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6297" w:rsidP="00AB62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MSS015039 Develop response to corporate social responsibility</w:t>
      </w:r>
      <w:r>
        <w:fldChar w:fldCharType="end"/>
      </w:r>
    </w:p>
    <w:p w:rsidR="00AB6297" w:rsidP="00AB6297">
      <w:pPr>
        <w:pStyle w:val="Version"/>
        <w:sectPr w:rsidSect="001973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73F6" w:rsidP="001973F6">
      <w:pPr>
        <w:pStyle w:val="SuperHeading"/>
      </w:pPr>
      <w:r w:rsidRPr="001973F6">
        <w:t>Assessment Requirements for MSS015039 Develop response to corporate social responsibility</w:t>
      </w:r>
    </w:p>
    <w:p w:rsidR="00000000" w:rsidRPr="001973F6" w:rsidP="001973F6">
      <w:pPr>
        <w:pStyle w:val="Heading1"/>
      </w:pPr>
      <w:bookmarkStart w:id="1" w:name="O_1033367"/>
      <w:bookmarkEnd w:id="1"/>
      <w:r w:rsidRPr="001973F6">
        <w:t>Modification History</w:t>
      </w:r>
    </w:p>
    <w:p w:rsidR="00000000" w:rsidRPr="001973F6" w:rsidP="00AB6297">
      <w:pPr>
        <w:pStyle w:val="BodyText"/>
      </w:pPr>
      <w:r w:rsidRPr="001973F6">
        <w:t>Release 1. New unit.</w:t>
      </w:r>
    </w:p>
    <w:p w:rsidR="00000000" w:rsidRPr="001973F6" w:rsidP="001973F6">
      <w:pPr>
        <w:pStyle w:val="Heading1"/>
      </w:pPr>
      <w:bookmarkStart w:id="2" w:name="O_1033368"/>
      <w:bookmarkEnd w:id="2"/>
      <w:r w:rsidRPr="001973F6">
        <w:t>Performance Evidence</w:t>
      </w:r>
    </w:p>
    <w:p w:rsidR="00000000" w:rsidRPr="001973F6" w:rsidP="00AB6297">
      <w:pPr>
        <w:pStyle w:val="BodyText"/>
      </w:pPr>
      <w:r w:rsidRPr="001973F6">
        <w:t>There must be evidence the candidate has completed the tasks outlined in the elements and performance criteria of this unit, and:</w:t>
      </w:r>
    </w:p>
    <w:p w:rsidR="00000000" w:rsidRPr="001973F6" w:rsidP="001973F6">
      <w:pPr>
        <w:pStyle w:val="ListBullet"/>
      </w:pPr>
      <w:r w:rsidRPr="001973F6">
        <w:t>identified corporate social responsibility (CSR) requirements for at least 1 organisation or department, assessed current per</w:t>
      </w:r>
      <w:r w:rsidRPr="001973F6">
        <w:t>formance and planned, negotiated, implemented and reviewed responses in consultation with stakeholders.</w:t>
      </w:r>
    </w:p>
    <w:p w:rsidR="00000000" w:rsidRPr="001973F6" w:rsidP="001973F6">
      <w:pPr>
        <w:pStyle w:val="AllowPageBreak"/>
      </w:pPr>
    </w:p>
    <w:p w:rsidR="00000000" w:rsidRPr="001973F6" w:rsidP="001973F6">
      <w:pPr>
        <w:pStyle w:val="Heading1"/>
      </w:pPr>
      <w:bookmarkStart w:id="3" w:name="O_1033369"/>
      <w:bookmarkEnd w:id="3"/>
      <w:r w:rsidRPr="001973F6">
        <w:t>Knowledge Evidence</w:t>
      </w:r>
    </w:p>
    <w:p w:rsidR="00000000" w:rsidRPr="001973F6" w:rsidP="00AB6297">
      <w:pPr>
        <w:pStyle w:val="BodyText"/>
      </w:pPr>
      <w:r w:rsidRPr="001973F6">
        <w:t>There must be evidence the candidate has knowledge of:</w:t>
      </w:r>
    </w:p>
    <w:p w:rsidR="00000000" w:rsidRPr="001973F6" w:rsidP="001973F6">
      <w:pPr>
        <w:pStyle w:val="ListBullet"/>
      </w:pPr>
      <w:r w:rsidRPr="001973F6">
        <w:t>CSR concepts, terms, trends, characteristics, benefits</w:t>
      </w:r>
    </w:p>
    <w:p w:rsidR="00000000" w:rsidRPr="001973F6" w:rsidP="001973F6">
      <w:pPr>
        <w:pStyle w:val="ListBullet"/>
      </w:pPr>
      <w:r w:rsidRPr="001973F6">
        <w:t>org</w:t>
      </w:r>
      <w:r w:rsidRPr="001973F6">
        <w:t>anisation’s CSR values, strategies and procedures</w:t>
      </w:r>
    </w:p>
    <w:p w:rsidR="00000000" w:rsidRPr="001973F6" w:rsidP="001973F6">
      <w:pPr>
        <w:pStyle w:val="ListBullet"/>
      </w:pPr>
      <w:r w:rsidRPr="001973F6">
        <w:t>legislation, regulations, standards and guidelines relevant to organisation</w:t>
      </w:r>
      <w:r>
        <w:t>’</w:t>
      </w:r>
      <w:r w:rsidRPr="001973F6">
        <w:t>s corporate social responsibilities</w:t>
      </w:r>
    </w:p>
    <w:p w:rsidR="00000000" w:rsidRPr="001973F6" w:rsidP="001973F6">
      <w:pPr>
        <w:pStyle w:val="ListBullet"/>
      </w:pPr>
      <w:r w:rsidRPr="001973F6">
        <w:t>impact of CSR on:</w:t>
      </w:r>
    </w:p>
    <w:p w:rsidR="00000000" w:rsidRPr="001973F6" w:rsidP="001973F6">
      <w:pPr>
        <w:pStyle w:val="ListBullet2"/>
      </w:pPr>
      <w:r w:rsidRPr="001973F6">
        <w:t>competitive advantage</w:t>
      </w:r>
    </w:p>
    <w:p w:rsidR="00000000" w:rsidRPr="001973F6" w:rsidP="001973F6">
      <w:pPr>
        <w:pStyle w:val="ListBullet2"/>
      </w:pPr>
      <w:r w:rsidRPr="001973F6">
        <w:t>reputation</w:t>
      </w:r>
    </w:p>
    <w:p w:rsidR="00000000" w:rsidRPr="001973F6" w:rsidP="001973F6">
      <w:pPr>
        <w:pStyle w:val="ListBullet2"/>
      </w:pPr>
      <w:r w:rsidRPr="001973F6">
        <w:t>attraction and retention</w:t>
      </w:r>
    </w:p>
    <w:p w:rsidR="00000000" w:rsidRPr="001973F6" w:rsidP="001973F6">
      <w:pPr>
        <w:pStyle w:val="ListBullet2"/>
      </w:pPr>
      <w:r w:rsidRPr="001973F6">
        <w:t>productivity</w:t>
      </w:r>
    </w:p>
    <w:p w:rsidR="00000000" w:rsidRPr="001973F6" w:rsidP="001973F6">
      <w:pPr>
        <w:pStyle w:val="ListBullet2"/>
      </w:pPr>
      <w:r w:rsidRPr="001973F6">
        <w:t>relationships</w:t>
      </w:r>
    </w:p>
    <w:p w:rsidR="00000000" w:rsidRPr="001973F6" w:rsidP="001973F6">
      <w:pPr>
        <w:pStyle w:val="ListBullet"/>
      </w:pPr>
      <w:r w:rsidRPr="001973F6">
        <w:t>UN Sustainable Development Goals (or their replacements)</w:t>
      </w:r>
    </w:p>
    <w:p w:rsidR="00000000" w:rsidRPr="001973F6" w:rsidP="001973F6">
      <w:pPr>
        <w:pStyle w:val="ListBullet"/>
      </w:pPr>
      <w:r w:rsidRPr="001973F6">
        <w:t>stakeholder management strategies</w:t>
      </w:r>
    </w:p>
    <w:p w:rsidR="00000000" w:rsidRPr="001973F6" w:rsidP="001973F6">
      <w:pPr>
        <w:pStyle w:val="ListBullet"/>
      </w:pPr>
      <w:r w:rsidRPr="001973F6">
        <w:t>framework for socially responsible decision making and principles and practices of:</w:t>
      </w:r>
    </w:p>
    <w:p w:rsidR="00000000" w:rsidRPr="001973F6" w:rsidP="001973F6">
      <w:pPr>
        <w:pStyle w:val="ListBullet2"/>
      </w:pPr>
      <w:r w:rsidRPr="001973F6">
        <w:t>accountability</w:t>
      </w:r>
    </w:p>
    <w:p w:rsidR="00000000" w:rsidRPr="001973F6" w:rsidP="001973F6">
      <w:pPr>
        <w:pStyle w:val="ListBullet2"/>
      </w:pPr>
      <w:r w:rsidRPr="001973F6">
        <w:t>transparency</w:t>
      </w:r>
    </w:p>
    <w:p w:rsidR="00000000" w:rsidRPr="001973F6" w:rsidP="001973F6">
      <w:pPr>
        <w:pStyle w:val="ListBullet2"/>
      </w:pPr>
      <w:r w:rsidRPr="001973F6">
        <w:t>ethical behaviour</w:t>
      </w:r>
    </w:p>
    <w:p w:rsidR="00000000" w:rsidRPr="001973F6" w:rsidP="001973F6">
      <w:pPr>
        <w:pStyle w:val="ListBullet2"/>
      </w:pPr>
      <w:r w:rsidRPr="001973F6">
        <w:t>respect for stakeho</w:t>
      </w:r>
      <w:r w:rsidRPr="001973F6">
        <w:t>lder interests</w:t>
      </w:r>
    </w:p>
    <w:p w:rsidR="00000000" w:rsidRPr="001973F6" w:rsidP="001973F6">
      <w:pPr>
        <w:pStyle w:val="ListBullet2"/>
      </w:pPr>
      <w:r w:rsidRPr="001973F6">
        <w:t>respect for rule of law</w:t>
      </w:r>
    </w:p>
    <w:p w:rsidR="00000000" w:rsidRPr="001973F6" w:rsidP="001973F6">
      <w:pPr>
        <w:pStyle w:val="ListBullet2"/>
      </w:pPr>
      <w:r w:rsidRPr="001973F6">
        <w:t>respect for international norms of behaviour</w:t>
      </w:r>
    </w:p>
    <w:p w:rsidR="00000000" w:rsidRPr="001973F6" w:rsidP="001973F6">
      <w:pPr>
        <w:pStyle w:val="ListBullet2"/>
      </w:pPr>
      <w:r w:rsidRPr="001973F6">
        <w:t>respect for human rights</w:t>
      </w:r>
    </w:p>
    <w:p w:rsidR="00000000" w:rsidRPr="001973F6" w:rsidP="001973F6">
      <w:pPr>
        <w:pStyle w:val="ListBullet"/>
      </w:pPr>
      <w:r w:rsidRPr="001973F6">
        <w:t>relationship between CSR and sustainable development</w:t>
      </w:r>
    </w:p>
    <w:p w:rsidR="00000000" w:rsidRPr="001973F6" w:rsidP="001973F6">
      <w:pPr>
        <w:pStyle w:val="ListBullet"/>
      </w:pPr>
      <w:r w:rsidRPr="001973F6">
        <w:t>social impact of organisation and local and global considerations and responsibilities</w:t>
      </w:r>
    </w:p>
    <w:p w:rsidR="00000000" w:rsidRPr="001973F6" w:rsidP="001973F6">
      <w:pPr>
        <w:pStyle w:val="ListBullet"/>
      </w:pPr>
      <w:r w:rsidRPr="001973F6">
        <w:t>cost-benefit analyses techniques.</w:t>
      </w:r>
    </w:p>
    <w:p w:rsidR="00000000" w:rsidRPr="001973F6" w:rsidP="001973F6">
      <w:pPr>
        <w:pStyle w:val="AllowPageBreak"/>
      </w:pPr>
    </w:p>
    <w:p w:rsidR="00000000" w:rsidRPr="001973F6" w:rsidP="001973F6">
      <w:pPr>
        <w:pStyle w:val="Heading1"/>
      </w:pPr>
      <w:bookmarkStart w:id="4" w:name="O_1033370"/>
      <w:bookmarkEnd w:id="4"/>
      <w:r w:rsidRPr="001973F6">
        <w:t>Assessment Conditions</w:t>
      </w:r>
    </w:p>
    <w:p w:rsidR="00000000" w:rsidRPr="001973F6" w:rsidP="00AB6297">
      <w:pPr>
        <w:pStyle w:val="BodyText"/>
      </w:pPr>
      <w:r w:rsidRPr="001973F6">
        <w:t>Skills must have been demonstrated in the workplace or in a simulated environment that reflects workplace conditions, contingencies, facilities, equipment and resources.</w:t>
      </w:r>
    </w:p>
    <w:p w:rsidR="00000000" w:rsidRPr="001973F6" w:rsidP="00AB6297">
      <w:pPr>
        <w:pStyle w:val="BodyText"/>
      </w:pPr>
      <w:r w:rsidRPr="001973F6">
        <w:t>Assessors m</w:t>
      </w:r>
      <w:r w:rsidRPr="001973F6">
        <w:t>ust satisfy the NVR/AQTF mandatory competency requirements for assessors.</w:t>
      </w:r>
    </w:p>
    <w:p w:rsidR="00000000" w:rsidRPr="001973F6" w:rsidP="001973F6">
      <w:pPr>
        <w:pStyle w:val="Heading1"/>
      </w:pPr>
      <w:bookmarkStart w:id="5" w:name="O_1033373"/>
      <w:bookmarkEnd w:id="5"/>
      <w:r w:rsidRPr="001973F6">
        <w:t>Links</w:t>
      </w:r>
    </w:p>
    <w:p w:rsidR="00000000" w:rsidRPr="001973F6" w:rsidP="00AB6297">
      <w:pPr>
        <w:pStyle w:val="BodyText"/>
      </w:pPr>
      <w:r w:rsidRPr="001973F6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6340A8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1973F6" w:rsidP="001973F6"/>
    <w:sectPr w:rsidSect="001973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3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3F6" w:rsidRPr="00AB6297" w:rsidP="00AB62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3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297" w:rsidP="001973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B6297" w:rsidP="001973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B6297" w:rsidP="001973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3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2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73F6" w:rsidRPr="00AB6297" w:rsidP="00AB62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3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297" w:rsidRPr="002D2AF8" w:rsidP="001973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MSS015039 Develop response to corporate social responsibility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AB6297" w:rsidP="001973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0A51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1E21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3896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73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73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73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73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73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73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73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73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73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73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73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73F6"/>
  </w:style>
  <w:style w:type="character" w:customStyle="1" w:styleId="Heading1Char">
    <w:name w:val="Heading 1 Char"/>
    <w:basedOn w:val="DefaultParagraphFont"/>
    <w:link w:val="Heading1"/>
    <w:rsid w:val="001973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73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73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73F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973F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973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73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73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73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73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73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73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73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73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73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73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73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73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73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73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73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73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73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73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73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73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73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973F6"/>
    <w:rPr>
      <w:b/>
      <w:spacing w:val="0"/>
    </w:rPr>
  </w:style>
  <w:style w:type="paragraph" w:customStyle="1" w:styleId="SuperTitle">
    <w:name w:val="SuperTitle"/>
    <w:basedOn w:val="Title"/>
    <w:rsid w:val="001973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73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73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973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73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73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73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73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73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73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73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73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73F6"/>
    <w:rPr>
      <w:i/>
    </w:rPr>
  </w:style>
  <w:style w:type="paragraph" w:styleId="Caption">
    <w:name w:val="caption"/>
    <w:basedOn w:val="BodyText"/>
    <w:next w:val="Normal"/>
    <w:qFormat/>
    <w:rsid w:val="001973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73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73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73F6"/>
  </w:style>
  <w:style w:type="paragraph" w:styleId="TableofFigures">
    <w:name w:val="table of figures"/>
    <w:basedOn w:val="Normal"/>
    <w:next w:val="Normal"/>
    <w:semiHidden/>
    <w:rsid w:val="001973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73F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973F6"/>
    <w:rPr>
      <w:rFonts w:ascii="Wingdings" w:hAnsi="Wingdings"/>
    </w:rPr>
  </w:style>
  <w:style w:type="paragraph" w:customStyle="1" w:styleId="TableHeading">
    <w:name w:val="Table Heading"/>
    <w:basedOn w:val="HeadingBase"/>
    <w:rsid w:val="001973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73F6"/>
    <w:rPr>
      <w:color w:val="0033CC"/>
      <w:u w:val="none"/>
    </w:rPr>
  </w:style>
  <w:style w:type="paragraph" w:customStyle="1" w:styleId="BodyTextRight">
    <w:name w:val="Body Text Right"/>
    <w:basedOn w:val="BodyText"/>
    <w:rsid w:val="001973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73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73F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73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73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73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73F6"/>
    <w:rPr>
      <w:sz w:val="32"/>
    </w:rPr>
  </w:style>
  <w:style w:type="paragraph" w:customStyle="1" w:styleId="HeadingProcedure">
    <w:name w:val="Heading Procedure"/>
    <w:basedOn w:val="HeadingBase"/>
    <w:next w:val="Normal"/>
    <w:rsid w:val="001973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73F6"/>
    <w:pPr>
      <w:spacing w:before="60" w:after="60"/>
    </w:pPr>
  </w:style>
  <w:style w:type="paragraph" w:styleId="ListContinue">
    <w:name w:val="List Continue"/>
    <w:basedOn w:val="List"/>
    <w:rsid w:val="001973F6"/>
    <w:pPr>
      <w:ind w:firstLine="0"/>
    </w:pPr>
  </w:style>
  <w:style w:type="paragraph" w:customStyle="1" w:styleId="ListNote">
    <w:name w:val="List Note"/>
    <w:basedOn w:val="List"/>
    <w:rsid w:val="001973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73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73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73F6"/>
    <w:rPr>
      <w:rFonts w:ascii="Courier New" w:hAnsi="Courier New"/>
    </w:rPr>
  </w:style>
  <w:style w:type="paragraph" w:customStyle="1" w:styleId="NoteBullet">
    <w:name w:val="Note Bullet"/>
    <w:basedOn w:val="Note"/>
    <w:rsid w:val="001973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73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73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73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73F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973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73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73F6"/>
    <w:rPr>
      <w:b/>
      <w:smallCaps/>
    </w:rPr>
  </w:style>
  <w:style w:type="paragraph" w:customStyle="1" w:styleId="TableListNumber">
    <w:name w:val="Table List Number"/>
    <w:basedOn w:val="ListNumber"/>
    <w:rsid w:val="001973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73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73F6"/>
    <w:pPr>
      <w:numPr>
        <w:numId w:val="9"/>
      </w:numPr>
    </w:pPr>
  </w:style>
  <w:style w:type="paragraph" w:customStyle="1" w:styleId="ListAlpha2">
    <w:name w:val="List Alpha 2"/>
    <w:basedOn w:val="List2"/>
    <w:rsid w:val="001973F6"/>
    <w:pPr>
      <w:numPr>
        <w:numId w:val="8"/>
      </w:numPr>
    </w:pPr>
  </w:style>
  <w:style w:type="paragraph" w:styleId="List2">
    <w:name w:val="List 2"/>
    <w:basedOn w:val="BodyText"/>
    <w:rsid w:val="001973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73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73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73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73F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73F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973F6"/>
    <w:pPr>
      <w:numPr>
        <w:numId w:val="4"/>
      </w:numPr>
    </w:pPr>
  </w:style>
  <w:style w:type="paragraph" w:styleId="ListContinue2">
    <w:name w:val="List Continue 2"/>
    <w:basedOn w:val="List2"/>
    <w:rsid w:val="001973F6"/>
    <w:pPr>
      <w:ind w:firstLine="0"/>
    </w:pPr>
  </w:style>
  <w:style w:type="paragraph" w:styleId="ListContinue3">
    <w:name w:val="List Continue 3"/>
    <w:basedOn w:val="List3"/>
    <w:rsid w:val="001973F6"/>
    <w:pPr>
      <w:ind w:left="1021" w:firstLine="0"/>
    </w:pPr>
  </w:style>
  <w:style w:type="paragraph" w:styleId="ListContinue4">
    <w:name w:val="List Continue 4"/>
    <w:basedOn w:val="List4"/>
    <w:rsid w:val="001973F6"/>
    <w:pPr>
      <w:ind w:firstLine="0"/>
    </w:pPr>
  </w:style>
  <w:style w:type="paragraph" w:styleId="ListContinue5">
    <w:name w:val="List Continue 5"/>
    <w:basedOn w:val="List5"/>
    <w:rsid w:val="001973F6"/>
    <w:pPr>
      <w:ind w:firstLine="0"/>
    </w:pPr>
  </w:style>
  <w:style w:type="paragraph" w:styleId="ListNumber3">
    <w:name w:val="List Number 3"/>
    <w:basedOn w:val="List3"/>
    <w:rsid w:val="001973F6"/>
    <w:pPr>
      <w:numPr>
        <w:numId w:val="5"/>
      </w:numPr>
    </w:pPr>
  </w:style>
  <w:style w:type="paragraph" w:styleId="ListNumber4">
    <w:name w:val="List Number 4"/>
    <w:basedOn w:val="List4"/>
    <w:rsid w:val="001973F6"/>
    <w:pPr>
      <w:numPr>
        <w:numId w:val="6"/>
      </w:numPr>
    </w:pPr>
  </w:style>
  <w:style w:type="paragraph" w:styleId="ListNumber5">
    <w:name w:val="List Number 5"/>
    <w:basedOn w:val="List5"/>
    <w:rsid w:val="001973F6"/>
    <w:pPr>
      <w:numPr>
        <w:numId w:val="7"/>
      </w:numPr>
    </w:pPr>
  </w:style>
  <w:style w:type="paragraph" w:styleId="BlockText">
    <w:name w:val="Block Text"/>
    <w:basedOn w:val="Normal"/>
    <w:rsid w:val="001973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73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73F6"/>
    <w:rPr>
      <w:sz w:val="16"/>
      <w:vertAlign w:val="superscript"/>
    </w:rPr>
  </w:style>
  <w:style w:type="character" w:customStyle="1" w:styleId="Symbols">
    <w:name w:val="Symbols"/>
    <w:basedOn w:val="DefaultParagraphFont"/>
    <w:rsid w:val="001973F6"/>
    <w:rPr>
      <w:rFonts w:ascii="Symbol" w:hAnsi="Symbol"/>
    </w:rPr>
  </w:style>
  <w:style w:type="character" w:customStyle="1" w:styleId="MenuOptions">
    <w:name w:val="Menu Options"/>
    <w:basedOn w:val="DefaultParagraphFont"/>
    <w:rsid w:val="001973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73F6"/>
    <w:rPr>
      <w:b/>
    </w:rPr>
  </w:style>
  <w:style w:type="character" w:customStyle="1" w:styleId="Underlined">
    <w:name w:val="Underlined"/>
    <w:basedOn w:val="DefaultParagraphFont"/>
    <w:rsid w:val="001973F6"/>
    <w:rPr>
      <w:u w:val="single"/>
    </w:rPr>
  </w:style>
  <w:style w:type="paragraph" w:customStyle="1" w:styleId="TableBodyTextRight">
    <w:name w:val="Table Body Text Right"/>
    <w:basedOn w:val="TableBodyText"/>
    <w:rsid w:val="001973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73F6"/>
    <w:rPr>
      <w:sz w:val="18"/>
    </w:rPr>
  </w:style>
  <w:style w:type="paragraph" w:customStyle="1" w:styleId="BodySmallRight">
    <w:name w:val="Body Small Right"/>
    <w:basedOn w:val="BodyTextRight"/>
    <w:rsid w:val="001973F6"/>
    <w:rPr>
      <w:sz w:val="18"/>
      <w:szCs w:val="18"/>
    </w:rPr>
  </w:style>
  <w:style w:type="paragraph" w:customStyle="1" w:styleId="MarginEdition">
    <w:name w:val="Margin Edition"/>
    <w:basedOn w:val="MarginNote"/>
    <w:rsid w:val="001973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73F6"/>
    <w:rPr>
      <w:sz w:val="2"/>
      <w:szCs w:val="2"/>
    </w:rPr>
  </w:style>
  <w:style w:type="character" w:customStyle="1" w:styleId="Small">
    <w:name w:val="Small"/>
    <w:basedOn w:val="DefaultParagraphFont"/>
    <w:rsid w:val="001973F6"/>
    <w:rPr>
      <w:sz w:val="16"/>
    </w:rPr>
  </w:style>
  <w:style w:type="paragraph" w:customStyle="1" w:styleId="WideTable">
    <w:name w:val="Wide Table"/>
    <w:basedOn w:val="Normal"/>
    <w:rsid w:val="001973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73F6"/>
  </w:style>
  <w:style w:type="paragraph" w:styleId="Quote">
    <w:name w:val="Quote"/>
    <w:basedOn w:val="Heading1"/>
    <w:link w:val="QuoteChar"/>
    <w:qFormat/>
    <w:rsid w:val="001973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73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73F6"/>
    <w:pPr>
      <w:pageBreakBefore/>
    </w:pPr>
  </w:style>
  <w:style w:type="paragraph" w:customStyle="1" w:styleId="Border">
    <w:name w:val="Border"/>
    <w:basedOn w:val="Normal"/>
    <w:qFormat/>
    <w:rsid w:val="001973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73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73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73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73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73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73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73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73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73F6"/>
    <w:rPr>
      <w:u w:val="single"/>
    </w:rPr>
  </w:style>
  <w:style w:type="character" w:customStyle="1" w:styleId="BoldandItalics">
    <w:name w:val="Bold and Italics"/>
    <w:qFormat/>
    <w:rsid w:val="001973F6"/>
    <w:rPr>
      <w:b/>
      <w:i/>
      <w:u w:val="none"/>
    </w:rPr>
  </w:style>
  <w:style w:type="paragraph" w:styleId="BalloonText">
    <w:name w:val="Balloon Text"/>
    <w:basedOn w:val="Normal"/>
    <w:link w:val="BalloonTextChar"/>
    <w:rsid w:val="001973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73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73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73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73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73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73F6"/>
    <w:pPr>
      <w:spacing w:before="0" w:after="0"/>
    </w:pPr>
  </w:style>
  <w:style w:type="paragraph" w:customStyle="1" w:styleId="BodyTextBold">
    <w:name w:val="Body Text Bold"/>
    <w:basedOn w:val="BodyText"/>
    <w:qFormat/>
    <w:rsid w:val="001973F6"/>
    <w:rPr>
      <w:b/>
    </w:rPr>
  </w:style>
  <w:style w:type="character" w:styleId="Hyperlink">
    <w:name w:val="Hyperlink"/>
    <w:basedOn w:val="DefaultParagraphFont"/>
    <w:uiPriority w:val="99"/>
    <w:unhideWhenUsed/>
    <w:rsid w:val="00AB62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253</Words>
  <Characters>1912</Characters>
  <Application>Microsoft Office Word</Application>
  <DocSecurity>0</DocSecurity>
  <Lines>56</Lines>
  <Paragraphs>44</Paragraphs>
  <ScaleCrop>false</ScaleCrop>
  <Company>Author-it Software Corporation Ltd.</Company>
  <LinksUpToDate>false</LinksUpToDate>
  <CharactersWithSpaces>2121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MSS015039 Develop response to corporate social responsibility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2022-04-05T04:47:00Z</dcterms:created>
  <dcterms:modified xsi:type="dcterms:W3CDTF">2022-04-05T04:47:00Z</dcterms:modified>
</cp:coreProperties>
</file>