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B53" w:rsidP="00317B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MSS015037 Develop regulated sustainability reports</w:t>
      </w:r>
      <w:r>
        <w:fldChar w:fldCharType="end"/>
      </w:r>
    </w:p>
    <w:p w:rsidR="00317B53" w:rsidP="00317B53">
      <w:pPr>
        <w:pStyle w:val="Version"/>
        <w:sectPr w:rsidSect="00DD40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037" w:rsidP="00DD4037">
      <w:pPr>
        <w:pStyle w:val="SuperHeading"/>
      </w:pPr>
      <w:r w:rsidRPr="00DD4037">
        <w:t>MSS015037 Develop regulated sustainability reports</w:t>
      </w:r>
    </w:p>
    <w:p w:rsidR="00000000" w:rsidRPr="00DD4037" w:rsidP="00DD4037">
      <w:pPr>
        <w:pStyle w:val="Heading1"/>
      </w:pPr>
      <w:bookmarkStart w:id="1" w:name="O_1033446"/>
      <w:bookmarkEnd w:id="1"/>
      <w:r w:rsidRPr="00DD4037">
        <w:t>Modification History</w:t>
      </w:r>
    </w:p>
    <w:p w:rsidR="00000000" w:rsidRPr="00DD4037" w:rsidP="00317B53">
      <w:pPr>
        <w:pStyle w:val="BodyText"/>
      </w:pPr>
      <w:r w:rsidRPr="00DD4037">
        <w:t>Release 1. Unit code changed. Application changed. Performance criteria changed. Range of conditions removed. Assessment requirements changed. Supersedes and is equivalent to MSS015017 Develop regulated sustainability reports.</w:t>
      </w:r>
    </w:p>
    <w:p w:rsidR="00000000" w:rsidRPr="00DD4037" w:rsidP="00DD4037">
      <w:pPr>
        <w:pStyle w:val="Heading1"/>
      </w:pPr>
      <w:bookmarkStart w:id="2" w:name="O_1033447"/>
      <w:bookmarkEnd w:id="2"/>
      <w:r w:rsidRPr="00DD4037">
        <w:t>Application</w:t>
      </w:r>
    </w:p>
    <w:p w:rsidR="00000000" w:rsidRPr="00DD4037" w:rsidP="00317B53">
      <w:pPr>
        <w:pStyle w:val="BodyText"/>
      </w:pPr>
      <w:r w:rsidRPr="00DD4037">
        <w:t>This unit describes the skills and knowledge required for drafting reports to meet government schemes, regulations or sustainability regulatory reporting requirements. These may include the interpretation, organisation and p</w:t>
      </w:r>
      <w:r w:rsidRPr="00DD4037">
        <w:t>resentation of technical data into the information required. It includes the development of formats or internal reporting templates to meet the public needs of the organisation.</w:t>
      </w:r>
    </w:p>
    <w:p w:rsidR="00000000" w:rsidRPr="00DD4037" w:rsidP="00317B53">
      <w:pPr>
        <w:pStyle w:val="BodyText"/>
      </w:pPr>
      <w:r w:rsidRPr="00DD4037">
        <w:t>This unit applies to organisations that are impacted by sustainability related</w:t>
      </w:r>
      <w:r w:rsidRPr="00DD4037">
        <w:t xml:space="preserve"> legislation and regulations, such as environmental legislation and carbon pollution regulations, incentives or schemes. A manager or technical specialist who has a major responsibility for sustainability as part of a broader work role would typically unde</w:t>
      </w:r>
      <w:r w:rsidRPr="00DD4037">
        <w:t>rtake this, or sustainability may be their primary work responsibility.</w:t>
      </w:r>
    </w:p>
    <w:p w:rsidR="00000000" w:rsidRPr="00DD4037" w:rsidP="00317B53">
      <w:pPr>
        <w:pStyle w:val="BodyText"/>
      </w:pPr>
      <w:r w:rsidRPr="00DD4037">
        <w:t>Information required for the report may be gathered by the individual or as part of a team.</w:t>
      </w:r>
    </w:p>
    <w:p w:rsidR="00000000" w:rsidRPr="00DD4037" w:rsidP="00317B53">
      <w:pPr>
        <w:pStyle w:val="BodyText"/>
      </w:pPr>
      <w:r w:rsidRPr="00DD4037">
        <w:t>No licensing or certification requirements exist at the time of publication. Relevant legisl</w:t>
      </w:r>
      <w:r w:rsidRPr="00DD4037">
        <w:t>ation, industry standards and codes of practice within Australia must be applied.</w:t>
      </w:r>
    </w:p>
    <w:p w:rsidR="00000000" w:rsidRPr="00DD4037" w:rsidP="00DD4037">
      <w:pPr>
        <w:pStyle w:val="Heading1"/>
      </w:pPr>
      <w:bookmarkStart w:id="3" w:name="O_1033448"/>
      <w:bookmarkEnd w:id="3"/>
      <w:r w:rsidRPr="00DD4037">
        <w:t>Pre-requisite Unit</w:t>
      </w:r>
    </w:p>
    <w:p w:rsidR="00000000" w:rsidRPr="00DD4037" w:rsidP="00317B53">
      <w:pPr>
        <w:pStyle w:val="BodyText"/>
      </w:pPr>
      <w:r w:rsidRPr="00DD4037">
        <w:t>Nil.</w:t>
      </w:r>
    </w:p>
    <w:p w:rsidR="00000000" w:rsidRPr="00DD4037" w:rsidP="00DD4037">
      <w:pPr>
        <w:pStyle w:val="Heading1"/>
      </w:pPr>
      <w:bookmarkStart w:id="4" w:name="O_1033449"/>
      <w:bookmarkEnd w:id="4"/>
      <w:r w:rsidRPr="00DD4037">
        <w:t>Competency Field</w:t>
      </w:r>
    </w:p>
    <w:p w:rsidR="00000000" w:rsidRPr="00DD4037" w:rsidP="00317B53">
      <w:pPr>
        <w:pStyle w:val="BodyText"/>
      </w:pPr>
      <w:r w:rsidRPr="00DD4037">
        <w:t>Sustainable operations</w:t>
      </w:r>
    </w:p>
    <w:p w:rsidR="00000000" w:rsidRPr="00DD4037" w:rsidP="00DD4037">
      <w:pPr>
        <w:pStyle w:val="Heading1"/>
      </w:pPr>
      <w:bookmarkStart w:id="5" w:name="O_1033450"/>
      <w:bookmarkEnd w:id="5"/>
      <w:r w:rsidRPr="00DD4037">
        <w:t>Unit Sector</w:t>
      </w:r>
    </w:p>
    <w:p w:rsidR="00000000" w:rsidRPr="00DD4037" w:rsidP="00DD4037">
      <w:pPr>
        <w:pStyle w:val="Heading1"/>
      </w:pPr>
      <w:bookmarkStart w:id="6" w:name="O_1033451"/>
      <w:bookmarkEnd w:id="6"/>
      <w:r w:rsidRPr="00DD4037">
        <w:t>Elements and Performanc</w:t>
      </w:r>
      <w:r w:rsidRPr="00DD4037">
        <w:t>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037" w:rsidP="00DD4037">
            <w:pPr>
              <w:pStyle w:val="BodyText"/>
            </w:pPr>
            <w:r w:rsidRPr="00DD4037">
              <w:rPr>
                <w:rStyle w:val="SpecialBold"/>
              </w:rPr>
              <w:t>Elements</w:t>
            </w:r>
          </w:p>
          <w:p w:rsidR="00000000" w:rsidRPr="00DD4037" w:rsidP="00DD4037">
            <w:pPr>
              <w:pStyle w:val="BodyText"/>
            </w:pPr>
            <w:r w:rsidRPr="00DD403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037" w:rsidP="00DD4037">
            <w:pPr>
              <w:pStyle w:val="BodyText"/>
            </w:pPr>
            <w:r w:rsidRPr="00DD4037">
              <w:rPr>
                <w:rStyle w:val="SpecialBold"/>
              </w:rPr>
              <w:t>Performance Criteria</w:t>
            </w:r>
          </w:p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Performance criteria describe the performance needed to demonstrate achievement of the element.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1. Determine data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Identify current thresholds required for reporting in each category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Locate sources of required data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Identify measurement and calculation techniques required to meet reporting obligations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2. Monitor data collection and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Develop plan and templates for data and information collection and processing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Identify key indicators of data collection and processing proceeding according to plan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Identify data collection and processing which is not to requirements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Take appropriate action to bring data collection and processing back to requirements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3. Draft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Read and interpret regulatory report requirements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Negotiate other organisation requirements for report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Develop a report format which complies with requirements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Determine required information from available data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Collate all required data and information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Prepare any required charts, tables and other graphics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Write report to meet agreed needs and standards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Discuss draft report with key stakeholders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Identify key action items arising from report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4. Complete regulatory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Finalise the regulatory report draft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Obtain required authorisations and submit report according to procedures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Prepare recommendations for improvements to regulatory reporting process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Prepare improvement recommendations for identified action items</w:t>
            </w:r>
          </w:p>
        </w:tc>
      </w:tr>
      <w:tr w:rsidTr="00317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037">
            <w:pPr>
              <w:pStyle w:val="BodyText"/>
              <w:rPr>
                <w:lang w:val="en-NZ"/>
              </w:rPr>
            </w:pPr>
            <w:r w:rsidRPr="00DD4037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037" w:rsidP="00DD4037">
            <w:pPr>
              <w:pStyle w:val="BodyText"/>
            </w:pPr>
            <w:r w:rsidRPr="00DD4037">
              <w:t>Submit recommendations for i</w:t>
            </w:r>
            <w:r w:rsidRPr="00DD4037">
              <w:t>mplementation in accordance with</w:t>
            </w:r>
          </w:p>
          <w:p w:rsidR="00000000" w:rsidRPr="00DD4037" w:rsidP="00DD4037">
            <w:pPr>
              <w:pStyle w:val="BodyText"/>
            </w:pPr>
            <w:r w:rsidRPr="00DD4037">
              <w:t>organisation’s procedures</w:t>
            </w:r>
          </w:p>
        </w:tc>
      </w:tr>
    </w:tbl>
    <w:p w:rsidR="00000000" w:rsidRPr="00DD4037" w:rsidP="00DD4037">
      <w:pPr>
        <w:pStyle w:val="BodyText"/>
      </w:pPr>
    </w:p>
    <w:p w:rsidR="00000000" w:rsidRPr="00DD4037" w:rsidP="00DD4037">
      <w:pPr>
        <w:pStyle w:val="AllowPageBreak"/>
      </w:pPr>
    </w:p>
    <w:p w:rsidR="00000000" w:rsidRPr="00DD4037" w:rsidP="00DD4037">
      <w:pPr>
        <w:pStyle w:val="Heading1"/>
      </w:pPr>
      <w:bookmarkStart w:id="7" w:name="O_1033452"/>
      <w:bookmarkEnd w:id="7"/>
      <w:r w:rsidRPr="00DD4037">
        <w:t>Foundation Skills</w:t>
      </w:r>
    </w:p>
    <w:p w:rsidR="00000000" w:rsidRPr="00DD4037" w:rsidP="00317B53">
      <w:pPr>
        <w:pStyle w:val="BodyText"/>
      </w:pPr>
      <w:r w:rsidRPr="00DD4037">
        <w:t>Foundation skills essential to performance are explicit in the performance criteria of this unit of competency.</w:t>
      </w:r>
    </w:p>
    <w:p w:rsidR="00000000" w:rsidRPr="00DD4037" w:rsidP="00DD4037">
      <w:pPr>
        <w:pStyle w:val="Heading1"/>
      </w:pPr>
      <w:bookmarkStart w:id="8" w:name="O_1033453"/>
      <w:bookmarkEnd w:id="8"/>
      <w:r w:rsidRPr="00DD4037">
        <w:t>Range of Conditions</w:t>
      </w:r>
    </w:p>
    <w:p w:rsidR="00000000" w:rsidRPr="00DD4037" w:rsidP="00DD4037">
      <w:pPr>
        <w:pStyle w:val="Heading1"/>
      </w:pPr>
      <w:bookmarkStart w:id="9" w:name="O_1033454"/>
      <w:bookmarkEnd w:id="9"/>
      <w:r w:rsidRPr="00DD4037">
        <w:t>Unit Mapping Information</w:t>
      </w:r>
    </w:p>
    <w:p w:rsidR="00000000" w:rsidRPr="00DD4037" w:rsidP="00317B53">
      <w:pPr>
        <w:pStyle w:val="BodyText"/>
      </w:pPr>
      <w:r w:rsidRPr="00DD4037">
        <w:t>Release 1. Supersedes and is equivalent to MSS015017 Develop regulated sustainability reports.</w:t>
      </w:r>
    </w:p>
    <w:p w:rsidR="00000000" w:rsidRPr="00DD4037" w:rsidP="00DD4037">
      <w:pPr>
        <w:pStyle w:val="Heading1"/>
      </w:pPr>
      <w:bookmarkStart w:id="10" w:name="O_1033461"/>
      <w:bookmarkEnd w:id="10"/>
      <w:r w:rsidRPr="00DD4037">
        <w:t>Links</w:t>
      </w:r>
    </w:p>
    <w:p w:rsidR="00000000" w:rsidRPr="00DD4037" w:rsidP="00317B53">
      <w:pPr>
        <w:pStyle w:val="BodyText"/>
      </w:pPr>
      <w:r w:rsidRPr="00DD4037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A554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D4037" w:rsidP="00DD4037"/>
    <w:sectPr w:rsidSect="00DD40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0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037" w:rsidRPr="00317B53" w:rsidP="00317B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0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53" w:rsidP="00DD40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B53" w:rsidP="00DD40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7B53" w:rsidP="00DD40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0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037" w:rsidRPr="00317B53" w:rsidP="00317B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0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53" w:rsidRPr="002D2AF8" w:rsidP="00DD40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MSS015037 Develop regulated sustainability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317B53" w:rsidP="00DD40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0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0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0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0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0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0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0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0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0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0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0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037"/>
  </w:style>
  <w:style w:type="character" w:customStyle="1" w:styleId="Heading1Char">
    <w:name w:val="Heading 1 Char"/>
    <w:basedOn w:val="DefaultParagraphFont"/>
    <w:link w:val="Heading1"/>
    <w:rsid w:val="00DD40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0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03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D4037"/>
    <w:rPr>
      <w:b/>
      <w:spacing w:val="0"/>
    </w:rPr>
  </w:style>
  <w:style w:type="paragraph" w:customStyle="1" w:styleId="SuperHeading">
    <w:name w:val="SuperHeading"/>
    <w:basedOn w:val="Normal"/>
    <w:rsid w:val="00DD40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0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0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0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0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0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0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0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0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0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0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0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0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0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0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0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0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40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40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40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0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0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0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0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0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0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0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0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0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0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0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0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4037"/>
    <w:rPr>
      <w:i/>
    </w:rPr>
  </w:style>
  <w:style w:type="paragraph" w:styleId="Caption">
    <w:name w:val="caption"/>
    <w:basedOn w:val="BodyText"/>
    <w:next w:val="Normal"/>
    <w:qFormat/>
    <w:rsid w:val="00DD40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0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0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037"/>
  </w:style>
  <w:style w:type="paragraph" w:styleId="TableofFigures">
    <w:name w:val="table of figures"/>
    <w:basedOn w:val="Normal"/>
    <w:next w:val="Normal"/>
    <w:semiHidden/>
    <w:rsid w:val="00DD40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0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4037"/>
    <w:rPr>
      <w:rFonts w:ascii="Wingdings" w:hAnsi="Wingdings"/>
    </w:rPr>
  </w:style>
  <w:style w:type="paragraph" w:customStyle="1" w:styleId="TableHeading">
    <w:name w:val="Table Heading"/>
    <w:basedOn w:val="HeadingBase"/>
    <w:rsid w:val="00DD40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037"/>
    <w:rPr>
      <w:color w:val="0033CC"/>
      <w:u w:val="none"/>
    </w:rPr>
  </w:style>
  <w:style w:type="paragraph" w:customStyle="1" w:styleId="BodyTextRight">
    <w:name w:val="Body Text Right"/>
    <w:basedOn w:val="BodyText"/>
    <w:rsid w:val="00DD40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0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0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0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0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0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037"/>
    <w:rPr>
      <w:sz w:val="32"/>
    </w:rPr>
  </w:style>
  <w:style w:type="paragraph" w:customStyle="1" w:styleId="HeadingProcedure">
    <w:name w:val="Heading Procedure"/>
    <w:basedOn w:val="HeadingBase"/>
    <w:next w:val="Normal"/>
    <w:rsid w:val="00DD40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037"/>
    <w:pPr>
      <w:spacing w:before="60" w:after="60"/>
    </w:pPr>
  </w:style>
  <w:style w:type="paragraph" w:styleId="ListContinue">
    <w:name w:val="List Continue"/>
    <w:basedOn w:val="List"/>
    <w:rsid w:val="00DD4037"/>
    <w:pPr>
      <w:ind w:firstLine="0"/>
    </w:pPr>
  </w:style>
  <w:style w:type="paragraph" w:customStyle="1" w:styleId="ListNote">
    <w:name w:val="List Note"/>
    <w:basedOn w:val="List"/>
    <w:rsid w:val="00DD40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0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0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037"/>
    <w:rPr>
      <w:rFonts w:ascii="Courier New" w:hAnsi="Courier New"/>
    </w:rPr>
  </w:style>
  <w:style w:type="paragraph" w:customStyle="1" w:styleId="NoteBullet">
    <w:name w:val="Note Bullet"/>
    <w:basedOn w:val="Note"/>
    <w:rsid w:val="00DD40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0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0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0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0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40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0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037"/>
    <w:rPr>
      <w:b/>
      <w:smallCaps/>
    </w:rPr>
  </w:style>
  <w:style w:type="paragraph" w:customStyle="1" w:styleId="TableListNumber">
    <w:name w:val="Table List Number"/>
    <w:basedOn w:val="ListNumber"/>
    <w:rsid w:val="00DD40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0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037"/>
    <w:pPr>
      <w:numPr>
        <w:numId w:val="7"/>
      </w:numPr>
    </w:pPr>
  </w:style>
  <w:style w:type="paragraph" w:customStyle="1" w:styleId="ListAlpha2">
    <w:name w:val="List Alpha 2"/>
    <w:basedOn w:val="List2"/>
    <w:rsid w:val="00DD4037"/>
    <w:pPr>
      <w:numPr>
        <w:numId w:val="6"/>
      </w:numPr>
    </w:pPr>
  </w:style>
  <w:style w:type="paragraph" w:styleId="List2">
    <w:name w:val="List 2"/>
    <w:basedOn w:val="BodyText"/>
    <w:rsid w:val="00DD40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0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0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0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0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0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4037"/>
    <w:pPr>
      <w:numPr>
        <w:numId w:val="2"/>
      </w:numPr>
    </w:pPr>
  </w:style>
  <w:style w:type="paragraph" w:styleId="ListContinue2">
    <w:name w:val="List Continue 2"/>
    <w:basedOn w:val="List2"/>
    <w:rsid w:val="00DD4037"/>
    <w:pPr>
      <w:ind w:firstLine="0"/>
    </w:pPr>
  </w:style>
  <w:style w:type="paragraph" w:styleId="ListContinue3">
    <w:name w:val="List Continue 3"/>
    <w:basedOn w:val="List3"/>
    <w:rsid w:val="00DD4037"/>
    <w:pPr>
      <w:ind w:left="1021" w:firstLine="0"/>
    </w:pPr>
  </w:style>
  <w:style w:type="paragraph" w:styleId="ListContinue4">
    <w:name w:val="List Continue 4"/>
    <w:basedOn w:val="List4"/>
    <w:rsid w:val="00DD4037"/>
    <w:pPr>
      <w:ind w:firstLine="0"/>
    </w:pPr>
  </w:style>
  <w:style w:type="paragraph" w:styleId="ListContinue5">
    <w:name w:val="List Continue 5"/>
    <w:basedOn w:val="List5"/>
    <w:rsid w:val="00DD4037"/>
    <w:pPr>
      <w:ind w:firstLine="0"/>
    </w:pPr>
  </w:style>
  <w:style w:type="paragraph" w:styleId="ListNumber3">
    <w:name w:val="List Number 3"/>
    <w:basedOn w:val="List3"/>
    <w:rsid w:val="00DD4037"/>
    <w:pPr>
      <w:numPr>
        <w:numId w:val="3"/>
      </w:numPr>
    </w:pPr>
  </w:style>
  <w:style w:type="paragraph" w:styleId="ListNumber4">
    <w:name w:val="List Number 4"/>
    <w:basedOn w:val="List4"/>
    <w:rsid w:val="00DD4037"/>
    <w:pPr>
      <w:numPr>
        <w:numId w:val="4"/>
      </w:numPr>
    </w:pPr>
  </w:style>
  <w:style w:type="paragraph" w:styleId="ListNumber5">
    <w:name w:val="List Number 5"/>
    <w:basedOn w:val="List5"/>
    <w:rsid w:val="00DD4037"/>
    <w:pPr>
      <w:numPr>
        <w:numId w:val="5"/>
      </w:numPr>
    </w:pPr>
  </w:style>
  <w:style w:type="paragraph" w:styleId="BlockText">
    <w:name w:val="Block Text"/>
    <w:basedOn w:val="Normal"/>
    <w:rsid w:val="00DD40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0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037"/>
    <w:rPr>
      <w:sz w:val="16"/>
      <w:vertAlign w:val="superscript"/>
    </w:rPr>
  </w:style>
  <w:style w:type="character" w:customStyle="1" w:styleId="Symbols">
    <w:name w:val="Symbols"/>
    <w:basedOn w:val="DefaultParagraphFont"/>
    <w:rsid w:val="00DD4037"/>
    <w:rPr>
      <w:rFonts w:ascii="Symbol" w:hAnsi="Symbol"/>
    </w:rPr>
  </w:style>
  <w:style w:type="character" w:customStyle="1" w:styleId="MenuOptions">
    <w:name w:val="Menu Options"/>
    <w:basedOn w:val="DefaultParagraphFont"/>
    <w:rsid w:val="00DD40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037"/>
    <w:rPr>
      <w:b/>
    </w:rPr>
  </w:style>
  <w:style w:type="character" w:customStyle="1" w:styleId="Underlined">
    <w:name w:val="Underlined"/>
    <w:basedOn w:val="DefaultParagraphFont"/>
    <w:rsid w:val="00DD4037"/>
    <w:rPr>
      <w:u w:val="single"/>
    </w:rPr>
  </w:style>
  <w:style w:type="paragraph" w:customStyle="1" w:styleId="TableBodyTextRight">
    <w:name w:val="Table Body Text Right"/>
    <w:basedOn w:val="TableBodyText"/>
    <w:rsid w:val="00DD40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037"/>
    <w:rPr>
      <w:sz w:val="18"/>
    </w:rPr>
  </w:style>
  <w:style w:type="paragraph" w:customStyle="1" w:styleId="BodySmallRight">
    <w:name w:val="Body Small Right"/>
    <w:basedOn w:val="BodyTextRight"/>
    <w:rsid w:val="00DD4037"/>
    <w:rPr>
      <w:sz w:val="18"/>
      <w:szCs w:val="18"/>
    </w:rPr>
  </w:style>
  <w:style w:type="paragraph" w:customStyle="1" w:styleId="MarginEdition">
    <w:name w:val="Margin Edition"/>
    <w:basedOn w:val="MarginNote"/>
    <w:rsid w:val="00DD40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037"/>
    <w:rPr>
      <w:sz w:val="2"/>
      <w:szCs w:val="2"/>
    </w:rPr>
  </w:style>
  <w:style w:type="character" w:customStyle="1" w:styleId="Small">
    <w:name w:val="Small"/>
    <w:basedOn w:val="DefaultParagraphFont"/>
    <w:rsid w:val="00DD4037"/>
    <w:rPr>
      <w:sz w:val="16"/>
    </w:rPr>
  </w:style>
  <w:style w:type="paragraph" w:customStyle="1" w:styleId="WideTable">
    <w:name w:val="Wide Table"/>
    <w:basedOn w:val="Normal"/>
    <w:rsid w:val="00DD40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037"/>
  </w:style>
  <w:style w:type="paragraph" w:styleId="Quote">
    <w:name w:val="Quote"/>
    <w:basedOn w:val="Heading1"/>
    <w:link w:val="QuoteChar"/>
    <w:qFormat/>
    <w:rsid w:val="00DD40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0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037"/>
    <w:pPr>
      <w:pageBreakBefore/>
    </w:pPr>
  </w:style>
  <w:style w:type="paragraph" w:customStyle="1" w:styleId="Border">
    <w:name w:val="Border"/>
    <w:basedOn w:val="Normal"/>
    <w:qFormat/>
    <w:rsid w:val="00DD40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0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0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0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0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0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0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0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0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037"/>
    <w:rPr>
      <w:u w:val="single"/>
    </w:rPr>
  </w:style>
  <w:style w:type="character" w:customStyle="1" w:styleId="BoldandItalics">
    <w:name w:val="Bold and Italics"/>
    <w:qFormat/>
    <w:rsid w:val="00DD4037"/>
    <w:rPr>
      <w:b/>
      <w:i/>
      <w:u w:val="none"/>
    </w:rPr>
  </w:style>
  <w:style w:type="paragraph" w:styleId="BalloonText">
    <w:name w:val="Balloon Text"/>
    <w:basedOn w:val="Normal"/>
    <w:link w:val="BalloonTextChar"/>
    <w:rsid w:val="00DD40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0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0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0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0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0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037"/>
    <w:pPr>
      <w:spacing w:before="0" w:after="0"/>
    </w:pPr>
  </w:style>
  <w:style w:type="paragraph" w:customStyle="1" w:styleId="BodyTextBold">
    <w:name w:val="Body Text Bold"/>
    <w:basedOn w:val="BodyText"/>
    <w:qFormat/>
    <w:rsid w:val="00DD4037"/>
    <w:rPr>
      <w:b/>
    </w:rPr>
  </w:style>
  <w:style w:type="character" w:styleId="Hyperlink">
    <w:name w:val="Hyperlink"/>
    <w:basedOn w:val="DefaultParagraphFont"/>
    <w:uiPriority w:val="99"/>
    <w:unhideWhenUsed/>
    <w:rsid w:val="00317B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3367</Characters>
  <Application>Microsoft Office Word</Application>
  <DocSecurity>0</DocSecurity>
  <Lines>140</Lines>
  <Paragraphs>88</Paragraphs>
  <ScaleCrop>false</ScaleCrop>
  <Company>Author-it Software Corporation Ltd.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MSS015037 Develop regulated sustainability reports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2022-04-05T04:52:00Z</dcterms:created>
  <dcterms:modified xsi:type="dcterms:W3CDTF">2022-04-05T04:52:00Z</dcterms:modified>
</cp:coreProperties>
</file>