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30C" w:rsidP="00F44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MSS015034 Inform and educate organisation and community representatives on sustainability issues</w:t>
      </w:r>
      <w:r>
        <w:fldChar w:fldCharType="end"/>
      </w:r>
    </w:p>
    <w:p w:rsidR="00F4430C" w:rsidP="00F4430C">
      <w:pPr>
        <w:pStyle w:val="Version"/>
        <w:sectPr w:rsidSect="00DE1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CF9" w:rsidP="00DE1CF9">
      <w:pPr>
        <w:pStyle w:val="SuperHeading"/>
      </w:pPr>
      <w:r w:rsidRPr="00DE1CF9">
        <w:t>Assessment Requirements for MSS015034 Inform and educat</w:t>
      </w:r>
      <w:r w:rsidRPr="00DE1CF9">
        <w:t>e organisation and community representatives on sustainability issues</w:t>
      </w:r>
    </w:p>
    <w:p w:rsidR="00000000" w:rsidRPr="00DE1CF9" w:rsidP="00DE1CF9">
      <w:pPr>
        <w:pStyle w:val="Heading1"/>
      </w:pPr>
      <w:bookmarkStart w:id="1" w:name="O_989645"/>
      <w:bookmarkEnd w:id="1"/>
      <w:r w:rsidRPr="00DE1CF9">
        <w:t>Modification History</w:t>
      </w:r>
    </w:p>
    <w:p w:rsidR="00000000" w:rsidRPr="00DE1CF9" w:rsidP="00F4430C">
      <w:pPr>
        <w:pStyle w:val="BodyText"/>
      </w:pPr>
      <w:r w:rsidRPr="00DE1CF9">
        <w:t>Release 1. Updated unit code. Changes to performance criteria. Range of conditions removed. Assessment requirements amended. Equivalent outcome.</w:t>
      </w:r>
    </w:p>
    <w:p w:rsidR="00000000" w:rsidRPr="00DE1CF9" w:rsidP="00DE1CF9">
      <w:pPr>
        <w:pStyle w:val="Heading1"/>
      </w:pPr>
      <w:bookmarkStart w:id="2" w:name="O_989646"/>
      <w:bookmarkEnd w:id="2"/>
      <w:r w:rsidRPr="00DE1CF9">
        <w:t>Performance Evidence</w:t>
      </w:r>
    </w:p>
    <w:p w:rsidR="00000000" w:rsidRPr="00DE1CF9" w:rsidP="00F4430C">
      <w:pPr>
        <w:pStyle w:val="BodyText"/>
      </w:pPr>
      <w:r w:rsidRPr="00DE1CF9">
        <w:t>There must be evidence the candidate has completed the tasks outlined in the elements and performance criteria of this unit, and:</w:t>
      </w:r>
    </w:p>
    <w:p w:rsidR="00000000" w:rsidRPr="00DE1CF9" w:rsidP="00DE1CF9">
      <w:pPr>
        <w:pStyle w:val="ListBullet"/>
      </w:pPr>
      <w:r w:rsidRPr="00DE1CF9">
        <w:t>informed and educated at least 2 groups on sustainability issues.</w:t>
      </w:r>
    </w:p>
    <w:p w:rsidR="00000000" w:rsidRPr="00DE1CF9" w:rsidP="00DE1CF9">
      <w:pPr>
        <w:pStyle w:val="AllowPageBreak"/>
      </w:pPr>
    </w:p>
    <w:p w:rsidR="00000000" w:rsidRPr="00DE1CF9" w:rsidP="00DE1CF9">
      <w:pPr>
        <w:pStyle w:val="Heading1"/>
      </w:pPr>
      <w:bookmarkStart w:id="3" w:name="O_989647"/>
      <w:bookmarkEnd w:id="3"/>
      <w:r w:rsidRPr="00DE1CF9">
        <w:t>Knowl</w:t>
      </w:r>
      <w:r w:rsidRPr="00DE1CF9">
        <w:t>edge Evidence</w:t>
      </w:r>
    </w:p>
    <w:p w:rsidR="00000000" w:rsidRPr="00DE1CF9" w:rsidP="00F4430C">
      <w:pPr>
        <w:pStyle w:val="BodyText"/>
      </w:pPr>
      <w:r w:rsidRPr="00DE1CF9">
        <w:t>There must be evidence the candidate has knowledge of:</w:t>
      </w:r>
    </w:p>
    <w:p w:rsidR="00000000" w:rsidRPr="00DE1CF9" w:rsidP="00DE1CF9">
      <w:pPr>
        <w:pStyle w:val="ListBullet"/>
      </w:pPr>
      <w:r w:rsidRPr="00DE1CF9">
        <w:t xml:space="preserve">sustainability principles </w:t>
      </w:r>
    </w:p>
    <w:p w:rsidR="00000000" w:rsidRPr="00DE1CF9" w:rsidP="00DE1CF9">
      <w:pPr>
        <w:pStyle w:val="ListBullet"/>
      </w:pPr>
      <w:r w:rsidRPr="00DE1CF9">
        <w:t>value chain concepts</w:t>
      </w:r>
    </w:p>
    <w:p w:rsidR="00000000" w:rsidRPr="00DE1CF9" w:rsidP="00DE1CF9">
      <w:pPr>
        <w:pStyle w:val="ListBullet"/>
      </w:pPr>
      <w:r w:rsidRPr="00DE1CF9">
        <w:t xml:space="preserve">sustainability issues, including climate change, carbon pollution, waste generation and control </w:t>
      </w:r>
    </w:p>
    <w:p w:rsidR="00000000" w:rsidRPr="00DE1CF9" w:rsidP="00DE1CF9">
      <w:pPr>
        <w:pStyle w:val="ListBullet"/>
      </w:pPr>
      <w:r w:rsidRPr="00DE1CF9">
        <w:t>principles of energy and water conservati</w:t>
      </w:r>
      <w:r w:rsidRPr="00DE1CF9">
        <w:t>on</w:t>
      </w:r>
    </w:p>
    <w:p w:rsidR="00000000" w:rsidRPr="00DE1CF9" w:rsidP="00DE1CF9">
      <w:pPr>
        <w:pStyle w:val="ListBullet"/>
      </w:pPr>
      <w:r w:rsidRPr="00DE1CF9">
        <w:t>precautionary principle</w:t>
      </w:r>
    </w:p>
    <w:p w:rsidR="00000000" w:rsidRPr="00DE1CF9" w:rsidP="00DE1CF9">
      <w:pPr>
        <w:pStyle w:val="ListBullet"/>
      </w:pPr>
      <w:r w:rsidRPr="00DE1CF9">
        <w:t xml:space="preserve">sustainability and environmental legal context </w:t>
      </w:r>
    </w:p>
    <w:p w:rsidR="00000000" w:rsidRPr="00DE1CF9" w:rsidP="00DE1CF9">
      <w:pPr>
        <w:pStyle w:val="ListBullet"/>
      </w:pPr>
      <w:r w:rsidRPr="00DE1CF9">
        <w:t xml:space="preserve">principles of biological and ecological diversity </w:t>
      </w:r>
    </w:p>
    <w:p w:rsidR="00000000" w:rsidRPr="00DE1CF9" w:rsidP="00DE1CF9">
      <w:pPr>
        <w:pStyle w:val="ListBullet"/>
      </w:pPr>
      <w:r w:rsidRPr="00DE1CF9">
        <w:t>methods of interpreting and presenting data</w:t>
      </w:r>
    </w:p>
    <w:p w:rsidR="00000000" w:rsidRPr="00DE1CF9" w:rsidP="00DE1CF9">
      <w:pPr>
        <w:pStyle w:val="ListBullet"/>
      </w:pPr>
      <w:r w:rsidRPr="00DE1CF9">
        <w:t>sources of data and information in own organisation and from public sources</w:t>
      </w:r>
    </w:p>
    <w:p w:rsidR="00000000" w:rsidRPr="00DE1CF9" w:rsidP="00DE1CF9">
      <w:pPr>
        <w:pStyle w:val="ListBullet"/>
      </w:pPr>
      <w:r w:rsidRPr="00DE1CF9">
        <w:t>AS/NZS ISO</w:t>
      </w:r>
      <w:r w:rsidRPr="00DE1CF9">
        <w:t xml:space="preserve"> 14001 Environmental Management Systems or its authorised replacement.</w:t>
      </w:r>
    </w:p>
    <w:p w:rsidR="00000000" w:rsidRPr="00DE1CF9" w:rsidP="00DE1CF9">
      <w:pPr>
        <w:pStyle w:val="AllowPageBreak"/>
      </w:pPr>
    </w:p>
    <w:p w:rsidR="00000000" w:rsidRPr="00DE1CF9" w:rsidP="00DE1CF9">
      <w:pPr>
        <w:pStyle w:val="Heading1"/>
      </w:pPr>
      <w:bookmarkStart w:id="4" w:name="O_989648"/>
      <w:bookmarkEnd w:id="4"/>
      <w:r w:rsidRPr="00DE1CF9">
        <w:t>Assessment Conditions</w:t>
      </w:r>
    </w:p>
    <w:p w:rsidR="00000000" w:rsidRPr="00DE1CF9" w:rsidP="00F4430C">
      <w:pPr>
        <w:pStyle w:val="BodyText"/>
      </w:pPr>
      <w:r w:rsidRPr="00DE1CF9">
        <w:t xml:space="preserve">Skills must have been demonstrated in the workplace or in a simulated environment that reflects workplace conditions, contingencies, facilities, </w:t>
      </w:r>
      <w:r w:rsidRPr="00DE1CF9">
        <w:t xml:space="preserve">equipment and resources. </w:t>
      </w:r>
    </w:p>
    <w:p w:rsidR="00000000" w:rsidRPr="00DE1CF9" w:rsidP="00F4430C">
      <w:pPr>
        <w:pStyle w:val="BodyText"/>
      </w:pPr>
      <w:r w:rsidRPr="00DE1CF9">
        <w:t>Assessors must satisfy the NVR/AQTF mandatory competency requirements for assessors.</w:t>
      </w:r>
    </w:p>
    <w:p w:rsidR="00000000" w:rsidRPr="00DE1CF9" w:rsidP="00DE1CF9">
      <w:pPr>
        <w:pStyle w:val="Heading1"/>
      </w:pPr>
      <w:bookmarkStart w:id="5" w:name="O_989651"/>
      <w:bookmarkEnd w:id="5"/>
      <w:r w:rsidRPr="00DE1CF9">
        <w:t>Links</w:t>
      </w:r>
    </w:p>
    <w:p w:rsidR="00000000" w:rsidRPr="00DE1CF9" w:rsidP="00F4430C">
      <w:pPr>
        <w:pStyle w:val="BodyText"/>
      </w:pPr>
      <w:r w:rsidRPr="00DE1CF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702A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E1CF9" w:rsidP="00DE1CF9"/>
    <w:sectPr w:rsidSect="00DE1C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F9" w:rsidRPr="00F4430C" w:rsidP="00F443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0C" w:rsidP="00DE1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4430C" w:rsidP="00DE1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430C" w:rsidP="00DE1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CF9" w:rsidRPr="00F4430C" w:rsidP="00F44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0C" w:rsidRPr="002D2AF8" w:rsidP="00DE1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MSS015034 Inform and educate organisation and community representatives on sustainability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F4430C" w:rsidP="00DE1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C25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8A50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CF9"/>
  </w:style>
  <w:style w:type="character" w:customStyle="1" w:styleId="Heading1Char">
    <w:name w:val="Heading 1 Char"/>
    <w:basedOn w:val="DefaultParagraphFont"/>
    <w:link w:val="Heading1"/>
    <w:rsid w:val="00DE1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C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C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E1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C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C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1CF9"/>
    <w:rPr>
      <w:b/>
      <w:spacing w:val="0"/>
    </w:rPr>
  </w:style>
  <w:style w:type="paragraph" w:customStyle="1" w:styleId="SuperTitle">
    <w:name w:val="SuperTitle"/>
    <w:basedOn w:val="Title"/>
    <w:rsid w:val="00DE1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1C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1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C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CF9"/>
    <w:rPr>
      <w:i/>
    </w:rPr>
  </w:style>
  <w:style w:type="paragraph" w:styleId="Caption">
    <w:name w:val="caption"/>
    <w:basedOn w:val="BodyText"/>
    <w:next w:val="Normal"/>
    <w:qFormat/>
    <w:rsid w:val="00DE1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CF9"/>
  </w:style>
  <w:style w:type="paragraph" w:styleId="TableofFigures">
    <w:name w:val="table of figures"/>
    <w:basedOn w:val="Normal"/>
    <w:next w:val="Normal"/>
    <w:semiHidden/>
    <w:rsid w:val="00DE1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C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1CF9"/>
    <w:rPr>
      <w:rFonts w:ascii="Wingdings" w:hAnsi="Wingdings"/>
    </w:rPr>
  </w:style>
  <w:style w:type="paragraph" w:customStyle="1" w:styleId="TableHeading">
    <w:name w:val="Table Heading"/>
    <w:basedOn w:val="HeadingBase"/>
    <w:rsid w:val="00DE1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CF9"/>
    <w:rPr>
      <w:color w:val="0033CC"/>
      <w:u w:val="none"/>
    </w:rPr>
  </w:style>
  <w:style w:type="paragraph" w:customStyle="1" w:styleId="BodyTextRight">
    <w:name w:val="Body Text Right"/>
    <w:basedOn w:val="BodyText"/>
    <w:rsid w:val="00DE1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C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CF9"/>
    <w:rPr>
      <w:sz w:val="32"/>
    </w:rPr>
  </w:style>
  <w:style w:type="paragraph" w:customStyle="1" w:styleId="HeadingProcedure">
    <w:name w:val="Heading Procedure"/>
    <w:basedOn w:val="HeadingBase"/>
    <w:next w:val="Normal"/>
    <w:rsid w:val="00DE1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CF9"/>
    <w:pPr>
      <w:spacing w:before="60" w:after="60"/>
    </w:pPr>
  </w:style>
  <w:style w:type="paragraph" w:styleId="ListContinue">
    <w:name w:val="List Continue"/>
    <w:basedOn w:val="List"/>
    <w:rsid w:val="00DE1CF9"/>
    <w:pPr>
      <w:ind w:firstLine="0"/>
    </w:pPr>
  </w:style>
  <w:style w:type="paragraph" w:customStyle="1" w:styleId="ListNote">
    <w:name w:val="List Note"/>
    <w:basedOn w:val="List"/>
    <w:rsid w:val="00DE1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CF9"/>
    <w:rPr>
      <w:rFonts w:ascii="Courier New" w:hAnsi="Courier New"/>
    </w:rPr>
  </w:style>
  <w:style w:type="paragraph" w:customStyle="1" w:styleId="NoteBullet">
    <w:name w:val="Note Bullet"/>
    <w:basedOn w:val="Note"/>
    <w:rsid w:val="00DE1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C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1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CF9"/>
    <w:rPr>
      <w:b/>
      <w:smallCaps/>
    </w:rPr>
  </w:style>
  <w:style w:type="paragraph" w:customStyle="1" w:styleId="TableListNumber">
    <w:name w:val="Table List Number"/>
    <w:basedOn w:val="ListNumber"/>
    <w:rsid w:val="00DE1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CF9"/>
    <w:pPr>
      <w:numPr>
        <w:numId w:val="8"/>
      </w:numPr>
    </w:pPr>
  </w:style>
  <w:style w:type="paragraph" w:customStyle="1" w:styleId="ListAlpha2">
    <w:name w:val="List Alpha 2"/>
    <w:basedOn w:val="List2"/>
    <w:rsid w:val="00DE1CF9"/>
    <w:pPr>
      <w:numPr>
        <w:numId w:val="7"/>
      </w:numPr>
    </w:pPr>
  </w:style>
  <w:style w:type="paragraph" w:styleId="List2">
    <w:name w:val="List 2"/>
    <w:basedOn w:val="BodyText"/>
    <w:rsid w:val="00DE1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C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C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1CF9"/>
    <w:pPr>
      <w:numPr>
        <w:numId w:val="3"/>
      </w:numPr>
    </w:pPr>
  </w:style>
  <w:style w:type="paragraph" w:styleId="ListContinue2">
    <w:name w:val="List Continue 2"/>
    <w:basedOn w:val="List2"/>
    <w:rsid w:val="00DE1CF9"/>
    <w:pPr>
      <w:ind w:firstLine="0"/>
    </w:pPr>
  </w:style>
  <w:style w:type="paragraph" w:styleId="ListContinue3">
    <w:name w:val="List Continue 3"/>
    <w:basedOn w:val="List3"/>
    <w:rsid w:val="00DE1CF9"/>
    <w:pPr>
      <w:ind w:left="1021" w:firstLine="0"/>
    </w:pPr>
  </w:style>
  <w:style w:type="paragraph" w:styleId="ListContinue4">
    <w:name w:val="List Continue 4"/>
    <w:basedOn w:val="List4"/>
    <w:rsid w:val="00DE1CF9"/>
    <w:pPr>
      <w:ind w:firstLine="0"/>
    </w:pPr>
  </w:style>
  <w:style w:type="paragraph" w:styleId="ListContinue5">
    <w:name w:val="List Continue 5"/>
    <w:basedOn w:val="List5"/>
    <w:rsid w:val="00DE1CF9"/>
    <w:pPr>
      <w:ind w:firstLine="0"/>
    </w:pPr>
  </w:style>
  <w:style w:type="paragraph" w:styleId="ListNumber3">
    <w:name w:val="List Number 3"/>
    <w:basedOn w:val="List3"/>
    <w:rsid w:val="00DE1CF9"/>
    <w:pPr>
      <w:numPr>
        <w:numId w:val="4"/>
      </w:numPr>
    </w:pPr>
  </w:style>
  <w:style w:type="paragraph" w:styleId="ListNumber4">
    <w:name w:val="List Number 4"/>
    <w:basedOn w:val="List4"/>
    <w:rsid w:val="00DE1CF9"/>
    <w:pPr>
      <w:numPr>
        <w:numId w:val="5"/>
      </w:numPr>
    </w:pPr>
  </w:style>
  <w:style w:type="paragraph" w:styleId="ListNumber5">
    <w:name w:val="List Number 5"/>
    <w:basedOn w:val="List5"/>
    <w:rsid w:val="00DE1CF9"/>
    <w:pPr>
      <w:numPr>
        <w:numId w:val="6"/>
      </w:numPr>
    </w:pPr>
  </w:style>
  <w:style w:type="paragraph" w:styleId="BlockText">
    <w:name w:val="Block Text"/>
    <w:basedOn w:val="Normal"/>
    <w:rsid w:val="00DE1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CF9"/>
    <w:rPr>
      <w:sz w:val="16"/>
      <w:vertAlign w:val="superscript"/>
    </w:rPr>
  </w:style>
  <w:style w:type="character" w:customStyle="1" w:styleId="Symbols">
    <w:name w:val="Symbols"/>
    <w:basedOn w:val="DefaultParagraphFont"/>
    <w:rsid w:val="00DE1CF9"/>
    <w:rPr>
      <w:rFonts w:ascii="Symbol" w:hAnsi="Symbol"/>
    </w:rPr>
  </w:style>
  <w:style w:type="character" w:customStyle="1" w:styleId="MenuOptions">
    <w:name w:val="Menu Options"/>
    <w:basedOn w:val="DefaultParagraphFont"/>
    <w:rsid w:val="00DE1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CF9"/>
    <w:rPr>
      <w:b/>
    </w:rPr>
  </w:style>
  <w:style w:type="character" w:customStyle="1" w:styleId="Underlined">
    <w:name w:val="Underlined"/>
    <w:basedOn w:val="DefaultParagraphFont"/>
    <w:rsid w:val="00DE1CF9"/>
    <w:rPr>
      <w:u w:val="single"/>
    </w:rPr>
  </w:style>
  <w:style w:type="paragraph" w:customStyle="1" w:styleId="TableBodyTextRight">
    <w:name w:val="Table Body Text Right"/>
    <w:basedOn w:val="TableBodyText"/>
    <w:rsid w:val="00DE1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CF9"/>
    <w:rPr>
      <w:sz w:val="18"/>
    </w:rPr>
  </w:style>
  <w:style w:type="paragraph" w:customStyle="1" w:styleId="BodySmallRight">
    <w:name w:val="Body Small Right"/>
    <w:basedOn w:val="BodyTextRight"/>
    <w:rsid w:val="00DE1CF9"/>
    <w:rPr>
      <w:sz w:val="18"/>
      <w:szCs w:val="18"/>
    </w:rPr>
  </w:style>
  <w:style w:type="paragraph" w:customStyle="1" w:styleId="MarginEdition">
    <w:name w:val="Margin Edition"/>
    <w:basedOn w:val="MarginNote"/>
    <w:rsid w:val="00DE1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CF9"/>
    <w:rPr>
      <w:sz w:val="2"/>
      <w:szCs w:val="2"/>
    </w:rPr>
  </w:style>
  <w:style w:type="character" w:customStyle="1" w:styleId="Small">
    <w:name w:val="Small"/>
    <w:basedOn w:val="DefaultParagraphFont"/>
    <w:rsid w:val="00DE1CF9"/>
    <w:rPr>
      <w:sz w:val="16"/>
    </w:rPr>
  </w:style>
  <w:style w:type="paragraph" w:customStyle="1" w:styleId="WideTable">
    <w:name w:val="Wide Table"/>
    <w:basedOn w:val="Normal"/>
    <w:rsid w:val="00DE1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CF9"/>
  </w:style>
  <w:style w:type="paragraph" w:styleId="Quote">
    <w:name w:val="Quote"/>
    <w:basedOn w:val="Heading1"/>
    <w:link w:val="QuoteChar"/>
    <w:qFormat/>
    <w:rsid w:val="00DE1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CF9"/>
    <w:pPr>
      <w:pageBreakBefore/>
    </w:pPr>
  </w:style>
  <w:style w:type="paragraph" w:customStyle="1" w:styleId="Border">
    <w:name w:val="Border"/>
    <w:basedOn w:val="Normal"/>
    <w:qFormat/>
    <w:rsid w:val="00DE1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CF9"/>
    <w:rPr>
      <w:u w:val="single"/>
    </w:rPr>
  </w:style>
  <w:style w:type="character" w:customStyle="1" w:styleId="BoldandItalics">
    <w:name w:val="Bold and Italics"/>
    <w:qFormat/>
    <w:rsid w:val="00DE1CF9"/>
    <w:rPr>
      <w:b/>
      <w:i/>
      <w:u w:val="none"/>
    </w:rPr>
  </w:style>
  <w:style w:type="paragraph" w:styleId="BalloonText">
    <w:name w:val="Balloon Text"/>
    <w:basedOn w:val="Normal"/>
    <w:link w:val="BalloonTextChar"/>
    <w:rsid w:val="00DE1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CF9"/>
    <w:pPr>
      <w:spacing w:before="0" w:after="0"/>
    </w:pPr>
  </w:style>
  <w:style w:type="paragraph" w:customStyle="1" w:styleId="BodyTextBold">
    <w:name w:val="Body Text Bold"/>
    <w:basedOn w:val="BodyText"/>
    <w:qFormat/>
    <w:rsid w:val="00DE1CF9"/>
    <w:rPr>
      <w:b/>
    </w:rPr>
  </w:style>
  <w:style w:type="character" w:styleId="Hyperlink">
    <w:name w:val="Hyperlink"/>
    <w:basedOn w:val="DefaultParagraphFont"/>
    <w:uiPriority w:val="99"/>
    <w:unhideWhenUsed/>
    <w:rsid w:val="00F44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1639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MSS015034 Inform and educate organisation and community representatives on sustainability issues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2020-07-30T07:36:00Z</dcterms:created>
  <dcterms:modified xsi:type="dcterms:W3CDTF">2020-07-30T07:36:00Z</dcterms:modified>
</cp:coreProperties>
</file>