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AFE" w:rsidP="00BB1A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MSS015033 Implement and monitor reengineering for sustainability</w:t>
      </w:r>
      <w:r>
        <w:fldChar w:fldCharType="end"/>
      </w:r>
    </w:p>
    <w:p w:rsidR="00BB1AFE" w:rsidP="00BB1AFE">
      <w:pPr>
        <w:pStyle w:val="Version"/>
        <w:sectPr w:rsidSect="00422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918" w:rsidP="00422918">
      <w:pPr>
        <w:pStyle w:val="SuperHeading"/>
      </w:pPr>
      <w:r w:rsidRPr="00422918">
        <w:t>MSS015033 Implement and monitor reengineering for sustainability</w:t>
      </w:r>
    </w:p>
    <w:p w:rsidR="00000000" w:rsidRPr="00422918" w:rsidP="00422918">
      <w:pPr>
        <w:pStyle w:val="Heading1"/>
      </w:pPr>
      <w:bookmarkStart w:id="1" w:name="O_989616"/>
      <w:bookmarkEnd w:id="1"/>
      <w:r w:rsidRPr="00422918">
        <w:t>Modification History</w:t>
      </w:r>
    </w:p>
    <w:p w:rsidR="00000000" w:rsidRPr="00422918" w:rsidP="00BB1AFE">
      <w:pPr>
        <w:pStyle w:val="BodyText"/>
      </w:pPr>
      <w:r w:rsidRPr="00422918">
        <w:t>Release 1. Updated unit code. Changes to performance criteria. Range of conditions removed. Assessment requirements amended. Equivalent outcome.</w:t>
      </w:r>
    </w:p>
    <w:p w:rsidR="00000000" w:rsidRPr="00422918" w:rsidP="00422918">
      <w:pPr>
        <w:pStyle w:val="Heading1"/>
      </w:pPr>
      <w:bookmarkStart w:id="2" w:name="O_989617"/>
      <w:bookmarkEnd w:id="2"/>
      <w:r w:rsidRPr="00422918">
        <w:t>Application</w:t>
      </w:r>
    </w:p>
    <w:p w:rsidR="00000000" w:rsidRPr="00422918" w:rsidP="00BB1AFE">
      <w:pPr>
        <w:pStyle w:val="BodyText"/>
      </w:pPr>
      <w:r w:rsidRPr="00422918">
        <w:t xml:space="preserve">This unit describes the skills and knowledge to identify, implement and monitor a reengineering process to achieve a sustainability improvement of a process or product family. This includes the identification of the process for </w:t>
      </w:r>
      <w:r w:rsidRPr="00422918">
        <w:t>reengineering, the development of the sustainability objectives of the reengineering project, establishment of project objectives, implementation and evaluation. The reengineering project may involve consultations and participation by customers and supplie</w:t>
      </w:r>
      <w:r w:rsidRPr="00422918">
        <w:t>rs in the value chain.</w:t>
      </w:r>
    </w:p>
    <w:p w:rsidR="00000000" w:rsidRPr="00422918" w:rsidP="00BB1AFE">
      <w:pPr>
        <w:pStyle w:val="BodyText"/>
      </w:pPr>
      <w:r w:rsidRPr="00422918">
        <w:t xml:space="preserve">This unit applies to production operations that have identified reengineering as a potential strategy for improving sustainability. </w:t>
      </w:r>
    </w:p>
    <w:p w:rsidR="00000000" w:rsidRPr="00422918" w:rsidP="00BB1AFE">
      <w:pPr>
        <w:pStyle w:val="BodyText"/>
      </w:pPr>
      <w:r w:rsidRPr="00422918">
        <w:t>This unit applies to a manager or technical specialist who has a major responsibility for sustainabi</w:t>
      </w:r>
      <w:r w:rsidRPr="00422918">
        <w:t>lity as part of a broader work role, or sustainability may be their primary work responsibility. The manager or technical specialist may undertake this alone or as part of a team.</w:t>
      </w:r>
    </w:p>
    <w:p w:rsidR="00000000" w:rsidRPr="00422918" w:rsidP="00BB1AFE">
      <w:pPr>
        <w:pStyle w:val="BodyText"/>
      </w:pPr>
      <w:r w:rsidRPr="00422918">
        <w:t>No licensing or certification requirements exist at the time of publication.</w:t>
      </w:r>
      <w:r w:rsidRPr="00422918">
        <w:t xml:space="preserve"> Relevant legislation, industry standards and codes of practice within Australia must be applied.</w:t>
      </w:r>
    </w:p>
    <w:p w:rsidR="00000000" w:rsidRPr="00422918" w:rsidP="00422918">
      <w:pPr>
        <w:pStyle w:val="Heading1"/>
      </w:pPr>
      <w:bookmarkStart w:id="3" w:name="O_989618"/>
      <w:bookmarkEnd w:id="3"/>
      <w:r w:rsidRPr="00422918">
        <w:t>Pre-requisite Unit</w:t>
      </w:r>
    </w:p>
    <w:p w:rsidR="00000000" w:rsidRPr="00422918" w:rsidP="00BB1AFE">
      <w:pPr>
        <w:pStyle w:val="BodyText"/>
      </w:pPr>
      <w:r w:rsidRPr="00422918">
        <w:t>Nil</w:t>
      </w:r>
    </w:p>
    <w:p w:rsidR="00000000" w:rsidRPr="00422918" w:rsidP="00422918">
      <w:pPr>
        <w:pStyle w:val="Heading1"/>
      </w:pPr>
      <w:bookmarkStart w:id="4" w:name="O_989619"/>
      <w:bookmarkEnd w:id="4"/>
      <w:r w:rsidRPr="00422918">
        <w:t>Competency Field</w:t>
      </w:r>
    </w:p>
    <w:p w:rsidR="00000000" w:rsidRPr="00422918" w:rsidP="00BB1AFE">
      <w:pPr>
        <w:pStyle w:val="BodyText"/>
      </w:pPr>
      <w:r w:rsidRPr="00422918">
        <w:t>Sustainable operations</w:t>
      </w:r>
    </w:p>
    <w:p w:rsidR="00000000" w:rsidRPr="00422918" w:rsidP="00422918">
      <w:pPr>
        <w:pStyle w:val="Heading1"/>
      </w:pPr>
      <w:bookmarkStart w:id="5" w:name="O_989620"/>
      <w:bookmarkEnd w:id="5"/>
      <w:r w:rsidRPr="00422918">
        <w:t>Unit Sector</w:t>
      </w:r>
    </w:p>
    <w:p w:rsidR="00000000" w:rsidRPr="00422918" w:rsidP="00BB1AFE">
      <w:pPr>
        <w:pStyle w:val="BodyText"/>
      </w:pPr>
      <w:r w:rsidRPr="00422918">
        <w:t>Not applicable</w:t>
      </w:r>
    </w:p>
    <w:p w:rsidR="00000000" w:rsidRPr="00422918" w:rsidP="00422918">
      <w:pPr>
        <w:pStyle w:val="Heading1"/>
      </w:pPr>
      <w:bookmarkStart w:id="6" w:name="O_989621"/>
      <w:bookmarkEnd w:id="6"/>
      <w:r w:rsidRPr="004229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Performance criteria describe the performance needed to demonstrate achievement of the element.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18" w:rsidP="00422918">
            <w:pPr>
              <w:pStyle w:val="BodyText"/>
            </w:pPr>
            <w:r w:rsidRPr="0042291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rPr>
                <w:rStyle w:val="SpecialBold"/>
              </w:rPr>
              <w:t>Determine the need for reengineering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Identify a process requiring improvement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Analyse process performance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Compare reengineering approach with other process improvement methodologies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Confirm the need for reengineering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18" w:rsidP="00422918">
            <w:pPr>
              <w:pStyle w:val="BodyText"/>
            </w:pPr>
            <w:r w:rsidRPr="0042291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rPr>
                <w:rStyle w:val="SpecialBold"/>
              </w:rPr>
              <w:t>Determine process objectives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Identify stakeholders in the process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Research and define perceived stakeholder benefit from process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Translate perceived benefits into product and process specifications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Collect current available metrics on process performance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Determine metrics for monitoring future sustainability related and other process performance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18" w:rsidP="00422918">
            <w:pPr>
              <w:pStyle w:val="BodyText"/>
            </w:pPr>
            <w:r w:rsidRPr="0042291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rPr>
                <w:rStyle w:val="SpecialBold"/>
              </w:rPr>
              <w:t>Facilitate reengineering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Organise appointment of reengineering team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Determine impact on suppliers and customers during and after reengineering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Acquire required resources and authorities to proceed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Develop descriptions of alternative processes which will deliver required specifications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Short-list most likely alternatives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Evaluate short-listed alternatives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Rank evaluated short-listed alternatives by desirability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18" w:rsidP="00422918">
            <w:pPr>
              <w:pStyle w:val="BodyText"/>
            </w:pPr>
            <w:r w:rsidRPr="0042291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rPr>
                <w:rStyle w:val="SpecialBold"/>
              </w:rPr>
              <w:t>Implement preferred option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Select preferred option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Write implementation plan for preferred option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Negotiate required resources with stakeholders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Negotiate timelines and measures and indicators of success with change stakeholders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Acquire and deploy resources required to achieve agreed responses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Monitor implementation and take action to achieve required responses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Renegotiate with stakeholders to achieve required responses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18" w:rsidP="00422918">
            <w:pPr>
              <w:pStyle w:val="BodyText"/>
            </w:pPr>
            <w:r w:rsidRPr="0042291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rPr>
                <w:rStyle w:val="SpecialBold"/>
              </w:rPr>
              <w:t>Recommend further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Measure improvements obtained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Identify non-compliances with planned improvements</w:t>
            </w:r>
          </w:p>
        </w:tc>
      </w:tr>
      <w:tr w:rsidTr="00422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18">
            <w:pPr>
              <w:pStyle w:val="BodyText"/>
              <w:rPr>
                <w:lang w:val="en-NZ"/>
              </w:rPr>
            </w:pPr>
            <w:r w:rsidRPr="0042291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18" w:rsidP="00422918">
            <w:pPr>
              <w:pStyle w:val="BodyText"/>
            </w:pPr>
            <w:r w:rsidRPr="00422918">
              <w:t>Determine additional improvements desirable</w:t>
            </w:r>
          </w:p>
        </w:tc>
      </w:tr>
    </w:tbl>
    <w:p w:rsidR="00000000" w:rsidRPr="00422918" w:rsidP="00422918">
      <w:pPr>
        <w:pStyle w:val="BodyText"/>
      </w:pPr>
    </w:p>
    <w:p w:rsidR="00000000" w:rsidRPr="00422918" w:rsidP="00422918">
      <w:pPr>
        <w:pStyle w:val="AllowPageBreak"/>
      </w:pPr>
    </w:p>
    <w:p w:rsidR="00000000" w:rsidRPr="00422918" w:rsidP="00422918">
      <w:pPr>
        <w:pStyle w:val="Heading1"/>
      </w:pPr>
      <w:bookmarkStart w:id="7" w:name="O_989622"/>
      <w:bookmarkEnd w:id="7"/>
      <w:r w:rsidRPr="00422918">
        <w:t>Foundation Skills</w:t>
      </w:r>
    </w:p>
    <w:p w:rsidR="00000000" w:rsidRPr="00422918" w:rsidP="00BB1AFE">
      <w:pPr>
        <w:pStyle w:val="BodyText"/>
      </w:pPr>
      <w:r w:rsidRPr="00422918">
        <w:t>This section describes those language, literacy, numeracy and employment skills that are essential to performance.</w:t>
      </w:r>
    </w:p>
    <w:p w:rsidR="00000000" w:rsidRPr="00422918" w:rsidP="00BB1AFE">
      <w:pPr>
        <w:pStyle w:val="BodyText"/>
      </w:pPr>
      <w:r w:rsidRPr="00422918">
        <w:t>Foundation skills essential to performance are explicit in the performance criteria of this unit of competency.</w:t>
      </w:r>
    </w:p>
    <w:p w:rsidR="00000000" w:rsidRPr="00422918" w:rsidP="00422918">
      <w:pPr>
        <w:pStyle w:val="Heading1"/>
      </w:pPr>
      <w:bookmarkStart w:id="8" w:name="O_989624"/>
      <w:bookmarkEnd w:id="8"/>
      <w:r w:rsidRPr="00422918">
        <w:t>Unit Mapping Information</w:t>
      </w:r>
    </w:p>
    <w:p w:rsidR="00000000" w:rsidRPr="00422918" w:rsidP="00BB1AFE">
      <w:pPr>
        <w:pStyle w:val="BodyText"/>
      </w:pPr>
      <w:r w:rsidRPr="00422918">
        <w:t>Release 1. Supersedes and is equivalent to MSS015016 Implement and monitor reengineering for sustainability.</w:t>
      </w:r>
    </w:p>
    <w:p w:rsidR="00000000" w:rsidRPr="00422918" w:rsidP="00422918">
      <w:pPr>
        <w:pStyle w:val="Heading1"/>
      </w:pPr>
      <w:bookmarkStart w:id="9" w:name="O_989631"/>
      <w:bookmarkEnd w:id="9"/>
      <w:r w:rsidRPr="00422918">
        <w:t>Links</w:t>
      </w:r>
    </w:p>
    <w:p w:rsidR="00000000" w:rsidRPr="00422918" w:rsidP="00BB1AFE">
      <w:pPr>
        <w:pStyle w:val="BodyText"/>
      </w:pPr>
      <w:r w:rsidRPr="0042291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E5B4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2918" w:rsidP="00BB1AFE">
      <w:pPr>
        <w:pStyle w:val="BodyText"/>
        <w:sectPr w:rsidSect="004229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918" w:rsidP="00422918">
      <w:pPr>
        <w:pStyle w:val="SuperHeading"/>
      </w:pPr>
      <w:r w:rsidRPr="00422918">
        <w:t>Assessment Requirements for MSS015033 Implement and monitor reengineering for sustainability</w:t>
      </w:r>
    </w:p>
    <w:p w:rsidR="00000000" w:rsidRPr="00422918" w:rsidP="00422918">
      <w:pPr>
        <w:pStyle w:val="Heading1"/>
      </w:pPr>
      <w:bookmarkStart w:id="10" w:name="O_989626"/>
      <w:bookmarkEnd w:id="10"/>
      <w:r w:rsidRPr="00422918">
        <w:t>Modification History</w:t>
      </w:r>
    </w:p>
    <w:p w:rsidR="00000000" w:rsidRPr="00422918" w:rsidP="00BB1AFE">
      <w:pPr>
        <w:pStyle w:val="BodyText"/>
      </w:pPr>
      <w:r w:rsidRPr="00422918">
        <w:t>Re</w:t>
      </w:r>
      <w:r w:rsidRPr="00422918">
        <w:t>lease 1. Updated unit code. Changes to performance criteria. Range of conditions removed. Assessment requirements amended. Equivalent outcome.</w:t>
      </w:r>
    </w:p>
    <w:p w:rsidR="00000000" w:rsidRPr="00422918" w:rsidP="00422918">
      <w:pPr>
        <w:pStyle w:val="Heading1"/>
      </w:pPr>
      <w:bookmarkStart w:id="11" w:name="O_989627"/>
      <w:bookmarkEnd w:id="11"/>
      <w:r w:rsidRPr="00422918">
        <w:t>Performance Evidence</w:t>
      </w:r>
    </w:p>
    <w:p w:rsidR="00000000" w:rsidRPr="00422918" w:rsidP="00BB1AFE">
      <w:pPr>
        <w:pStyle w:val="BodyText"/>
      </w:pPr>
      <w:r w:rsidRPr="00422918">
        <w:t>There must be evidence the candidate has completed the tasks outlined in th</w:t>
      </w:r>
      <w:r w:rsidRPr="00422918">
        <w:t>e elements and performance criteria of this unit, and:</w:t>
      </w:r>
    </w:p>
    <w:p w:rsidR="00000000" w:rsidRPr="00422918" w:rsidP="00422918">
      <w:pPr>
        <w:pStyle w:val="ListBullet"/>
      </w:pPr>
      <w:r w:rsidRPr="00422918">
        <w:t>identified at least 1 process or product family for reengineering for sustainability and implemented and monitored a reengineering process.</w:t>
      </w:r>
    </w:p>
    <w:p w:rsidR="00000000" w:rsidRPr="00422918" w:rsidP="00422918">
      <w:pPr>
        <w:pStyle w:val="AllowPageBreak"/>
      </w:pPr>
    </w:p>
    <w:p w:rsidR="00000000" w:rsidRPr="00422918" w:rsidP="00422918">
      <w:pPr>
        <w:pStyle w:val="Heading1"/>
      </w:pPr>
      <w:bookmarkStart w:id="12" w:name="O_989628"/>
      <w:bookmarkEnd w:id="12"/>
      <w:r w:rsidRPr="00422918">
        <w:t>Knowledge Evidence</w:t>
      </w:r>
    </w:p>
    <w:p w:rsidR="00000000" w:rsidRPr="00422918" w:rsidP="00BB1AFE">
      <w:pPr>
        <w:pStyle w:val="BodyText"/>
      </w:pPr>
      <w:r w:rsidRPr="00422918">
        <w:t>There must be evidence the candidate has knowledge of:</w:t>
      </w:r>
    </w:p>
    <w:p w:rsidR="00000000" w:rsidRPr="00422918" w:rsidP="00422918">
      <w:pPr>
        <w:pStyle w:val="ListBullet"/>
      </w:pPr>
      <w:r w:rsidRPr="00422918">
        <w:t xml:space="preserve">process performance analysis techniques </w:t>
      </w:r>
    </w:p>
    <w:p w:rsidR="00000000" w:rsidRPr="00422918" w:rsidP="00422918">
      <w:pPr>
        <w:pStyle w:val="ListBullet"/>
      </w:pPr>
      <w:r w:rsidRPr="00422918">
        <w:t>process improvement methodologies:</w:t>
      </w:r>
    </w:p>
    <w:p w:rsidR="00000000" w:rsidRPr="00422918" w:rsidP="00422918">
      <w:pPr>
        <w:pStyle w:val="ListBullet2"/>
      </w:pPr>
      <w:r w:rsidRPr="00422918">
        <w:t>kaizen</w:t>
      </w:r>
    </w:p>
    <w:p w:rsidR="00000000" w:rsidRPr="00422918" w:rsidP="00422918">
      <w:pPr>
        <w:pStyle w:val="ListBullet2"/>
      </w:pPr>
      <w:r w:rsidRPr="00422918">
        <w:t>kaizen blitz</w:t>
      </w:r>
    </w:p>
    <w:p w:rsidR="00000000" w:rsidRPr="00422918" w:rsidP="00422918">
      <w:pPr>
        <w:pStyle w:val="ListBullet2"/>
      </w:pPr>
      <w:r w:rsidRPr="00422918">
        <w:t>technical optimisation approaches</w:t>
      </w:r>
    </w:p>
    <w:p w:rsidR="00000000" w:rsidRPr="00422918" w:rsidP="00422918">
      <w:pPr>
        <w:pStyle w:val="ListBullet2"/>
      </w:pPr>
      <w:r w:rsidRPr="00422918">
        <w:t>reengineering, including new plant and equipment, modification of exi</w:t>
      </w:r>
      <w:r w:rsidRPr="00422918">
        <w:t xml:space="preserve">sting plant and equipment and changes to specification of product or process </w:t>
      </w:r>
    </w:p>
    <w:p w:rsidR="00000000" w:rsidRPr="00422918" w:rsidP="00422918">
      <w:pPr>
        <w:pStyle w:val="ListBullet"/>
      </w:pPr>
      <w:r w:rsidRPr="00422918">
        <w:t>brainstorming techniques</w:t>
      </w:r>
    </w:p>
    <w:p w:rsidR="00000000" w:rsidRPr="00422918" w:rsidP="00422918">
      <w:pPr>
        <w:pStyle w:val="ListBullet"/>
      </w:pPr>
      <w:r w:rsidRPr="00422918">
        <w:t>cost benefit analysis techniques</w:t>
      </w:r>
    </w:p>
    <w:p w:rsidR="00000000" w:rsidRPr="00422918" w:rsidP="00422918">
      <w:pPr>
        <w:pStyle w:val="ListBullet"/>
      </w:pPr>
      <w:r w:rsidRPr="00422918">
        <w:t>project improvement planning and scheduling</w:t>
      </w:r>
    </w:p>
    <w:p w:rsidR="00000000" w:rsidRPr="00422918" w:rsidP="00422918">
      <w:pPr>
        <w:pStyle w:val="ListBullet"/>
      </w:pPr>
      <w:r w:rsidRPr="00422918">
        <w:t>process monitoring and critical measures</w:t>
      </w:r>
    </w:p>
    <w:p w:rsidR="00000000" w:rsidRPr="00422918" w:rsidP="00422918">
      <w:pPr>
        <w:pStyle w:val="ListBullet"/>
      </w:pPr>
      <w:r w:rsidRPr="00422918">
        <w:t>root cause analysis and other prob</w:t>
      </w:r>
      <w:r w:rsidRPr="00422918">
        <w:t>lem-solving techniques.</w:t>
      </w:r>
    </w:p>
    <w:p w:rsidR="00000000" w:rsidRPr="00422918" w:rsidP="00422918">
      <w:pPr>
        <w:pStyle w:val="AllowPageBreak"/>
      </w:pPr>
    </w:p>
    <w:p w:rsidR="00000000" w:rsidRPr="00422918" w:rsidP="00422918">
      <w:pPr>
        <w:pStyle w:val="Heading1"/>
      </w:pPr>
      <w:bookmarkStart w:id="13" w:name="O_989629"/>
      <w:bookmarkEnd w:id="13"/>
      <w:r w:rsidRPr="00422918">
        <w:t>Assessment Conditions</w:t>
      </w:r>
    </w:p>
    <w:p w:rsidR="00000000" w:rsidRPr="00422918" w:rsidP="00BB1AFE">
      <w:pPr>
        <w:pStyle w:val="BodyText"/>
      </w:pPr>
      <w:r w:rsidRPr="00422918">
        <w:t xml:space="preserve">Skills must have been demonstrated in the workplace or in a simulated environment that reflects workplace conditions, contingencies, facilities, equipment and resources. </w:t>
      </w:r>
    </w:p>
    <w:p w:rsidR="00000000" w:rsidRPr="00422918" w:rsidP="00BB1AFE">
      <w:pPr>
        <w:pStyle w:val="BodyText"/>
      </w:pPr>
      <w:r w:rsidRPr="00422918">
        <w:t>Assessors must satisfy the NVR/AQTF mandatory competency requirements for assessors.</w:t>
      </w:r>
    </w:p>
    <w:p w:rsidR="00000000" w:rsidRPr="00422918" w:rsidP="00422918">
      <w:pPr>
        <w:pStyle w:val="Heading1"/>
      </w:pPr>
      <w:bookmarkStart w:id="14" w:name="O_989632"/>
      <w:bookmarkEnd w:id="14"/>
      <w:r w:rsidRPr="00422918">
        <w:t>Links</w:t>
      </w:r>
    </w:p>
    <w:p w:rsidR="00000000" w:rsidRPr="00422918" w:rsidP="00BB1AFE">
      <w:pPr>
        <w:pStyle w:val="BodyText"/>
      </w:pPr>
      <w:r w:rsidRPr="0042291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E5B4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2918" w:rsidP="00422918"/>
    <w:sectPr w:rsidSect="004229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18" w:rsidRPr="00BB1AFE" w:rsidP="00BB1A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FE" w:rsidP="00422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AFE" w:rsidP="00422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1AFE" w:rsidP="004229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18" w:rsidP="00422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AFE">
      <w:t>Approved</w:t>
    </w:r>
    <w:r w:rsidR="00BB1A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A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AFE">
      <w:rPr>
        <w:noProof/>
      </w:rPr>
      <w:t>4</w:t>
    </w:r>
    <w:r>
      <w:rPr>
        <w:noProof/>
      </w:rPr>
      <w:fldChar w:fldCharType="end"/>
    </w:r>
  </w:p>
  <w:p w:rsidR="00422918" w:rsidP="00422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A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AFE">
      <w:t>Manufacturing Industry Skills Alliance</w:t>
    </w:r>
    <w:r w:rsidR="00BB1AFE">
      <w:fldChar w:fldCharType="end"/>
    </w:r>
  </w:p>
  <w:p w:rsidR="00422918" w:rsidP="00422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918" w:rsidRPr="00BB1AFE" w:rsidP="00BB1A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FE" w:rsidRPr="002D2AF8" w:rsidP="00422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MSS015033 Implement and monitor reengineering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1AFE" w:rsidP="004229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18" w:rsidRPr="002D2AF8" w:rsidP="00422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AFE">
      <w:t>MSS015033 Implement and monitor reengineering for sustainability</w:t>
    </w:r>
    <w:r w:rsidR="00BB1A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AFE">
      <w:rPr>
        <w:noProof/>
      </w:rPr>
      <w:t>2 March 2025</w:t>
    </w:r>
    <w:r>
      <w:fldChar w:fldCharType="end"/>
    </w:r>
  </w:p>
  <w:p w:rsidR="00422918" w:rsidP="00422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47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A9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E2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918"/>
  </w:style>
  <w:style w:type="character" w:customStyle="1" w:styleId="Heading1Char">
    <w:name w:val="Heading 1 Char"/>
    <w:basedOn w:val="DefaultParagraphFont"/>
    <w:link w:val="Heading1"/>
    <w:rsid w:val="00422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9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918"/>
    <w:rPr>
      <w:b/>
      <w:spacing w:val="0"/>
    </w:rPr>
  </w:style>
  <w:style w:type="paragraph" w:styleId="ListBullet2">
    <w:name w:val="List Bullet 2"/>
    <w:basedOn w:val="List2"/>
    <w:rsid w:val="004229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918"/>
    <w:rPr>
      <w:i/>
    </w:rPr>
  </w:style>
  <w:style w:type="paragraph" w:styleId="Caption">
    <w:name w:val="caption"/>
    <w:basedOn w:val="BodyText"/>
    <w:next w:val="Normal"/>
    <w:qFormat/>
    <w:rsid w:val="00422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918"/>
  </w:style>
  <w:style w:type="paragraph" w:styleId="TableofFigures">
    <w:name w:val="table of figures"/>
    <w:basedOn w:val="Normal"/>
    <w:next w:val="Normal"/>
    <w:semiHidden/>
    <w:rsid w:val="00422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9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2918"/>
    <w:rPr>
      <w:rFonts w:ascii="Wingdings" w:hAnsi="Wingdings"/>
    </w:rPr>
  </w:style>
  <w:style w:type="paragraph" w:customStyle="1" w:styleId="TableHeading">
    <w:name w:val="Table Heading"/>
    <w:basedOn w:val="HeadingBase"/>
    <w:rsid w:val="00422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918"/>
    <w:rPr>
      <w:color w:val="0033CC"/>
      <w:u w:val="none"/>
    </w:rPr>
  </w:style>
  <w:style w:type="paragraph" w:customStyle="1" w:styleId="BodyTextRight">
    <w:name w:val="Body Text Right"/>
    <w:basedOn w:val="BodyText"/>
    <w:rsid w:val="00422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9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918"/>
    <w:rPr>
      <w:sz w:val="32"/>
    </w:rPr>
  </w:style>
  <w:style w:type="paragraph" w:customStyle="1" w:styleId="HeadingProcedure">
    <w:name w:val="Heading Procedure"/>
    <w:basedOn w:val="HeadingBase"/>
    <w:next w:val="Normal"/>
    <w:rsid w:val="00422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918"/>
    <w:pPr>
      <w:spacing w:before="60" w:after="60"/>
    </w:pPr>
  </w:style>
  <w:style w:type="paragraph" w:styleId="ListContinue">
    <w:name w:val="List Continue"/>
    <w:basedOn w:val="List"/>
    <w:rsid w:val="00422918"/>
    <w:pPr>
      <w:ind w:firstLine="0"/>
    </w:pPr>
  </w:style>
  <w:style w:type="paragraph" w:customStyle="1" w:styleId="ListNote">
    <w:name w:val="List Note"/>
    <w:basedOn w:val="List"/>
    <w:rsid w:val="00422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918"/>
    <w:rPr>
      <w:rFonts w:ascii="Courier New" w:hAnsi="Courier New"/>
    </w:rPr>
  </w:style>
  <w:style w:type="paragraph" w:customStyle="1" w:styleId="NoteBullet">
    <w:name w:val="Note Bullet"/>
    <w:basedOn w:val="Note"/>
    <w:rsid w:val="00422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9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2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918"/>
    <w:rPr>
      <w:b/>
      <w:smallCaps/>
    </w:rPr>
  </w:style>
  <w:style w:type="paragraph" w:customStyle="1" w:styleId="TableListNumber">
    <w:name w:val="Table List Number"/>
    <w:basedOn w:val="ListNumber"/>
    <w:rsid w:val="00422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918"/>
    <w:pPr>
      <w:numPr>
        <w:numId w:val="9"/>
      </w:numPr>
    </w:pPr>
  </w:style>
  <w:style w:type="paragraph" w:customStyle="1" w:styleId="ListAlpha2">
    <w:name w:val="List Alpha 2"/>
    <w:basedOn w:val="List2"/>
    <w:rsid w:val="00422918"/>
    <w:pPr>
      <w:numPr>
        <w:numId w:val="8"/>
      </w:numPr>
    </w:pPr>
  </w:style>
  <w:style w:type="paragraph" w:styleId="List2">
    <w:name w:val="List 2"/>
    <w:basedOn w:val="BodyText"/>
    <w:rsid w:val="00422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9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9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2918"/>
    <w:pPr>
      <w:numPr>
        <w:numId w:val="4"/>
      </w:numPr>
    </w:pPr>
  </w:style>
  <w:style w:type="paragraph" w:styleId="ListContinue2">
    <w:name w:val="List Continue 2"/>
    <w:basedOn w:val="List2"/>
    <w:rsid w:val="00422918"/>
    <w:pPr>
      <w:ind w:firstLine="0"/>
    </w:pPr>
  </w:style>
  <w:style w:type="paragraph" w:styleId="ListContinue3">
    <w:name w:val="List Continue 3"/>
    <w:basedOn w:val="List3"/>
    <w:rsid w:val="00422918"/>
    <w:pPr>
      <w:ind w:left="1021" w:firstLine="0"/>
    </w:pPr>
  </w:style>
  <w:style w:type="paragraph" w:styleId="ListContinue4">
    <w:name w:val="List Continue 4"/>
    <w:basedOn w:val="List4"/>
    <w:rsid w:val="00422918"/>
    <w:pPr>
      <w:ind w:firstLine="0"/>
    </w:pPr>
  </w:style>
  <w:style w:type="paragraph" w:styleId="ListContinue5">
    <w:name w:val="List Continue 5"/>
    <w:basedOn w:val="List5"/>
    <w:rsid w:val="00422918"/>
    <w:pPr>
      <w:ind w:firstLine="0"/>
    </w:pPr>
  </w:style>
  <w:style w:type="paragraph" w:styleId="ListNumber3">
    <w:name w:val="List Number 3"/>
    <w:basedOn w:val="List3"/>
    <w:rsid w:val="00422918"/>
    <w:pPr>
      <w:numPr>
        <w:numId w:val="5"/>
      </w:numPr>
    </w:pPr>
  </w:style>
  <w:style w:type="paragraph" w:styleId="ListNumber4">
    <w:name w:val="List Number 4"/>
    <w:basedOn w:val="List4"/>
    <w:rsid w:val="00422918"/>
    <w:pPr>
      <w:numPr>
        <w:numId w:val="6"/>
      </w:numPr>
    </w:pPr>
  </w:style>
  <w:style w:type="paragraph" w:styleId="ListNumber5">
    <w:name w:val="List Number 5"/>
    <w:basedOn w:val="List5"/>
    <w:rsid w:val="00422918"/>
    <w:pPr>
      <w:numPr>
        <w:numId w:val="7"/>
      </w:numPr>
    </w:pPr>
  </w:style>
  <w:style w:type="paragraph" w:styleId="BlockText">
    <w:name w:val="Block Text"/>
    <w:basedOn w:val="Normal"/>
    <w:rsid w:val="00422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918"/>
    <w:rPr>
      <w:sz w:val="16"/>
      <w:vertAlign w:val="superscript"/>
    </w:rPr>
  </w:style>
  <w:style w:type="character" w:customStyle="1" w:styleId="Symbols">
    <w:name w:val="Symbols"/>
    <w:basedOn w:val="DefaultParagraphFont"/>
    <w:rsid w:val="00422918"/>
    <w:rPr>
      <w:rFonts w:ascii="Symbol" w:hAnsi="Symbol"/>
    </w:rPr>
  </w:style>
  <w:style w:type="character" w:customStyle="1" w:styleId="MenuOptions">
    <w:name w:val="Menu Options"/>
    <w:basedOn w:val="DefaultParagraphFont"/>
    <w:rsid w:val="00422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918"/>
    <w:rPr>
      <w:b/>
    </w:rPr>
  </w:style>
  <w:style w:type="character" w:customStyle="1" w:styleId="Underlined">
    <w:name w:val="Underlined"/>
    <w:basedOn w:val="DefaultParagraphFont"/>
    <w:rsid w:val="00422918"/>
    <w:rPr>
      <w:u w:val="single"/>
    </w:rPr>
  </w:style>
  <w:style w:type="paragraph" w:customStyle="1" w:styleId="TableBodyTextRight">
    <w:name w:val="Table Body Text Right"/>
    <w:basedOn w:val="TableBodyText"/>
    <w:rsid w:val="00422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918"/>
    <w:rPr>
      <w:sz w:val="18"/>
    </w:rPr>
  </w:style>
  <w:style w:type="paragraph" w:customStyle="1" w:styleId="BodySmallRight">
    <w:name w:val="Body Small Right"/>
    <w:basedOn w:val="BodyTextRight"/>
    <w:rsid w:val="00422918"/>
    <w:rPr>
      <w:sz w:val="18"/>
      <w:szCs w:val="18"/>
    </w:rPr>
  </w:style>
  <w:style w:type="paragraph" w:customStyle="1" w:styleId="MarginEdition">
    <w:name w:val="Margin Edition"/>
    <w:basedOn w:val="MarginNote"/>
    <w:rsid w:val="00422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918"/>
    <w:rPr>
      <w:sz w:val="2"/>
      <w:szCs w:val="2"/>
    </w:rPr>
  </w:style>
  <w:style w:type="character" w:customStyle="1" w:styleId="Small">
    <w:name w:val="Small"/>
    <w:basedOn w:val="DefaultParagraphFont"/>
    <w:rsid w:val="00422918"/>
    <w:rPr>
      <w:sz w:val="16"/>
    </w:rPr>
  </w:style>
  <w:style w:type="paragraph" w:customStyle="1" w:styleId="WideTable">
    <w:name w:val="Wide Table"/>
    <w:basedOn w:val="Normal"/>
    <w:rsid w:val="00422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918"/>
  </w:style>
  <w:style w:type="paragraph" w:styleId="Quote">
    <w:name w:val="Quote"/>
    <w:basedOn w:val="Heading1"/>
    <w:link w:val="QuoteChar"/>
    <w:qFormat/>
    <w:rsid w:val="00422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918"/>
    <w:pPr>
      <w:pageBreakBefore/>
    </w:pPr>
  </w:style>
  <w:style w:type="paragraph" w:customStyle="1" w:styleId="Border">
    <w:name w:val="Border"/>
    <w:basedOn w:val="Normal"/>
    <w:qFormat/>
    <w:rsid w:val="00422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918"/>
    <w:rPr>
      <w:u w:val="single"/>
    </w:rPr>
  </w:style>
  <w:style w:type="character" w:customStyle="1" w:styleId="BoldandItalics">
    <w:name w:val="Bold and Italics"/>
    <w:qFormat/>
    <w:rsid w:val="00422918"/>
    <w:rPr>
      <w:b/>
      <w:i/>
      <w:u w:val="none"/>
    </w:rPr>
  </w:style>
  <w:style w:type="paragraph" w:styleId="BalloonText">
    <w:name w:val="Balloon Text"/>
    <w:basedOn w:val="Normal"/>
    <w:link w:val="BalloonTextChar"/>
    <w:rsid w:val="00422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918"/>
    <w:pPr>
      <w:spacing w:before="0" w:after="0"/>
    </w:pPr>
  </w:style>
  <w:style w:type="paragraph" w:customStyle="1" w:styleId="BodyTextBold">
    <w:name w:val="Body Text Bold"/>
    <w:basedOn w:val="BodyText"/>
    <w:qFormat/>
    <w:rsid w:val="00422918"/>
    <w:rPr>
      <w:b/>
    </w:rPr>
  </w:style>
  <w:style w:type="character" w:styleId="Hyperlink">
    <w:name w:val="Hyperlink"/>
    <w:basedOn w:val="DefaultParagraphFont"/>
    <w:uiPriority w:val="99"/>
    <w:unhideWhenUsed/>
    <w:rsid w:val="00BB1A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5097</Characters>
  <Application>Microsoft Office Word</Application>
  <DocSecurity>0</DocSecurity>
  <Lines>242</Lines>
  <Paragraphs>135</Paragraphs>
  <ScaleCrop>false</ScaleCrop>
  <Company>Author-it Software Corporation Ltd.</Company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MSS015033 Implement and monitor reengineering for sustainability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