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37D4" w:rsidP="005837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MSS015033 Implement and monitor reengineering for sustainability</w:t>
      </w:r>
      <w:r>
        <w:fldChar w:fldCharType="end"/>
      </w:r>
    </w:p>
    <w:p w:rsidR="005837D4" w:rsidP="005837D4">
      <w:pPr>
        <w:pStyle w:val="Version"/>
        <w:sectPr w:rsidSect="003C62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62D9" w:rsidP="003C62D9">
      <w:pPr>
        <w:pStyle w:val="SuperHeading"/>
      </w:pPr>
      <w:r w:rsidRPr="003C62D9">
        <w:t>Assessment Requirements for MSS015033 Implement and monitor reengineering for sustainability</w:t>
      </w:r>
    </w:p>
    <w:p w:rsidR="00000000" w:rsidRPr="003C62D9" w:rsidP="003C62D9">
      <w:pPr>
        <w:pStyle w:val="Heading1"/>
      </w:pPr>
      <w:bookmarkStart w:id="1" w:name="O_989626"/>
      <w:bookmarkEnd w:id="1"/>
      <w:r w:rsidRPr="003C62D9">
        <w:t>Modification History</w:t>
      </w:r>
    </w:p>
    <w:p w:rsidR="00000000" w:rsidRPr="003C62D9" w:rsidP="005837D4">
      <w:pPr>
        <w:pStyle w:val="BodyText"/>
      </w:pPr>
      <w:r w:rsidRPr="003C62D9">
        <w:t>Release 1. Updated unit code. Changes to performan</w:t>
      </w:r>
      <w:r w:rsidRPr="003C62D9">
        <w:t>ce criteria. Range of conditions removed. Assessment requirements amended. Equivalent outcome.</w:t>
      </w:r>
    </w:p>
    <w:p w:rsidR="00000000" w:rsidRPr="003C62D9" w:rsidP="003C62D9">
      <w:pPr>
        <w:pStyle w:val="Heading1"/>
      </w:pPr>
      <w:bookmarkStart w:id="2" w:name="O_989627"/>
      <w:bookmarkEnd w:id="2"/>
      <w:r w:rsidRPr="003C62D9">
        <w:t>Performance Evidence</w:t>
      </w:r>
    </w:p>
    <w:p w:rsidR="00000000" w:rsidRPr="003C62D9" w:rsidP="005837D4">
      <w:pPr>
        <w:pStyle w:val="BodyText"/>
      </w:pPr>
      <w:r w:rsidRPr="003C62D9">
        <w:t>There must be evidence the candidate has completed the tasks outlined in the elements and performance criteria of this unit</w:t>
      </w:r>
      <w:r w:rsidRPr="003C62D9">
        <w:t>, and:</w:t>
      </w:r>
    </w:p>
    <w:p w:rsidR="00000000" w:rsidRPr="003C62D9" w:rsidP="003C62D9">
      <w:pPr>
        <w:pStyle w:val="ListBullet"/>
      </w:pPr>
      <w:r w:rsidRPr="003C62D9">
        <w:t>identified at least 1 process or product family for reengineering for sustainability and implemented and monitored a reengineering process.</w:t>
      </w:r>
    </w:p>
    <w:p w:rsidR="00000000" w:rsidRPr="003C62D9" w:rsidP="003C62D9">
      <w:pPr>
        <w:pStyle w:val="AllowPageBreak"/>
      </w:pPr>
    </w:p>
    <w:p w:rsidR="00000000" w:rsidRPr="003C62D9" w:rsidP="003C62D9">
      <w:pPr>
        <w:pStyle w:val="Heading1"/>
      </w:pPr>
      <w:bookmarkStart w:id="3" w:name="O_989628"/>
      <w:bookmarkEnd w:id="3"/>
      <w:r w:rsidRPr="003C62D9">
        <w:t>Knowledge Evidence</w:t>
      </w:r>
    </w:p>
    <w:p w:rsidR="00000000" w:rsidRPr="003C62D9" w:rsidP="005837D4">
      <w:pPr>
        <w:pStyle w:val="BodyText"/>
      </w:pPr>
      <w:r w:rsidRPr="003C62D9">
        <w:t>There must be evidence the candidate has knowledge of:</w:t>
      </w:r>
    </w:p>
    <w:p w:rsidR="00000000" w:rsidRPr="003C62D9" w:rsidP="003C62D9">
      <w:pPr>
        <w:pStyle w:val="ListBullet"/>
      </w:pPr>
      <w:r w:rsidRPr="003C62D9">
        <w:t>process performa</w:t>
      </w:r>
      <w:r w:rsidRPr="003C62D9">
        <w:t xml:space="preserve">nce analysis techniques </w:t>
      </w:r>
    </w:p>
    <w:p w:rsidR="00000000" w:rsidRPr="003C62D9" w:rsidP="003C62D9">
      <w:pPr>
        <w:pStyle w:val="ListBullet"/>
      </w:pPr>
      <w:r w:rsidRPr="003C62D9">
        <w:t>process improvement methodologies:</w:t>
      </w:r>
    </w:p>
    <w:p w:rsidR="00000000" w:rsidRPr="003C62D9" w:rsidP="003C62D9">
      <w:pPr>
        <w:pStyle w:val="ListBullet2"/>
      </w:pPr>
      <w:r w:rsidRPr="003C62D9">
        <w:t>kaizen</w:t>
      </w:r>
    </w:p>
    <w:p w:rsidR="00000000" w:rsidRPr="003C62D9" w:rsidP="003C62D9">
      <w:pPr>
        <w:pStyle w:val="ListBullet2"/>
      </w:pPr>
      <w:r w:rsidRPr="003C62D9">
        <w:t>kaizen blitz</w:t>
      </w:r>
    </w:p>
    <w:p w:rsidR="00000000" w:rsidRPr="003C62D9" w:rsidP="003C62D9">
      <w:pPr>
        <w:pStyle w:val="ListBullet2"/>
      </w:pPr>
      <w:r w:rsidRPr="003C62D9">
        <w:t>technical optimisation approaches</w:t>
      </w:r>
    </w:p>
    <w:p w:rsidR="00000000" w:rsidRPr="003C62D9" w:rsidP="003C62D9">
      <w:pPr>
        <w:pStyle w:val="ListBullet2"/>
      </w:pPr>
      <w:r w:rsidRPr="003C62D9">
        <w:t>reengineering, including new plant and equipment, modification of existing plant a</w:t>
      </w:r>
      <w:r w:rsidRPr="003C62D9">
        <w:t xml:space="preserve">nd equipment and changes to specification of product or process </w:t>
      </w:r>
    </w:p>
    <w:p w:rsidR="00000000" w:rsidRPr="003C62D9" w:rsidP="003C62D9">
      <w:pPr>
        <w:pStyle w:val="ListBullet"/>
      </w:pPr>
      <w:r w:rsidRPr="003C62D9">
        <w:t>brainstorming techniques</w:t>
      </w:r>
    </w:p>
    <w:p w:rsidR="00000000" w:rsidRPr="003C62D9" w:rsidP="003C62D9">
      <w:pPr>
        <w:pStyle w:val="ListBullet"/>
      </w:pPr>
      <w:r w:rsidRPr="003C62D9">
        <w:t>cost benefit analysis techniques</w:t>
      </w:r>
    </w:p>
    <w:p w:rsidR="00000000" w:rsidRPr="003C62D9" w:rsidP="003C62D9">
      <w:pPr>
        <w:pStyle w:val="ListBullet"/>
      </w:pPr>
      <w:r w:rsidRPr="003C62D9">
        <w:t>project improvement planning and scheduling</w:t>
      </w:r>
    </w:p>
    <w:p w:rsidR="00000000" w:rsidRPr="003C62D9" w:rsidP="003C62D9">
      <w:pPr>
        <w:pStyle w:val="ListBullet"/>
      </w:pPr>
      <w:r w:rsidRPr="003C62D9">
        <w:t>process monitoring and critical measures</w:t>
      </w:r>
    </w:p>
    <w:p w:rsidR="00000000" w:rsidRPr="003C62D9" w:rsidP="003C62D9">
      <w:pPr>
        <w:pStyle w:val="ListBullet"/>
      </w:pPr>
      <w:r w:rsidRPr="003C62D9">
        <w:t>root cause analysis and other problem-solving t</w:t>
      </w:r>
      <w:r w:rsidRPr="003C62D9">
        <w:t>echniques.</w:t>
      </w:r>
    </w:p>
    <w:p w:rsidR="00000000" w:rsidRPr="003C62D9" w:rsidP="003C62D9">
      <w:pPr>
        <w:pStyle w:val="AllowPageBreak"/>
      </w:pPr>
    </w:p>
    <w:p w:rsidR="00000000" w:rsidRPr="003C62D9" w:rsidP="003C62D9">
      <w:pPr>
        <w:pStyle w:val="Heading1"/>
      </w:pPr>
      <w:bookmarkStart w:id="4" w:name="O_989629"/>
      <w:bookmarkEnd w:id="4"/>
      <w:r w:rsidRPr="003C62D9">
        <w:t>Assessment Conditions</w:t>
      </w:r>
    </w:p>
    <w:p w:rsidR="00000000" w:rsidRPr="003C62D9" w:rsidP="005837D4">
      <w:pPr>
        <w:pStyle w:val="BodyText"/>
      </w:pPr>
      <w:r w:rsidRPr="003C62D9">
        <w:t xml:space="preserve">Skills must have been demonstrated in the workplace or in a simulated environment that reflects workplace conditions, contingencies, facilities, equipment and resources. </w:t>
      </w:r>
    </w:p>
    <w:p w:rsidR="00000000" w:rsidRPr="003C62D9" w:rsidP="005837D4">
      <w:pPr>
        <w:pStyle w:val="BodyText"/>
      </w:pPr>
      <w:r w:rsidRPr="003C62D9">
        <w:t>Assessors must satisfy the NVR/AQTF</w:t>
      </w:r>
      <w:r w:rsidRPr="003C62D9">
        <w:t xml:space="preserve"> mandatory competency requirements for assessors.</w:t>
      </w:r>
    </w:p>
    <w:p w:rsidR="00000000" w:rsidRPr="003C62D9" w:rsidP="003C62D9">
      <w:pPr>
        <w:pStyle w:val="Heading1"/>
      </w:pPr>
      <w:bookmarkStart w:id="5" w:name="O_989632"/>
      <w:bookmarkEnd w:id="5"/>
      <w:r w:rsidRPr="003C62D9">
        <w:t>Links</w:t>
      </w:r>
    </w:p>
    <w:p w:rsidR="00000000" w:rsidRPr="003C62D9" w:rsidP="005837D4">
      <w:pPr>
        <w:pStyle w:val="BodyText"/>
      </w:pPr>
      <w:r w:rsidRPr="003C62D9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C711C6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3C62D9" w:rsidP="003C62D9"/>
    <w:sectPr w:rsidSect="003C62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2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2D9" w:rsidRPr="005837D4" w:rsidP="005837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2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7D4" w:rsidP="003C62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37D4" w:rsidP="003C62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837D4" w:rsidP="003C62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2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7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62D9" w:rsidRPr="005837D4" w:rsidP="005837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2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7D4" w:rsidRPr="002D2AF8" w:rsidP="003C62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MSS015033 Implement and monitor reengineering for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July 2020</w:t>
    </w:r>
    <w:r>
      <w:fldChar w:fldCharType="end"/>
    </w:r>
  </w:p>
  <w:p w:rsidR="005837D4" w:rsidP="003C62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18EF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82AE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6205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62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62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62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62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62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62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62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62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62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62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62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62D9"/>
  </w:style>
  <w:style w:type="character" w:customStyle="1" w:styleId="Heading1Char">
    <w:name w:val="Heading 1 Char"/>
    <w:basedOn w:val="DefaultParagraphFont"/>
    <w:link w:val="Heading1"/>
    <w:rsid w:val="003C62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62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62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62D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C62D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62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62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62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62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62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62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62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62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62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62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62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62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62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62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62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62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62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62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62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62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62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62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62D9"/>
    <w:rPr>
      <w:b/>
      <w:spacing w:val="0"/>
    </w:rPr>
  </w:style>
  <w:style w:type="paragraph" w:customStyle="1" w:styleId="SuperTitle">
    <w:name w:val="SuperTitle"/>
    <w:basedOn w:val="Title"/>
    <w:rsid w:val="003C62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62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62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62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62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62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62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62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62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62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62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62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62D9"/>
    <w:rPr>
      <w:i/>
    </w:rPr>
  </w:style>
  <w:style w:type="paragraph" w:styleId="Caption">
    <w:name w:val="caption"/>
    <w:basedOn w:val="BodyText"/>
    <w:next w:val="Normal"/>
    <w:qFormat/>
    <w:rsid w:val="003C62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62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62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62D9"/>
  </w:style>
  <w:style w:type="paragraph" w:styleId="TableofFigures">
    <w:name w:val="table of figures"/>
    <w:basedOn w:val="Normal"/>
    <w:next w:val="Normal"/>
    <w:semiHidden/>
    <w:rsid w:val="003C62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62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62D9"/>
    <w:rPr>
      <w:rFonts w:ascii="Wingdings" w:hAnsi="Wingdings"/>
    </w:rPr>
  </w:style>
  <w:style w:type="paragraph" w:customStyle="1" w:styleId="TableHeading">
    <w:name w:val="Table Heading"/>
    <w:basedOn w:val="HeadingBase"/>
    <w:rsid w:val="003C62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62D9"/>
    <w:rPr>
      <w:color w:val="0033CC"/>
      <w:u w:val="none"/>
    </w:rPr>
  </w:style>
  <w:style w:type="paragraph" w:customStyle="1" w:styleId="BodyTextRight">
    <w:name w:val="Body Text Right"/>
    <w:basedOn w:val="BodyText"/>
    <w:rsid w:val="003C62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62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62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62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62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62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62D9"/>
    <w:rPr>
      <w:sz w:val="32"/>
    </w:rPr>
  </w:style>
  <w:style w:type="paragraph" w:customStyle="1" w:styleId="HeadingProcedure">
    <w:name w:val="Heading Procedure"/>
    <w:basedOn w:val="HeadingBase"/>
    <w:next w:val="Normal"/>
    <w:rsid w:val="003C62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62D9"/>
    <w:pPr>
      <w:spacing w:before="60" w:after="60"/>
    </w:pPr>
  </w:style>
  <w:style w:type="paragraph" w:styleId="ListContinue">
    <w:name w:val="List Continue"/>
    <w:basedOn w:val="List"/>
    <w:rsid w:val="003C62D9"/>
    <w:pPr>
      <w:ind w:firstLine="0"/>
    </w:pPr>
  </w:style>
  <w:style w:type="paragraph" w:customStyle="1" w:styleId="ListNote">
    <w:name w:val="List Note"/>
    <w:basedOn w:val="List"/>
    <w:rsid w:val="003C62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62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62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62D9"/>
    <w:rPr>
      <w:rFonts w:ascii="Courier New" w:hAnsi="Courier New"/>
    </w:rPr>
  </w:style>
  <w:style w:type="paragraph" w:customStyle="1" w:styleId="NoteBullet">
    <w:name w:val="Note Bullet"/>
    <w:basedOn w:val="Note"/>
    <w:rsid w:val="003C62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62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62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62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62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62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62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62D9"/>
    <w:rPr>
      <w:b/>
      <w:smallCaps/>
    </w:rPr>
  </w:style>
  <w:style w:type="paragraph" w:customStyle="1" w:styleId="TableListNumber">
    <w:name w:val="Table List Number"/>
    <w:basedOn w:val="ListNumber"/>
    <w:rsid w:val="003C62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62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62D9"/>
    <w:pPr>
      <w:numPr>
        <w:numId w:val="9"/>
      </w:numPr>
    </w:pPr>
  </w:style>
  <w:style w:type="paragraph" w:customStyle="1" w:styleId="ListAlpha2">
    <w:name w:val="List Alpha 2"/>
    <w:basedOn w:val="List2"/>
    <w:rsid w:val="003C62D9"/>
    <w:pPr>
      <w:numPr>
        <w:numId w:val="8"/>
      </w:numPr>
    </w:pPr>
  </w:style>
  <w:style w:type="paragraph" w:styleId="List2">
    <w:name w:val="List 2"/>
    <w:basedOn w:val="BodyText"/>
    <w:rsid w:val="003C62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62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62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62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62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62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62D9"/>
    <w:pPr>
      <w:numPr>
        <w:numId w:val="4"/>
      </w:numPr>
    </w:pPr>
  </w:style>
  <w:style w:type="paragraph" w:styleId="ListContinue2">
    <w:name w:val="List Continue 2"/>
    <w:basedOn w:val="List2"/>
    <w:rsid w:val="003C62D9"/>
    <w:pPr>
      <w:ind w:firstLine="0"/>
    </w:pPr>
  </w:style>
  <w:style w:type="paragraph" w:styleId="ListContinue3">
    <w:name w:val="List Continue 3"/>
    <w:basedOn w:val="List3"/>
    <w:rsid w:val="003C62D9"/>
    <w:pPr>
      <w:ind w:left="1021" w:firstLine="0"/>
    </w:pPr>
  </w:style>
  <w:style w:type="paragraph" w:styleId="ListContinue4">
    <w:name w:val="List Continue 4"/>
    <w:basedOn w:val="List4"/>
    <w:rsid w:val="003C62D9"/>
    <w:pPr>
      <w:ind w:firstLine="0"/>
    </w:pPr>
  </w:style>
  <w:style w:type="paragraph" w:styleId="ListContinue5">
    <w:name w:val="List Continue 5"/>
    <w:basedOn w:val="List5"/>
    <w:rsid w:val="003C62D9"/>
    <w:pPr>
      <w:ind w:firstLine="0"/>
    </w:pPr>
  </w:style>
  <w:style w:type="paragraph" w:styleId="ListNumber3">
    <w:name w:val="List Number 3"/>
    <w:basedOn w:val="List3"/>
    <w:rsid w:val="003C62D9"/>
    <w:pPr>
      <w:numPr>
        <w:numId w:val="5"/>
      </w:numPr>
    </w:pPr>
  </w:style>
  <w:style w:type="paragraph" w:styleId="ListNumber4">
    <w:name w:val="List Number 4"/>
    <w:basedOn w:val="List4"/>
    <w:rsid w:val="003C62D9"/>
    <w:pPr>
      <w:numPr>
        <w:numId w:val="6"/>
      </w:numPr>
    </w:pPr>
  </w:style>
  <w:style w:type="paragraph" w:styleId="ListNumber5">
    <w:name w:val="List Number 5"/>
    <w:basedOn w:val="List5"/>
    <w:rsid w:val="003C62D9"/>
    <w:pPr>
      <w:numPr>
        <w:numId w:val="7"/>
      </w:numPr>
    </w:pPr>
  </w:style>
  <w:style w:type="paragraph" w:styleId="BlockText">
    <w:name w:val="Block Text"/>
    <w:basedOn w:val="Normal"/>
    <w:rsid w:val="003C62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62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62D9"/>
    <w:rPr>
      <w:sz w:val="16"/>
      <w:vertAlign w:val="superscript"/>
    </w:rPr>
  </w:style>
  <w:style w:type="character" w:customStyle="1" w:styleId="Symbols">
    <w:name w:val="Symbols"/>
    <w:basedOn w:val="DefaultParagraphFont"/>
    <w:rsid w:val="003C62D9"/>
    <w:rPr>
      <w:rFonts w:ascii="Symbol" w:hAnsi="Symbol"/>
    </w:rPr>
  </w:style>
  <w:style w:type="character" w:customStyle="1" w:styleId="MenuOptions">
    <w:name w:val="Menu Options"/>
    <w:basedOn w:val="DefaultParagraphFont"/>
    <w:rsid w:val="003C62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62D9"/>
    <w:rPr>
      <w:b/>
    </w:rPr>
  </w:style>
  <w:style w:type="character" w:customStyle="1" w:styleId="Underlined">
    <w:name w:val="Underlined"/>
    <w:basedOn w:val="DefaultParagraphFont"/>
    <w:rsid w:val="003C62D9"/>
    <w:rPr>
      <w:u w:val="single"/>
    </w:rPr>
  </w:style>
  <w:style w:type="paragraph" w:customStyle="1" w:styleId="TableBodyTextRight">
    <w:name w:val="Table Body Text Right"/>
    <w:basedOn w:val="TableBodyText"/>
    <w:rsid w:val="003C62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62D9"/>
    <w:rPr>
      <w:sz w:val="18"/>
    </w:rPr>
  </w:style>
  <w:style w:type="paragraph" w:customStyle="1" w:styleId="BodySmallRight">
    <w:name w:val="Body Small Right"/>
    <w:basedOn w:val="BodyTextRight"/>
    <w:rsid w:val="003C62D9"/>
    <w:rPr>
      <w:sz w:val="18"/>
      <w:szCs w:val="18"/>
    </w:rPr>
  </w:style>
  <w:style w:type="paragraph" w:customStyle="1" w:styleId="MarginEdition">
    <w:name w:val="Margin Edition"/>
    <w:basedOn w:val="MarginNote"/>
    <w:rsid w:val="003C62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62D9"/>
    <w:rPr>
      <w:sz w:val="2"/>
      <w:szCs w:val="2"/>
    </w:rPr>
  </w:style>
  <w:style w:type="character" w:customStyle="1" w:styleId="Small">
    <w:name w:val="Small"/>
    <w:basedOn w:val="DefaultParagraphFont"/>
    <w:rsid w:val="003C62D9"/>
    <w:rPr>
      <w:sz w:val="16"/>
    </w:rPr>
  </w:style>
  <w:style w:type="paragraph" w:customStyle="1" w:styleId="WideTable">
    <w:name w:val="Wide Table"/>
    <w:basedOn w:val="Normal"/>
    <w:rsid w:val="003C62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62D9"/>
  </w:style>
  <w:style w:type="paragraph" w:styleId="Quote">
    <w:name w:val="Quote"/>
    <w:basedOn w:val="Heading1"/>
    <w:link w:val="QuoteChar"/>
    <w:qFormat/>
    <w:rsid w:val="003C62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62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62D9"/>
    <w:pPr>
      <w:pageBreakBefore/>
    </w:pPr>
  </w:style>
  <w:style w:type="paragraph" w:customStyle="1" w:styleId="Border">
    <w:name w:val="Border"/>
    <w:basedOn w:val="Normal"/>
    <w:qFormat/>
    <w:rsid w:val="003C62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62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62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62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62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62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62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62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62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62D9"/>
    <w:rPr>
      <w:u w:val="single"/>
    </w:rPr>
  </w:style>
  <w:style w:type="character" w:customStyle="1" w:styleId="BoldandItalics">
    <w:name w:val="Bold and Italics"/>
    <w:qFormat/>
    <w:rsid w:val="003C62D9"/>
    <w:rPr>
      <w:b/>
      <w:i/>
      <w:u w:val="none"/>
    </w:rPr>
  </w:style>
  <w:style w:type="paragraph" w:styleId="BalloonText">
    <w:name w:val="Balloon Text"/>
    <w:basedOn w:val="Normal"/>
    <w:link w:val="BalloonTextChar"/>
    <w:rsid w:val="003C62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62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62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62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62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62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62D9"/>
    <w:pPr>
      <w:spacing w:before="0" w:after="0"/>
    </w:pPr>
  </w:style>
  <w:style w:type="paragraph" w:customStyle="1" w:styleId="BodyTextBold">
    <w:name w:val="Body Text Bold"/>
    <w:basedOn w:val="BodyText"/>
    <w:qFormat/>
    <w:rsid w:val="003C62D9"/>
    <w:rPr>
      <w:b/>
    </w:rPr>
  </w:style>
  <w:style w:type="character" w:styleId="Hyperlink">
    <w:name w:val="Hyperlink"/>
    <w:basedOn w:val="DefaultParagraphFont"/>
    <w:uiPriority w:val="99"/>
    <w:unhideWhenUsed/>
    <w:rsid w:val="005837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218</Words>
  <Characters>1621</Characters>
  <Application>Microsoft Office Word</Application>
  <DocSecurity>0</DocSecurity>
  <Lines>45</Lines>
  <Paragraphs>32</Paragraphs>
  <ScaleCrop>false</ScaleCrop>
  <Company>Author-it Software Corporation Ltd.</Company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MSS015033 Implement and monitor reengineering for sustainability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2020-07-30T07:17:00Z</dcterms:created>
  <dcterms:modified xsi:type="dcterms:W3CDTF">2020-07-30T07:17:00Z</dcterms:modified>
</cp:coreProperties>
</file>