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1C1" w:rsidP="00E00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MSS015031 Conduct a sustainability related transport audit</w:t>
      </w:r>
      <w:r>
        <w:fldChar w:fldCharType="end"/>
      </w:r>
    </w:p>
    <w:p w:rsidR="00E001C1" w:rsidP="00E001C1">
      <w:pPr>
        <w:pStyle w:val="Version"/>
        <w:sectPr w:rsidSect="00214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6DD" w:rsidP="002146DD">
      <w:pPr>
        <w:pStyle w:val="SuperHeading"/>
      </w:pPr>
      <w:r w:rsidRPr="002146DD">
        <w:t>MSS015031 Conduct a sustainability related transport audit</w:t>
      </w:r>
    </w:p>
    <w:p w:rsidR="00000000" w:rsidRPr="002146DD" w:rsidP="002146DD">
      <w:pPr>
        <w:pStyle w:val="Heading1"/>
      </w:pPr>
      <w:bookmarkStart w:id="1" w:name="O_989597"/>
      <w:bookmarkEnd w:id="1"/>
      <w:r w:rsidRPr="002146DD">
        <w:t>Modification History</w:t>
      </w:r>
    </w:p>
    <w:p w:rsidR="00000000" w:rsidRPr="002146DD" w:rsidP="00E001C1">
      <w:pPr>
        <w:pStyle w:val="BodyText"/>
      </w:pPr>
      <w:r w:rsidRPr="002146DD">
        <w:t>Release 1. Updated unit code. Changes to performance criteria. Range of conditions removed. Assessment requirements amended. Equivalent outcome.</w:t>
      </w:r>
    </w:p>
    <w:p w:rsidR="00000000" w:rsidRPr="002146DD" w:rsidP="002146DD">
      <w:pPr>
        <w:pStyle w:val="Heading1"/>
      </w:pPr>
      <w:bookmarkStart w:id="2" w:name="O_989598"/>
      <w:bookmarkEnd w:id="2"/>
      <w:r w:rsidRPr="002146DD">
        <w:t>Application</w:t>
      </w:r>
    </w:p>
    <w:p w:rsidR="00000000" w:rsidRPr="002146DD" w:rsidP="00E001C1">
      <w:pPr>
        <w:pStyle w:val="BodyText"/>
      </w:pPr>
      <w:r w:rsidRPr="002146DD">
        <w:t xml:space="preserve">This unit describes the skills and knowledge </w:t>
      </w:r>
      <w:r w:rsidRPr="002146DD">
        <w:t>to conduct an audit for the specific resource of transport and to develop recommendations to improve the sustainability of transport operations.</w:t>
      </w:r>
    </w:p>
    <w:p w:rsidR="00000000" w:rsidRPr="002146DD" w:rsidP="00E001C1">
      <w:pPr>
        <w:pStyle w:val="BodyText"/>
      </w:pPr>
      <w:r w:rsidRPr="002146DD">
        <w:t>This unit applies to organisations and their value chains that are seeking to determine their current and desir</w:t>
      </w:r>
      <w:r w:rsidRPr="002146DD">
        <w:t xml:space="preserve">able future use of transport resources as part of a sustainable strategy. </w:t>
      </w:r>
    </w:p>
    <w:p w:rsidR="00000000" w:rsidRPr="002146DD" w:rsidP="00E001C1">
      <w:pPr>
        <w:pStyle w:val="BodyText"/>
      </w:pPr>
      <w:r w:rsidRPr="002146DD">
        <w:t>The transport audit may be conducted individually or as part of a team. The need for a transport audit may be the result of an organisation’s own decisions to increase the sustainab</w:t>
      </w:r>
      <w:r w:rsidRPr="002146DD">
        <w:t>ility of its operations or be required for regulatory or other purposes. A manager or technical specialist who has a major responsibility for sustainability as part of a broader work role would typically undertake this, or sustainability may be their prima</w:t>
      </w:r>
      <w:r w:rsidRPr="002146DD">
        <w:t>ry work responsibility.</w:t>
      </w:r>
    </w:p>
    <w:p w:rsidR="00000000" w:rsidRPr="002146DD" w:rsidP="00E001C1">
      <w:pPr>
        <w:pStyle w:val="BodyText"/>
      </w:pPr>
      <w:r w:rsidRPr="002146DD">
        <w:t>No licensing or certification requirements exist at the time of publication. Relevant legislation, industry standards and codes of practice within Australia must be applied.</w:t>
      </w:r>
    </w:p>
    <w:p w:rsidR="00000000" w:rsidRPr="002146DD" w:rsidP="002146DD">
      <w:pPr>
        <w:pStyle w:val="Heading1"/>
      </w:pPr>
      <w:bookmarkStart w:id="3" w:name="O_989599"/>
      <w:bookmarkEnd w:id="3"/>
      <w:r w:rsidRPr="002146DD">
        <w:t>Pre-requisite Unit</w:t>
      </w:r>
    </w:p>
    <w:p w:rsidR="00000000" w:rsidRPr="002146DD" w:rsidP="00E001C1">
      <w:pPr>
        <w:pStyle w:val="BodyText"/>
      </w:pPr>
      <w:r w:rsidRPr="002146DD">
        <w:t>Nil</w:t>
      </w:r>
    </w:p>
    <w:p w:rsidR="00000000" w:rsidRPr="002146DD" w:rsidP="002146DD">
      <w:pPr>
        <w:pStyle w:val="Heading1"/>
      </w:pPr>
      <w:bookmarkStart w:id="4" w:name="O_989600"/>
      <w:bookmarkEnd w:id="4"/>
      <w:r w:rsidRPr="002146DD">
        <w:t>C</w:t>
      </w:r>
      <w:r w:rsidRPr="002146DD">
        <w:t>ompetency Field</w:t>
      </w:r>
    </w:p>
    <w:p w:rsidR="00000000" w:rsidRPr="002146DD" w:rsidP="00E001C1">
      <w:pPr>
        <w:pStyle w:val="BodyText"/>
      </w:pPr>
      <w:r w:rsidRPr="002146DD">
        <w:t>Sustainable operations</w:t>
      </w:r>
    </w:p>
    <w:p w:rsidR="00000000" w:rsidRPr="002146DD" w:rsidP="002146DD">
      <w:pPr>
        <w:pStyle w:val="Heading1"/>
      </w:pPr>
      <w:bookmarkStart w:id="5" w:name="O_989601"/>
      <w:bookmarkEnd w:id="5"/>
      <w:r w:rsidRPr="002146DD">
        <w:t>Unit Sector</w:t>
      </w:r>
    </w:p>
    <w:p w:rsidR="00000000" w:rsidRPr="002146DD" w:rsidP="00E001C1">
      <w:pPr>
        <w:pStyle w:val="BodyText"/>
      </w:pPr>
      <w:r w:rsidRPr="002146DD">
        <w:t>Not applicable</w:t>
      </w:r>
    </w:p>
    <w:p w:rsidR="00000000" w:rsidRPr="002146DD" w:rsidP="002146DD">
      <w:pPr>
        <w:pStyle w:val="Heading1"/>
      </w:pPr>
      <w:bookmarkStart w:id="6" w:name="O_989602"/>
      <w:bookmarkEnd w:id="6"/>
      <w:r w:rsidRPr="002146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Performance criteria describe the performance needed to demonstrate achievement</w:t>
            </w:r>
            <w:r w:rsidRPr="002146DD">
              <w:t xml:space="preserve"> of the element.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DD" w:rsidP="002146DD">
            <w:pPr>
              <w:pStyle w:val="BodyText"/>
            </w:pPr>
            <w:r w:rsidRPr="002146D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rPr>
                <w:rStyle w:val="SpecialBold"/>
              </w:rPr>
              <w:t>Identify all transport used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Define boundaries of value chain or part of value chain to be analysed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Identify all transport to a site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Identify all transport within a site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Identify all transport from a site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DD" w:rsidP="002146DD">
            <w:pPr>
              <w:pStyle w:val="BodyText"/>
            </w:pPr>
            <w:r w:rsidRPr="002146D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rPr>
                <w:rStyle w:val="SpecialBold"/>
              </w:rPr>
              <w:t>Analyse transport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Identify current specifications for required transport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Identify transport that is not essential to product or process as defined from the perspective of a customer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Identify transport arrangements used which are inefficient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Determine transport required to increase utility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DD" w:rsidP="002146DD">
            <w:pPr>
              <w:pStyle w:val="BodyText"/>
            </w:pPr>
            <w:r w:rsidRPr="002146D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rPr>
                <w:rStyle w:val="SpecialBold"/>
              </w:rPr>
              <w:t>Determine total cost of transport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Calculate direct financial cost of transport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Determine emissions from transport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Calculate working capital costs of transport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Calculate cost impost of transport which does not meet requirements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Calculate costs of transport which does not increase utility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DD" w:rsidP="002146DD">
            <w:pPr>
              <w:pStyle w:val="BodyText"/>
            </w:pPr>
            <w:r w:rsidRPr="002146D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rPr>
                <w:rStyle w:val="SpecialBold"/>
              </w:rPr>
              <w:t>Develop strategies for reducing the use of the resource/material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Rank transport by total costs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Rank unnecessary transport by total costs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Develop strategies to reduce total transport costs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DD" w:rsidP="002146DD">
            <w:pPr>
              <w:pStyle w:val="BodyText"/>
            </w:pPr>
            <w:r w:rsidRPr="002146D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rPr>
                <w:rStyle w:val="SpecialBold"/>
              </w:rPr>
              <w:t xml:space="preserve">Prepare a recommendation for a resource use reduction </w:t>
            </w:r>
            <w:r w:rsidRPr="002146DD">
              <w:rPr>
                <w:rStyle w:val="SpecialBold"/>
              </w:rPr>
              <w:t>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Consult with key stakeholders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Identify strategies required to meet regulatory requirements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Rank strategies by cost benefit ratio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Short-list preferred transport improvement strategies</w:t>
            </w:r>
          </w:p>
        </w:tc>
      </w:tr>
      <w:tr w:rsidTr="00214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DD">
            <w:pPr>
              <w:pStyle w:val="BodyText"/>
              <w:rPr>
                <w:lang w:val="en-NZ"/>
              </w:rPr>
            </w:pPr>
            <w:r w:rsidRPr="002146DD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DD" w:rsidP="002146DD">
            <w:pPr>
              <w:pStyle w:val="BodyText"/>
            </w:pPr>
            <w:r w:rsidRPr="002146DD">
              <w:t>Prepare recommendations for improving transport</w:t>
            </w:r>
          </w:p>
        </w:tc>
      </w:tr>
    </w:tbl>
    <w:p w:rsidR="00000000" w:rsidRPr="002146DD" w:rsidP="002146DD">
      <w:pPr>
        <w:pStyle w:val="BodyText"/>
      </w:pPr>
    </w:p>
    <w:p w:rsidR="00000000" w:rsidRPr="002146DD" w:rsidP="002146DD">
      <w:pPr>
        <w:pStyle w:val="AllowPageBreak"/>
      </w:pPr>
    </w:p>
    <w:p w:rsidR="00000000" w:rsidRPr="002146DD" w:rsidP="002146DD">
      <w:pPr>
        <w:pStyle w:val="Heading1"/>
      </w:pPr>
      <w:bookmarkStart w:id="7" w:name="O_989603"/>
      <w:bookmarkEnd w:id="7"/>
      <w:r w:rsidRPr="002146DD">
        <w:t>Foundation Skills</w:t>
      </w:r>
    </w:p>
    <w:p w:rsidR="00000000" w:rsidRPr="002146DD" w:rsidP="00E001C1">
      <w:pPr>
        <w:pStyle w:val="BodyText"/>
      </w:pPr>
      <w:r w:rsidRPr="002146DD">
        <w:t>This section describes those language, literacy, numeracy and employment skills that are essential to performa</w:t>
      </w:r>
      <w:r w:rsidRPr="002146DD">
        <w:t>nce.</w:t>
      </w:r>
    </w:p>
    <w:p w:rsidR="00000000" w:rsidRPr="002146DD" w:rsidP="00E001C1">
      <w:pPr>
        <w:pStyle w:val="BodyText"/>
      </w:pPr>
      <w:r w:rsidRPr="002146DD">
        <w:t>Foundation skills essential to performance are explicit in the performance criteria of this unit of competency.</w:t>
      </w:r>
    </w:p>
    <w:p w:rsidR="00000000" w:rsidRPr="002146DD" w:rsidP="002146DD">
      <w:pPr>
        <w:pStyle w:val="Heading1"/>
      </w:pPr>
      <w:bookmarkStart w:id="8" w:name="O_989605"/>
      <w:bookmarkEnd w:id="8"/>
      <w:r w:rsidRPr="002146DD">
        <w:t>Unit Mapping Information</w:t>
      </w:r>
    </w:p>
    <w:p w:rsidR="00000000" w:rsidRPr="002146DD" w:rsidP="00E001C1">
      <w:pPr>
        <w:pStyle w:val="BodyText"/>
      </w:pPr>
      <w:r w:rsidRPr="002146DD">
        <w:t>Release 1. Supersedes and is equivalent to MSS015013 Conduct a sustainability related transport audit.</w:t>
      </w:r>
    </w:p>
    <w:p w:rsidR="00000000" w:rsidRPr="002146DD" w:rsidP="002146DD">
      <w:pPr>
        <w:pStyle w:val="Heading1"/>
      </w:pPr>
      <w:bookmarkStart w:id="9" w:name="O_989612"/>
      <w:bookmarkEnd w:id="9"/>
      <w:r w:rsidRPr="002146DD">
        <w:t>Links</w:t>
      </w:r>
    </w:p>
    <w:p w:rsidR="00000000" w:rsidRPr="002146DD" w:rsidP="00E001C1">
      <w:pPr>
        <w:pStyle w:val="BodyText"/>
      </w:pPr>
      <w:r w:rsidRPr="002146D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029A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146DD" w:rsidP="00E001C1">
      <w:pPr>
        <w:pStyle w:val="BodyText"/>
        <w:sectPr w:rsidSect="002146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46DD" w:rsidP="002146DD">
      <w:pPr>
        <w:pStyle w:val="SuperHeading"/>
      </w:pPr>
      <w:r w:rsidRPr="002146DD">
        <w:t>Assessment Requirements for MSS015031 Conduct a sustainability related transport audit</w:t>
      </w:r>
    </w:p>
    <w:p w:rsidR="00000000" w:rsidRPr="002146DD" w:rsidP="002146DD">
      <w:pPr>
        <w:pStyle w:val="Heading1"/>
      </w:pPr>
      <w:bookmarkStart w:id="10" w:name="O_989607"/>
      <w:bookmarkEnd w:id="10"/>
      <w:r w:rsidRPr="002146DD">
        <w:t>Modification History</w:t>
      </w:r>
    </w:p>
    <w:p w:rsidR="00000000" w:rsidRPr="002146DD" w:rsidP="00E001C1">
      <w:pPr>
        <w:pStyle w:val="BodyText"/>
      </w:pPr>
      <w:r w:rsidRPr="002146DD">
        <w:t>Release 1. Updated unit code. Changes t</w:t>
      </w:r>
      <w:r w:rsidRPr="002146DD">
        <w:t>o performance criteria. Range of conditions removed. Assessment requirements amended. Equivalent outcome.</w:t>
      </w:r>
    </w:p>
    <w:p w:rsidR="00000000" w:rsidRPr="002146DD" w:rsidP="002146DD">
      <w:pPr>
        <w:pStyle w:val="Heading1"/>
      </w:pPr>
      <w:bookmarkStart w:id="11" w:name="O_989608"/>
      <w:bookmarkEnd w:id="11"/>
      <w:r w:rsidRPr="002146DD">
        <w:t>Performance Evidence</w:t>
      </w:r>
    </w:p>
    <w:p w:rsidR="00000000" w:rsidRPr="002146DD" w:rsidP="00E001C1">
      <w:pPr>
        <w:pStyle w:val="BodyText"/>
      </w:pPr>
      <w:r w:rsidRPr="002146DD">
        <w:t>There must be evidence the candidate has completed the tasks outlined in the elements and performance criteria o</w:t>
      </w:r>
      <w:r w:rsidRPr="002146DD">
        <w:t>f this unit, and:</w:t>
      </w:r>
    </w:p>
    <w:p w:rsidR="00000000" w:rsidRPr="002146DD" w:rsidP="002146DD">
      <w:pPr>
        <w:pStyle w:val="ListBullet"/>
      </w:pPr>
      <w:r w:rsidRPr="002146DD">
        <w:t>conducted at least 1 sustainability related transport audit across one or more organisations or value chains and prepared recommendations for improved transport.</w:t>
      </w:r>
    </w:p>
    <w:p w:rsidR="00000000" w:rsidRPr="002146DD" w:rsidP="002146DD">
      <w:pPr>
        <w:pStyle w:val="AllowPageBreak"/>
      </w:pPr>
    </w:p>
    <w:p w:rsidR="00000000" w:rsidRPr="002146DD" w:rsidP="002146DD">
      <w:pPr>
        <w:pStyle w:val="Heading1"/>
      </w:pPr>
      <w:bookmarkStart w:id="12" w:name="O_989609"/>
      <w:bookmarkEnd w:id="12"/>
      <w:r w:rsidRPr="002146DD">
        <w:t>Knowledge Evidence</w:t>
      </w:r>
    </w:p>
    <w:p w:rsidR="00000000" w:rsidRPr="002146DD" w:rsidP="00E001C1">
      <w:pPr>
        <w:pStyle w:val="BodyText"/>
      </w:pPr>
      <w:r w:rsidRPr="002146DD">
        <w:t>There must be evidence the candidate ha</w:t>
      </w:r>
      <w:r w:rsidRPr="002146DD">
        <w:t>s knowledge of:</w:t>
      </w:r>
    </w:p>
    <w:p w:rsidR="00000000" w:rsidRPr="002146DD" w:rsidP="002146DD">
      <w:pPr>
        <w:pStyle w:val="ListBullet"/>
      </w:pPr>
      <w:r w:rsidRPr="002146DD">
        <w:t>value chain and transport within the value chain</w:t>
      </w:r>
    </w:p>
    <w:p w:rsidR="00000000" w:rsidRPr="002146DD" w:rsidP="002146DD">
      <w:pPr>
        <w:pStyle w:val="ListBullet"/>
      </w:pPr>
      <w:r w:rsidRPr="002146DD">
        <w:t xml:space="preserve">modes of transport used within and external to site </w:t>
      </w:r>
    </w:p>
    <w:p w:rsidR="00000000" w:rsidRPr="002146DD" w:rsidP="002146DD">
      <w:pPr>
        <w:pStyle w:val="ListBullet"/>
      </w:pPr>
      <w:r w:rsidRPr="002146DD">
        <w:t>alternative modes of transport which could achieve same outcomes</w:t>
      </w:r>
    </w:p>
    <w:p w:rsidR="00000000" w:rsidRPr="002146DD" w:rsidP="002146DD">
      <w:pPr>
        <w:pStyle w:val="ListBullet"/>
      </w:pPr>
      <w:r w:rsidRPr="002146DD">
        <w:t>requirements of transport to meet required outcomes (transport specifications)</w:t>
      </w:r>
    </w:p>
    <w:p w:rsidR="00000000" w:rsidRPr="002146DD" w:rsidP="002146DD">
      <w:pPr>
        <w:pStyle w:val="ListBullet"/>
      </w:pPr>
      <w:r w:rsidRPr="002146DD">
        <w:t>muda (waste) as used in competitive systems and practices</w:t>
      </w:r>
    </w:p>
    <w:p w:rsidR="00000000" w:rsidRPr="002146DD" w:rsidP="002146DD">
      <w:pPr>
        <w:pStyle w:val="ListBullet"/>
      </w:pPr>
      <w:r w:rsidRPr="002146DD">
        <w:t>utility as a concept and as applied to transport</w:t>
      </w:r>
    </w:p>
    <w:p w:rsidR="00000000" w:rsidRPr="002146DD" w:rsidP="002146DD">
      <w:pPr>
        <w:pStyle w:val="ListBullet"/>
      </w:pPr>
      <w:r w:rsidRPr="002146DD">
        <w:t>transport emissions</w:t>
      </w:r>
    </w:p>
    <w:p w:rsidR="00000000" w:rsidRPr="002146DD" w:rsidP="002146DD">
      <w:pPr>
        <w:pStyle w:val="ListBullet"/>
      </w:pPr>
      <w:r w:rsidRPr="002146DD">
        <w:t>working capital, including inventory costs of tran</w:t>
      </w:r>
      <w:r w:rsidRPr="002146DD">
        <w:t>sport</w:t>
      </w:r>
    </w:p>
    <w:p w:rsidR="00000000" w:rsidRPr="002146DD" w:rsidP="002146DD">
      <w:pPr>
        <w:pStyle w:val="ListBullet"/>
      </w:pPr>
      <w:r w:rsidRPr="002146DD">
        <w:t>methods of calculation of costs</w:t>
      </w:r>
    </w:p>
    <w:p w:rsidR="00000000" w:rsidRPr="002146DD" w:rsidP="002146DD">
      <w:pPr>
        <w:pStyle w:val="ListBullet"/>
      </w:pPr>
      <w:r w:rsidRPr="002146DD">
        <w:t xml:space="preserve">transport inefficiencies </w:t>
      </w:r>
    </w:p>
    <w:p w:rsidR="00000000" w:rsidRPr="002146DD" w:rsidP="002146DD">
      <w:pPr>
        <w:pStyle w:val="ListBullet"/>
      </w:pPr>
      <w:r w:rsidRPr="002146DD">
        <w:t>strategies for reducing transport and transport costs</w:t>
      </w:r>
    </w:p>
    <w:p w:rsidR="00000000" w:rsidRPr="002146DD" w:rsidP="002146DD">
      <w:pPr>
        <w:pStyle w:val="ListBullet"/>
      </w:pPr>
      <w:r w:rsidRPr="002146DD">
        <w:t>cost benefit calculation.</w:t>
      </w:r>
    </w:p>
    <w:p w:rsidR="00000000" w:rsidRPr="002146DD" w:rsidP="002146DD">
      <w:pPr>
        <w:pStyle w:val="AllowPageBreak"/>
      </w:pPr>
    </w:p>
    <w:p w:rsidR="00000000" w:rsidRPr="002146DD" w:rsidP="002146DD">
      <w:pPr>
        <w:pStyle w:val="Heading1"/>
      </w:pPr>
      <w:bookmarkStart w:id="13" w:name="O_989610"/>
      <w:bookmarkEnd w:id="13"/>
      <w:r w:rsidRPr="002146DD">
        <w:t>Assessment Conditions</w:t>
      </w:r>
    </w:p>
    <w:p w:rsidR="00000000" w:rsidRPr="002146DD" w:rsidP="00E001C1">
      <w:pPr>
        <w:pStyle w:val="BodyText"/>
      </w:pPr>
      <w:r w:rsidRPr="002146DD">
        <w:t xml:space="preserve">Skills must have been demonstrated in the workplace or in a simulated environment that reflects workplace conditions, contingencies, facilities, equipment and resources. </w:t>
      </w:r>
    </w:p>
    <w:p w:rsidR="00000000" w:rsidRPr="002146DD" w:rsidP="00E001C1">
      <w:pPr>
        <w:pStyle w:val="BodyText"/>
      </w:pPr>
      <w:r w:rsidRPr="002146DD">
        <w:t>Assessors must satisfy the NVR/AQTF mandatory competency requirements for assessors.</w:t>
      </w:r>
    </w:p>
    <w:p w:rsidR="00000000" w:rsidRPr="002146DD" w:rsidP="002146DD">
      <w:pPr>
        <w:pStyle w:val="Heading1"/>
      </w:pPr>
      <w:bookmarkStart w:id="14" w:name="O_989613"/>
      <w:bookmarkEnd w:id="14"/>
      <w:r w:rsidRPr="002146DD">
        <w:t>Links</w:t>
      </w:r>
    </w:p>
    <w:p w:rsidR="00000000" w:rsidRPr="002146DD" w:rsidP="00E001C1">
      <w:pPr>
        <w:pStyle w:val="BodyText"/>
      </w:pPr>
      <w:r w:rsidRPr="002146D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029A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146DD" w:rsidP="002146DD"/>
    <w:sectPr w:rsidSect="002146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DD" w:rsidRPr="00E001C1" w:rsidP="00E00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C1" w:rsidP="00214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1C1" w:rsidP="00214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01C1" w:rsidP="002146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DD" w:rsidP="00214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01C1">
      <w:t>Approved</w:t>
    </w:r>
    <w:r w:rsidR="00E001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01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01C1">
      <w:rPr>
        <w:noProof/>
      </w:rPr>
      <w:t>4</w:t>
    </w:r>
    <w:r>
      <w:rPr>
        <w:noProof/>
      </w:rPr>
      <w:fldChar w:fldCharType="end"/>
    </w:r>
  </w:p>
  <w:p w:rsidR="002146DD" w:rsidP="00214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01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01C1">
      <w:t>Manufacturing Industry Skills Alliance</w:t>
    </w:r>
    <w:r w:rsidR="00E001C1">
      <w:fldChar w:fldCharType="end"/>
    </w:r>
  </w:p>
  <w:p w:rsidR="002146DD" w:rsidP="00214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6DD" w:rsidRPr="00E001C1" w:rsidP="00E00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C1" w:rsidRPr="002D2AF8" w:rsidP="00214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MSS015031 Conduct a sustainability related transport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01C1" w:rsidP="002146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DD" w:rsidRPr="002D2AF8" w:rsidP="00214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01C1">
      <w:t>MSS015031 Conduct a sustainability related transport audit</w:t>
    </w:r>
    <w:r w:rsidR="00E001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01C1">
      <w:rPr>
        <w:noProof/>
      </w:rPr>
      <w:t>2 March 2025</w:t>
    </w:r>
    <w:r>
      <w:fldChar w:fldCharType="end"/>
    </w:r>
  </w:p>
  <w:p w:rsidR="002146DD" w:rsidP="00214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7A2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D6FD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6DD"/>
  </w:style>
  <w:style w:type="character" w:customStyle="1" w:styleId="Heading1Char">
    <w:name w:val="Heading 1 Char"/>
    <w:basedOn w:val="DefaultParagraphFont"/>
    <w:link w:val="Heading1"/>
    <w:rsid w:val="00214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6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6DD"/>
    <w:rPr>
      <w:b/>
      <w:spacing w:val="0"/>
    </w:rPr>
  </w:style>
  <w:style w:type="paragraph" w:customStyle="1" w:styleId="SuperHeading">
    <w:name w:val="SuperHeading"/>
    <w:basedOn w:val="Normal"/>
    <w:rsid w:val="00214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6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6DD"/>
    <w:rPr>
      <w:i/>
    </w:rPr>
  </w:style>
  <w:style w:type="paragraph" w:styleId="Caption">
    <w:name w:val="caption"/>
    <w:basedOn w:val="BodyText"/>
    <w:next w:val="Normal"/>
    <w:qFormat/>
    <w:rsid w:val="00214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6DD"/>
  </w:style>
  <w:style w:type="paragraph" w:styleId="TableofFigures">
    <w:name w:val="table of figures"/>
    <w:basedOn w:val="Normal"/>
    <w:next w:val="Normal"/>
    <w:semiHidden/>
    <w:rsid w:val="00214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6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46DD"/>
    <w:rPr>
      <w:rFonts w:ascii="Wingdings" w:hAnsi="Wingdings"/>
    </w:rPr>
  </w:style>
  <w:style w:type="paragraph" w:customStyle="1" w:styleId="TableHeading">
    <w:name w:val="Table Heading"/>
    <w:basedOn w:val="HeadingBase"/>
    <w:rsid w:val="00214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6DD"/>
    <w:rPr>
      <w:color w:val="0033CC"/>
      <w:u w:val="none"/>
    </w:rPr>
  </w:style>
  <w:style w:type="paragraph" w:customStyle="1" w:styleId="BodyTextRight">
    <w:name w:val="Body Text Right"/>
    <w:basedOn w:val="BodyText"/>
    <w:rsid w:val="00214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6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6DD"/>
    <w:rPr>
      <w:sz w:val="32"/>
    </w:rPr>
  </w:style>
  <w:style w:type="paragraph" w:customStyle="1" w:styleId="HeadingProcedure">
    <w:name w:val="Heading Procedure"/>
    <w:basedOn w:val="HeadingBase"/>
    <w:next w:val="Normal"/>
    <w:rsid w:val="00214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6DD"/>
    <w:pPr>
      <w:spacing w:before="60" w:after="60"/>
    </w:pPr>
  </w:style>
  <w:style w:type="paragraph" w:styleId="ListContinue">
    <w:name w:val="List Continue"/>
    <w:basedOn w:val="List"/>
    <w:rsid w:val="002146DD"/>
    <w:pPr>
      <w:ind w:firstLine="0"/>
    </w:pPr>
  </w:style>
  <w:style w:type="paragraph" w:customStyle="1" w:styleId="ListNote">
    <w:name w:val="List Note"/>
    <w:basedOn w:val="List"/>
    <w:rsid w:val="00214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6DD"/>
    <w:rPr>
      <w:rFonts w:ascii="Courier New" w:hAnsi="Courier New"/>
    </w:rPr>
  </w:style>
  <w:style w:type="paragraph" w:customStyle="1" w:styleId="NoteBullet">
    <w:name w:val="Note Bullet"/>
    <w:basedOn w:val="Note"/>
    <w:rsid w:val="00214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6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4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6DD"/>
    <w:rPr>
      <w:b/>
      <w:smallCaps/>
    </w:rPr>
  </w:style>
  <w:style w:type="paragraph" w:customStyle="1" w:styleId="TableListNumber">
    <w:name w:val="Table List Number"/>
    <w:basedOn w:val="ListNumber"/>
    <w:rsid w:val="00214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6DD"/>
    <w:pPr>
      <w:numPr>
        <w:numId w:val="8"/>
      </w:numPr>
    </w:pPr>
  </w:style>
  <w:style w:type="paragraph" w:customStyle="1" w:styleId="ListAlpha2">
    <w:name w:val="List Alpha 2"/>
    <w:basedOn w:val="List2"/>
    <w:rsid w:val="002146DD"/>
    <w:pPr>
      <w:numPr>
        <w:numId w:val="7"/>
      </w:numPr>
    </w:pPr>
  </w:style>
  <w:style w:type="paragraph" w:styleId="List2">
    <w:name w:val="List 2"/>
    <w:basedOn w:val="BodyText"/>
    <w:rsid w:val="00214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6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6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46DD"/>
    <w:pPr>
      <w:numPr>
        <w:numId w:val="3"/>
      </w:numPr>
    </w:pPr>
  </w:style>
  <w:style w:type="paragraph" w:styleId="ListContinue2">
    <w:name w:val="List Continue 2"/>
    <w:basedOn w:val="List2"/>
    <w:rsid w:val="002146DD"/>
    <w:pPr>
      <w:ind w:firstLine="0"/>
    </w:pPr>
  </w:style>
  <w:style w:type="paragraph" w:styleId="ListContinue3">
    <w:name w:val="List Continue 3"/>
    <w:basedOn w:val="List3"/>
    <w:rsid w:val="002146DD"/>
    <w:pPr>
      <w:ind w:left="1021" w:firstLine="0"/>
    </w:pPr>
  </w:style>
  <w:style w:type="paragraph" w:styleId="ListContinue4">
    <w:name w:val="List Continue 4"/>
    <w:basedOn w:val="List4"/>
    <w:rsid w:val="002146DD"/>
    <w:pPr>
      <w:ind w:firstLine="0"/>
    </w:pPr>
  </w:style>
  <w:style w:type="paragraph" w:styleId="ListContinue5">
    <w:name w:val="List Continue 5"/>
    <w:basedOn w:val="List5"/>
    <w:rsid w:val="002146DD"/>
    <w:pPr>
      <w:ind w:firstLine="0"/>
    </w:pPr>
  </w:style>
  <w:style w:type="paragraph" w:styleId="ListNumber3">
    <w:name w:val="List Number 3"/>
    <w:basedOn w:val="List3"/>
    <w:rsid w:val="002146DD"/>
    <w:pPr>
      <w:numPr>
        <w:numId w:val="4"/>
      </w:numPr>
    </w:pPr>
  </w:style>
  <w:style w:type="paragraph" w:styleId="ListNumber4">
    <w:name w:val="List Number 4"/>
    <w:basedOn w:val="List4"/>
    <w:rsid w:val="002146DD"/>
    <w:pPr>
      <w:numPr>
        <w:numId w:val="5"/>
      </w:numPr>
    </w:pPr>
  </w:style>
  <w:style w:type="paragraph" w:styleId="ListNumber5">
    <w:name w:val="List Number 5"/>
    <w:basedOn w:val="List5"/>
    <w:rsid w:val="002146DD"/>
    <w:pPr>
      <w:numPr>
        <w:numId w:val="6"/>
      </w:numPr>
    </w:pPr>
  </w:style>
  <w:style w:type="paragraph" w:styleId="BlockText">
    <w:name w:val="Block Text"/>
    <w:basedOn w:val="Normal"/>
    <w:rsid w:val="00214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6DD"/>
    <w:rPr>
      <w:sz w:val="16"/>
      <w:vertAlign w:val="superscript"/>
    </w:rPr>
  </w:style>
  <w:style w:type="character" w:customStyle="1" w:styleId="Symbols">
    <w:name w:val="Symbols"/>
    <w:basedOn w:val="DefaultParagraphFont"/>
    <w:rsid w:val="002146DD"/>
    <w:rPr>
      <w:rFonts w:ascii="Symbol" w:hAnsi="Symbol"/>
    </w:rPr>
  </w:style>
  <w:style w:type="character" w:customStyle="1" w:styleId="MenuOptions">
    <w:name w:val="Menu Options"/>
    <w:basedOn w:val="DefaultParagraphFont"/>
    <w:rsid w:val="00214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6DD"/>
    <w:rPr>
      <w:b/>
    </w:rPr>
  </w:style>
  <w:style w:type="character" w:customStyle="1" w:styleId="Underlined">
    <w:name w:val="Underlined"/>
    <w:basedOn w:val="DefaultParagraphFont"/>
    <w:rsid w:val="002146DD"/>
    <w:rPr>
      <w:u w:val="single"/>
    </w:rPr>
  </w:style>
  <w:style w:type="paragraph" w:customStyle="1" w:styleId="TableBodyTextRight">
    <w:name w:val="Table Body Text Right"/>
    <w:basedOn w:val="TableBodyText"/>
    <w:rsid w:val="00214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6DD"/>
    <w:rPr>
      <w:sz w:val="18"/>
    </w:rPr>
  </w:style>
  <w:style w:type="paragraph" w:customStyle="1" w:styleId="BodySmallRight">
    <w:name w:val="Body Small Right"/>
    <w:basedOn w:val="BodyTextRight"/>
    <w:rsid w:val="002146DD"/>
    <w:rPr>
      <w:sz w:val="18"/>
      <w:szCs w:val="18"/>
    </w:rPr>
  </w:style>
  <w:style w:type="paragraph" w:customStyle="1" w:styleId="MarginEdition">
    <w:name w:val="Margin Edition"/>
    <w:basedOn w:val="MarginNote"/>
    <w:rsid w:val="00214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6DD"/>
    <w:rPr>
      <w:sz w:val="2"/>
      <w:szCs w:val="2"/>
    </w:rPr>
  </w:style>
  <w:style w:type="character" w:customStyle="1" w:styleId="Small">
    <w:name w:val="Small"/>
    <w:basedOn w:val="DefaultParagraphFont"/>
    <w:rsid w:val="002146DD"/>
    <w:rPr>
      <w:sz w:val="16"/>
    </w:rPr>
  </w:style>
  <w:style w:type="paragraph" w:customStyle="1" w:styleId="WideTable">
    <w:name w:val="Wide Table"/>
    <w:basedOn w:val="Normal"/>
    <w:rsid w:val="00214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6DD"/>
  </w:style>
  <w:style w:type="paragraph" w:styleId="Quote">
    <w:name w:val="Quote"/>
    <w:basedOn w:val="Heading1"/>
    <w:link w:val="QuoteChar"/>
    <w:qFormat/>
    <w:rsid w:val="00214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6DD"/>
    <w:pPr>
      <w:pageBreakBefore/>
    </w:pPr>
  </w:style>
  <w:style w:type="paragraph" w:customStyle="1" w:styleId="Border">
    <w:name w:val="Border"/>
    <w:basedOn w:val="Normal"/>
    <w:qFormat/>
    <w:rsid w:val="00214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6DD"/>
    <w:rPr>
      <w:u w:val="single"/>
    </w:rPr>
  </w:style>
  <w:style w:type="character" w:customStyle="1" w:styleId="BoldandItalics">
    <w:name w:val="Bold and Italics"/>
    <w:qFormat/>
    <w:rsid w:val="002146DD"/>
    <w:rPr>
      <w:b/>
      <w:i/>
      <w:u w:val="none"/>
    </w:rPr>
  </w:style>
  <w:style w:type="paragraph" w:styleId="BalloonText">
    <w:name w:val="Balloon Text"/>
    <w:basedOn w:val="Normal"/>
    <w:link w:val="BalloonTextChar"/>
    <w:rsid w:val="00214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6DD"/>
    <w:pPr>
      <w:spacing w:before="0" w:after="0"/>
    </w:pPr>
  </w:style>
  <w:style w:type="paragraph" w:customStyle="1" w:styleId="BodyTextBold">
    <w:name w:val="Body Text Bold"/>
    <w:basedOn w:val="BodyText"/>
    <w:qFormat/>
    <w:rsid w:val="002146DD"/>
    <w:rPr>
      <w:b/>
    </w:rPr>
  </w:style>
  <w:style w:type="character" w:styleId="Hyperlink">
    <w:name w:val="Hyperlink"/>
    <w:basedOn w:val="DefaultParagraphFont"/>
    <w:uiPriority w:val="99"/>
    <w:unhideWhenUsed/>
    <w:rsid w:val="00E00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4763</Characters>
  <Application>Microsoft Office Word</Application>
  <DocSecurity>0</DocSecurity>
  <Lines>216</Lines>
  <Paragraphs>125</Paragraphs>
  <ScaleCrop>false</ScaleCrop>
  <Company>Author-it Software Corporation Ltd.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MSS015031 Conduct a sustainability related transport audit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