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F7C" w:rsidP="00EF5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MSS015030 Conduct an emissions audit</w:t>
      </w:r>
      <w:r>
        <w:fldChar w:fldCharType="end"/>
      </w:r>
    </w:p>
    <w:p w:rsidR="00EF5F7C" w:rsidP="00EF5F7C">
      <w:pPr>
        <w:pStyle w:val="Version"/>
        <w:sectPr w:rsidSect="002C59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91D" w:rsidP="002C591D">
      <w:pPr>
        <w:pStyle w:val="SuperHeading"/>
      </w:pPr>
      <w:r w:rsidRPr="002C591D">
        <w:t>MSS015030 Conduct an emissions audit</w:t>
      </w:r>
    </w:p>
    <w:p w:rsidR="00000000" w:rsidRPr="002C591D" w:rsidP="002C591D">
      <w:pPr>
        <w:pStyle w:val="Heading1"/>
      </w:pPr>
      <w:bookmarkStart w:id="1" w:name="O_989578"/>
      <w:bookmarkEnd w:id="1"/>
      <w:r w:rsidRPr="002C591D">
        <w:t>Modification History</w:t>
      </w:r>
    </w:p>
    <w:p w:rsidR="00000000" w:rsidRPr="002C591D" w:rsidP="00EF5F7C">
      <w:pPr>
        <w:pStyle w:val="BodyText"/>
      </w:pPr>
      <w:r w:rsidRPr="002C591D">
        <w:t>Release 1. Updated unit code. Changes to performance criteria. Range of conditions removed. Assessment requirements amended. Equivalent outcome.</w:t>
      </w:r>
    </w:p>
    <w:p w:rsidR="00000000" w:rsidRPr="002C591D" w:rsidP="002C591D">
      <w:pPr>
        <w:pStyle w:val="Heading1"/>
      </w:pPr>
      <w:bookmarkStart w:id="2" w:name="O_989579"/>
      <w:bookmarkEnd w:id="2"/>
      <w:r w:rsidRPr="002C591D">
        <w:t>Application</w:t>
      </w:r>
    </w:p>
    <w:p w:rsidR="00000000" w:rsidRPr="002C591D" w:rsidP="00EF5F7C">
      <w:pPr>
        <w:pStyle w:val="BodyText"/>
      </w:pPr>
      <w:r w:rsidRPr="002C591D">
        <w:t>This unit describes the skills and knowledge required to cond</w:t>
      </w:r>
      <w:r w:rsidRPr="002C591D">
        <w:t>uct an audit of emissions related to product or process in an organisation, or part or all a value chain, with the emphasis on using material balancing techniques to inform decision making.</w:t>
      </w:r>
    </w:p>
    <w:p w:rsidR="00000000" w:rsidRPr="002C591D" w:rsidP="00EF5F7C">
      <w:pPr>
        <w:pStyle w:val="BodyText"/>
      </w:pPr>
      <w:r w:rsidRPr="002C591D">
        <w:t>The audit may be conducted to assist in regulatory compliance or a</w:t>
      </w:r>
      <w:r w:rsidRPr="002C591D">
        <w:t>s part of a strategy to improve the sustainability of operations.</w:t>
      </w:r>
    </w:p>
    <w:p w:rsidR="00000000" w:rsidRPr="002C591D" w:rsidP="00EF5F7C">
      <w:pPr>
        <w:pStyle w:val="BodyText"/>
      </w:pPr>
      <w:r w:rsidRPr="002C591D">
        <w:t>This unit applies to a manager or technical specialist who has a major responsibility for sustainability as part of a broader work role or sustainability may be their primary work responsibi</w:t>
      </w:r>
      <w:r w:rsidRPr="002C591D">
        <w:t>lity. The manager or technical specialist may undertake this alone or as part of a team.</w:t>
      </w:r>
    </w:p>
    <w:p w:rsidR="00000000" w:rsidRPr="002C591D" w:rsidP="00EF5F7C">
      <w:pPr>
        <w:pStyle w:val="BodyText"/>
      </w:pPr>
      <w:r w:rsidRPr="002C591D">
        <w:t>No licensing or certification requirements exist at the time of publication. Relevant legislation, industry standards and codes of practice within Australia must be ap</w:t>
      </w:r>
      <w:r w:rsidRPr="002C591D">
        <w:t>plied.</w:t>
      </w:r>
    </w:p>
    <w:p w:rsidR="00000000" w:rsidRPr="002C591D" w:rsidP="002C591D">
      <w:pPr>
        <w:pStyle w:val="Heading1"/>
      </w:pPr>
      <w:bookmarkStart w:id="3" w:name="O_989580"/>
      <w:bookmarkEnd w:id="3"/>
      <w:r w:rsidRPr="002C591D">
        <w:t>Pre-requisite Unit</w:t>
      </w:r>
    </w:p>
    <w:p w:rsidR="00000000" w:rsidRPr="002C591D" w:rsidP="00EF5F7C">
      <w:pPr>
        <w:pStyle w:val="BodyText"/>
      </w:pPr>
      <w:r w:rsidRPr="002C591D">
        <w:t>Nil</w:t>
      </w:r>
    </w:p>
    <w:p w:rsidR="00000000" w:rsidRPr="002C591D" w:rsidP="002C591D">
      <w:pPr>
        <w:pStyle w:val="Heading1"/>
      </w:pPr>
      <w:bookmarkStart w:id="4" w:name="O_989581"/>
      <w:bookmarkEnd w:id="4"/>
      <w:r w:rsidRPr="002C591D">
        <w:t>Competency Field</w:t>
      </w:r>
    </w:p>
    <w:p w:rsidR="00000000" w:rsidRPr="002C591D" w:rsidP="00EF5F7C">
      <w:pPr>
        <w:pStyle w:val="BodyText"/>
      </w:pPr>
      <w:r w:rsidRPr="002C591D">
        <w:t>Sustainable operations</w:t>
      </w:r>
    </w:p>
    <w:p w:rsidR="00000000" w:rsidRPr="002C591D" w:rsidP="002C591D">
      <w:pPr>
        <w:pStyle w:val="Heading1"/>
      </w:pPr>
      <w:bookmarkStart w:id="5" w:name="O_989582"/>
      <w:bookmarkEnd w:id="5"/>
      <w:r w:rsidRPr="002C591D">
        <w:t>Unit Sector</w:t>
      </w:r>
    </w:p>
    <w:p w:rsidR="00000000" w:rsidRPr="002C591D" w:rsidP="00EF5F7C">
      <w:pPr>
        <w:pStyle w:val="BodyText"/>
      </w:pPr>
      <w:r w:rsidRPr="002C591D">
        <w:t>Not applicable</w:t>
      </w:r>
    </w:p>
    <w:p w:rsidR="00000000" w:rsidRPr="002C591D" w:rsidP="002C591D">
      <w:pPr>
        <w:pStyle w:val="Heading1"/>
      </w:pPr>
      <w:bookmarkStart w:id="6" w:name="O_989583"/>
      <w:bookmarkEnd w:id="6"/>
      <w:r w:rsidRPr="002C59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Performance cr</w:t>
            </w:r>
            <w:r w:rsidRPr="002C591D">
              <w:t>iteria describe the performance needed to demonstrate achievement of the element.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91D" w:rsidP="002C591D">
            <w:pPr>
              <w:pStyle w:val="BodyText"/>
            </w:pPr>
            <w:r w:rsidRPr="002C591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rPr>
                <w:rStyle w:val="SpecialBold"/>
              </w:rPr>
              <w:t xml:space="preserve">Identify all sources and uses of materials in </w:t>
            </w:r>
            <w:r w:rsidRPr="002C591D">
              <w:rPr>
                <w:rStyle w:val="SpecialBold"/>
              </w:rPr>
              <w:t>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Identify all sources of materials external to the site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 xml:space="preserve">Identify all sources of materials within the site 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Identify all uses of materials by the process overall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Identify all uses of materials by each process unit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91D" w:rsidP="002C591D">
            <w:pPr>
              <w:pStyle w:val="BodyText"/>
            </w:pPr>
            <w:r w:rsidRPr="002C591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rPr>
                <w:rStyle w:val="SpecialBold"/>
              </w:rPr>
              <w:t>Calculate theoretical use of the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Calculate theoretical net consumption of material for each process unit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Calculate overall material balance for process or site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Evaluate the need for material consumption by process and units within the process compared to alternative processes or units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91D" w:rsidP="002C591D">
            <w:pPr>
              <w:pStyle w:val="BodyText"/>
            </w:pPr>
            <w:r w:rsidRPr="002C591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rPr>
                <w:rStyle w:val="SpecialBold"/>
              </w:rPr>
              <w:t>Measure actual use of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Calculate actual net material consumption for overall process or site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Calculate actual net material consumption for each process unit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Calculate difference between theoretical and actual material consumption by unit and overall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Identify actual emissions by each process unit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91D" w:rsidP="002C591D">
            <w:pPr>
              <w:pStyle w:val="BodyText"/>
            </w:pPr>
            <w:r w:rsidRPr="002C591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rPr>
                <w:rStyle w:val="SpecialBold"/>
              </w:rPr>
              <w:t>Develop strategies for reducing emissions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Rank units by difference between theoretical and actual material consumption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Rank units by actual material consumption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Develop strategies to reduce material consumption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91D" w:rsidP="002C591D">
            <w:pPr>
              <w:pStyle w:val="BodyText"/>
            </w:pPr>
            <w:r w:rsidRPr="002C591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rPr>
                <w:rStyle w:val="SpecialBold"/>
              </w:rPr>
              <w:t>Prepare a recommendation for an emissions reduction 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Consult with key stakeholders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Identify strategies required to meet regulatory requirements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 xml:space="preserve">Rank strategies by cost </w:t>
            </w:r>
            <w:r w:rsidRPr="002C591D">
              <w:t>benefit ratio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Short-list preferred emission reduction strategies</w:t>
            </w:r>
          </w:p>
        </w:tc>
      </w:tr>
      <w:tr w:rsidTr="002C5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1D">
            <w:pPr>
              <w:pStyle w:val="BodyText"/>
              <w:rPr>
                <w:lang w:val="en-NZ"/>
              </w:rPr>
            </w:pPr>
            <w:r w:rsidRPr="002C591D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91D" w:rsidP="002C591D">
            <w:pPr>
              <w:pStyle w:val="BodyText"/>
            </w:pPr>
            <w:r w:rsidRPr="002C591D">
              <w:t>Write report to provide recommendation for reducing emissions</w:t>
            </w:r>
          </w:p>
        </w:tc>
      </w:tr>
    </w:tbl>
    <w:p w:rsidR="00000000" w:rsidRPr="002C591D" w:rsidP="002C591D">
      <w:pPr>
        <w:pStyle w:val="BodyText"/>
      </w:pPr>
    </w:p>
    <w:p w:rsidR="00000000" w:rsidRPr="002C591D" w:rsidP="002C591D">
      <w:pPr>
        <w:pStyle w:val="AllowPageBreak"/>
      </w:pPr>
    </w:p>
    <w:p w:rsidR="00000000" w:rsidRPr="002C591D" w:rsidP="002C591D">
      <w:pPr>
        <w:pStyle w:val="Heading1"/>
      </w:pPr>
      <w:bookmarkStart w:id="7" w:name="O_989584"/>
      <w:bookmarkEnd w:id="7"/>
      <w:r w:rsidRPr="002C591D">
        <w:t>Foundation Skills</w:t>
      </w:r>
    </w:p>
    <w:p w:rsidR="00000000" w:rsidRPr="002C591D" w:rsidP="00EF5F7C">
      <w:pPr>
        <w:pStyle w:val="BodyText"/>
      </w:pPr>
      <w:r w:rsidRPr="002C591D">
        <w:t>This section describes those language, literacy, numeracy and employment skill</w:t>
      </w:r>
      <w:r w:rsidRPr="002C591D">
        <w:t>s that are essential to performance.</w:t>
      </w:r>
    </w:p>
    <w:p w:rsidR="00000000" w:rsidRPr="002C591D" w:rsidP="00EF5F7C">
      <w:pPr>
        <w:pStyle w:val="BodyText"/>
      </w:pPr>
      <w:r w:rsidRPr="002C591D">
        <w:t>Foundation skills essential to performance are explicit in the performance criteria of this unit of competency.</w:t>
      </w:r>
    </w:p>
    <w:p w:rsidR="00000000" w:rsidRPr="002C591D" w:rsidP="002C591D">
      <w:pPr>
        <w:pStyle w:val="Heading1"/>
      </w:pPr>
      <w:bookmarkStart w:id="8" w:name="O_989586"/>
      <w:bookmarkEnd w:id="8"/>
      <w:r w:rsidRPr="002C591D">
        <w:t>Unit Mapping Information</w:t>
      </w:r>
    </w:p>
    <w:p w:rsidR="00000000" w:rsidRPr="002C591D" w:rsidP="00EF5F7C">
      <w:pPr>
        <w:pStyle w:val="BodyText"/>
      </w:pPr>
      <w:r w:rsidRPr="002C591D">
        <w:t>Release 1. Supersedes and is equivalent to MSS015012 Conduct an emissions audit.</w:t>
      </w:r>
    </w:p>
    <w:p w:rsidR="00000000" w:rsidRPr="002C591D" w:rsidP="002C591D">
      <w:pPr>
        <w:pStyle w:val="Heading1"/>
      </w:pPr>
      <w:bookmarkStart w:id="9" w:name="O_989593"/>
      <w:bookmarkEnd w:id="9"/>
      <w:r w:rsidRPr="002C591D">
        <w:t>Links</w:t>
      </w:r>
    </w:p>
    <w:p w:rsidR="00000000" w:rsidRPr="002C591D" w:rsidP="00EF5F7C">
      <w:pPr>
        <w:pStyle w:val="BodyText"/>
      </w:pPr>
      <w:r w:rsidRPr="002C591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02F0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C591D" w:rsidP="00EF5F7C">
      <w:pPr>
        <w:pStyle w:val="BodyText"/>
        <w:sectPr w:rsidSect="002C59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591D" w:rsidP="002C591D">
      <w:pPr>
        <w:pStyle w:val="SuperHeading"/>
      </w:pPr>
      <w:r w:rsidRPr="002C591D">
        <w:t>Assessment Requirements for MSS015030 Conduct an emissions audit</w:t>
      </w:r>
    </w:p>
    <w:p w:rsidR="00000000" w:rsidRPr="002C591D" w:rsidP="002C591D">
      <w:pPr>
        <w:pStyle w:val="Heading1"/>
      </w:pPr>
      <w:bookmarkStart w:id="10" w:name="O_989588"/>
      <w:bookmarkEnd w:id="10"/>
      <w:r w:rsidRPr="002C591D">
        <w:t>Modification History</w:t>
      </w:r>
    </w:p>
    <w:p w:rsidR="00000000" w:rsidRPr="002C591D" w:rsidP="00EF5F7C">
      <w:pPr>
        <w:pStyle w:val="BodyText"/>
      </w:pPr>
      <w:r w:rsidRPr="002C591D">
        <w:t xml:space="preserve">Release 1. Updated unit code. Changes to performance criteria. Range of conditions </w:t>
      </w:r>
      <w:r w:rsidRPr="002C591D">
        <w:t>removed. Assessment requirements amended. Equivalent outcome.</w:t>
      </w:r>
    </w:p>
    <w:p w:rsidR="00000000" w:rsidRPr="002C591D" w:rsidP="002C591D">
      <w:pPr>
        <w:pStyle w:val="Heading1"/>
      </w:pPr>
      <w:bookmarkStart w:id="11" w:name="O_989589"/>
      <w:bookmarkEnd w:id="11"/>
      <w:r w:rsidRPr="002C591D">
        <w:t>Performance Evidence</w:t>
      </w:r>
    </w:p>
    <w:p w:rsidR="00000000" w:rsidRPr="002C591D" w:rsidP="00EF5F7C">
      <w:pPr>
        <w:pStyle w:val="BodyText"/>
      </w:pPr>
      <w:r w:rsidRPr="002C591D">
        <w:t>There must be evidence the candidate has completed the tasks outlined in the elements and performance criteria of this unit, and:</w:t>
      </w:r>
    </w:p>
    <w:p w:rsidR="00000000" w:rsidRPr="002C591D" w:rsidP="002C591D">
      <w:pPr>
        <w:pStyle w:val="ListBullet"/>
      </w:pPr>
      <w:r w:rsidRPr="002C591D">
        <w:t>conduct at least 1 emissi</w:t>
      </w:r>
      <w:r w:rsidRPr="002C591D">
        <w:t>ons audit for one or more products, processes, value chain or part of value chain.</w:t>
      </w:r>
    </w:p>
    <w:p w:rsidR="00000000" w:rsidRPr="002C591D" w:rsidP="002C591D">
      <w:pPr>
        <w:pStyle w:val="AllowPageBreak"/>
      </w:pPr>
    </w:p>
    <w:p w:rsidR="00000000" w:rsidRPr="002C591D" w:rsidP="002C591D">
      <w:pPr>
        <w:pStyle w:val="Heading1"/>
      </w:pPr>
      <w:bookmarkStart w:id="12" w:name="O_989590"/>
      <w:bookmarkEnd w:id="12"/>
      <w:r w:rsidRPr="002C591D">
        <w:t>Knowledge Evidence</w:t>
      </w:r>
    </w:p>
    <w:p w:rsidR="00000000" w:rsidRPr="002C591D" w:rsidP="00EF5F7C">
      <w:pPr>
        <w:pStyle w:val="BodyText"/>
      </w:pPr>
      <w:r w:rsidRPr="002C591D">
        <w:t>There must be evidence the candidate has knowledge of:</w:t>
      </w:r>
    </w:p>
    <w:p w:rsidR="00000000" w:rsidRPr="002C591D" w:rsidP="002C591D">
      <w:pPr>
        <w:pStyle w:val="ListBullet"/>
      </w:pPr>
      <w:r w:rsidRPr="002C591D">
        <w:t xml:space="preserve">type and nature of emissions </w:t>
      </w:r>
    </w:p>
    <w:p w:rsidR="00000000" w:rsidRPr="002C591D" w:rsidP="002C591D">
      <w:pPr>
        <w:pStyle w:val="ListBullet"/>
      </w:pPr>
      <w:r w:rsidRPr="002C591D">
        <w:t xml:space="preserve">types of materials </w:t>
      </w:r>
    </w:p>
    <w:p w:rsidR="00000000" w:rsidRPr="002C591D" w:rsidP="002C591D">
      <w:pPr>
        <w:pStyle w:val="ListBullet"/>
      </w:pPr>
      <w:r w:rsidRPr="002C591D">
        <w:t>material balancing techniques for process and process steps (also known as mass balancing)</w:t>
      </w:r>
    </w:p>
    <w:p w:rsidR="00000000" w:rsidRPr="002C591D" w:rsidP="002C591D">
      <w:pPr>
        <w:pStyle w:val="ListBullet"/>
      </w:pPr>
      <w:r w:rsidRPr="002C591D">
        <w:t>methods of measuring actual process amount and flows</w:t>
      </w:r>
    </w:p>
    <w:p w:rsidR="00000000" w:rsidRPr="002C591D" w:rsidP="002C591D">
      <w:pPr>
        <w:pStyle w:val="ListBullet"/>
      </w:pPr>
      <w:r w:rsidRPr="002C591D">
        <w:t>emission reduction strategies and methods along with costs, effectiveness and alternative disposal strategies ca</w:t>
      </w:r>
      <w:r w:rsidRPr="002C591D">
        <w:t>used</w:t>
      </w:r>
    </w:p>
    <w:p w:rsidR="00000000" w:rsidRPr="002C591D" w:rsidP="002C591D">
      <w:pPr>
        <w:pStyle w:val="ListBullet"/>
      </w:pPr>
      <w:r w:rsidRPr="002C591D">
        <w:t>cost-benefit analysis</w:t>
      </w:r>
    </w:p>
    <w:p w:rsidR="00000000" w:rsidRPr="002C591D" w:rsidP="002C591D">
      <w:pPr>
        <w:pStyle w:val="ListBullet"/>
      </w:pPr>
      <w:r w:rsidRPr="002C591D">
        <w:t>legislation, regulations and protocols relevant to emissions audit.</w:t>
      </w:r>
    </w:p>
    <w:p w:rsidR="00000000" w:rsidRPr="002C591D" w:rsidP="002C591D">
      <w:pPr>
        <w:pStyle w:val="AllowPageBreak"/>
      </w:pPr>
    </w:p>
    <w:p w:rsidR="00000000" w:rsidRPr="002C591D" w:rsidP="002C591D">
      <w:pPr>
        <w:pStyle w:val="Heading1"/>
      </w:pPr>
      <w:bookmarkStart w:id="13" w:name="O_989591"/>
      <w:bookmarkEnd w:id="13"/>
      <w:r w:rsidRPr="002C591D">
        <w:t>Assessment Conditions</w:t>
      </w:r>
    </w:p>
    <w:p w:rsidR="00000000" w:rsidRPr="002C591D" w:rsidP="00EF5F7C">
      <w:pPr>
        <w:pStyle w:val="BodyText"/>
      </w:pPr>
      <w:r w:rsidRPr="002C591D">
        <w:t xml:space="preserve">Skills must have been demonstrated in the workplace or in a simulated environment that reflects workplace conditions, contingencies, facilities, equipment and resources. </w:t>
      </w:r>
    </w:p>
    <w:p w:rsidR="00000000" w:rsidRPr="002C591D" w:rsidP="00EF5F7C">
      <w:pPr>
        <w:pStyle w:val="BodyText"/>
      </w:pPr>
      <w:r w:rsidRPr="002C591D">
        <w:t>Assessors must satisfy the NVR/AQTF mandatory competency requirements for assessors.</w:t>
      </w:r>
    </w:p>
    <w:p w:rsidR="00000000" w:rsidRPr="002C591D" w:rsidP="002C591D">
      <w:pPr>
        <w:pStyle w:val="Heading1"/>
      </w:pPr>
      <w:bookmarkStart w:id="14" w:name="O_989594"/>
      <w:bookmarkEnd w:id="14"/>
      <w:r w:rsidRPr="002C591D">
        <w:t>Links</w:t>
      </w:r>
    </w:p>
    <w:p w:rsidR="00000000" w:rsidRPr="002C591D" w:rsidP="00EF5F7C">
      <w:pPr>
        <w:pStyle w:val="BodyText"/>
      </w:pPr>
      <w:r w:rsidRPr="002C591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02F0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C591D" w:rsidP="002C591D"/>
    <w:sectPr w:rsidSect="002C59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1D" w:rsidRPr="00EF5F7C" w:rsidP="00EF5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7C" w:rsidP="002C5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5F7C" w:rsidP="002C5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F5F7C" w:rsidP="002C59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1D" w:rsidP="002C5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5F7C">
      <w:t>Approved</w:t>
    </w:r>
    <w:r w:rsidR="00EF5F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5F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5F7C">
      <w:rPr>
        <w:noProof/>
      </w:rPr>
      <w:t>4</w:t>
    </w:r>
    <w:r>
      <w:rPr>
        <w:noProof/>
      </w:rPr>
      <w:fldChar w:fldCharType="end"/>
    </w:r>
  </w:p>
  <w:p w:rsidR="002C591D" w:rsidP="002C5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5F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5F7C">
      <w:t>Manufacturing Industry Skills Alliance</w:t>
    </w:r>
    <w:r w:rsidR="00EF5F7C">
      <w:fldChar w:fldCharType="end"/>
    </w:r>
  </w:p>
  <w:p w:rsidR="002C591D" w:rsidP="002C59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91D" w:rsidRPr="00EF5F7C" w:rsidP="00EF5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7C" w:rsidRPr="002D2AF8" w:rsidP="002C5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MSS015030 Conduct an emissions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5F7C" w:rsidP="002C59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1D" w:rsidRPr="002D2AF8" w:rsidP="002C5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5F7C">
      <w:t>MSS015030 Conduct an emissions audit</w:t>
    </w:r>
    <w:r w:rsidR="00EF5F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5F7C">
      <w:rPr>
        <w:noProof/>
      </w:rPr>
      <w:t>2 March 2025</w:t>
    </w:r>
    <w:r>
      <w:fldChar w:fldCharType="end"/>
    </w:r>
  </w:p>
  <w:p w:rsidR="002C591D" w:rsidP="002C59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6A7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1C1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9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9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9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9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9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9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9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9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9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9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9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91D"/>
  </w:style>
  <w:style w:type="character" w:customStyle="1" w:styleId="Heading1Char">
    <w:name w:val="Heading 1 Char"/>
    <w:basedOn w:val="DefaultParagraphFont"/>
    <w:link w:val="Heading1"/>
    <w:rsid w:val="002C59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9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9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9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91D"/>
    <w:rPr>
      <w:b/>
      <w:spacing w:val="0"/>
    </w:rPr>
  </w:style>
  <w:style w:type="paragraph" w:customStyle="1" w:styleId="SuperHeading">
    <w:name w:val="SuperHeading"/>
    <w:basedOn w:val="Normal"/>
    <w:rsid w:val="002C59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9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9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9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9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9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9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9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9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9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9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9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9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9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9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9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9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9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9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9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9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9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9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9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9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9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9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9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9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9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9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91D"/>
    <w:rPr>
      <w:i/>
    </w:rPr>
  </w:style>
  <w:style w:type="paragraph" w:styleId="Caption">
    <w:name w:val="caption"/>
    <w:basedOn w:val="BodyText"/>
    <w:next w:val="Normal"/>
    <w:qFormat/>
    <w:rsid w:val="002C59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9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9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91D"/>
  </w:style>
  <w:style w:type="paragraph" w:styleId="TableofFigures">
    <w:name w:val="table of figures"/>
    <w:basedOn w:val="Normal"/>
    <w:next w:val="Normal"/>
    <w:semiHidden/>
    <w:rsid w:val="002C59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9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591D"/>
    <w:rPr>
      <w:rFonts w:ascii="Wingdings" w:hAnsi="Wingdings"/>
    </w:rPr>
  </w:style>
  <w:style w:type="paragraph" w:customStyle="1" w:styleId="TableHeading">
    <w:name w:val="Table Heading"/>
    <w:basedOn w:val="HeadingBase"/>
    <w:rsid w:val="002C59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91D"/>
    <w:rPr>
      <w:color w:val="0033CC"/>
      <w:u w:val="none"/>
    </w:rPr>
  </w:style>
  <w:style w:type="paragraph" w:customStyle="1" w:styleId="BodyTextRight">
    <w:name w:val="Body Text Right"/>
    <w:basedOn w:val="BodyText"/>
    <w:rsid w:val="002C59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9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9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9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9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9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91D"/>
    <w:rPr>
      <w:sz w:val="32"/>
    </w:rPr>
  </w:style>
  <w:style w:type="paragraph" w:customStyle="1" w:styleId="HeadingProcedure">
    <w:name w:val="Heading Procedure"/>
    <w:basedOn w:val="HeadingBase"/>
    <w:next w:val="Normal"/>
    <w:rsid w:val="002C59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91D"/>
    <w:pPr>
      <w:spacing w:before="60" w:after="60"/>
    </w:pPr>
  </w:style>
  <w:style w:type="paragraph" w:styleId="ListContinue">
    <w:name w:val="List Continue"/>
    <w:basedOn w:val="List"/>
    <w:rsid w:val="002C591D"/>
    <w:pPr>
      <w:ind w:firstLine="0"/>
    </w:pPr>
  </w:style>
  <w:style w:type="paragraph" w:customStyle="1" w:styleId="ListNote">
    <w:name w:val="List Note"/>
    <w:basedOn w:val="List"/>
    <w:rsid w:val="002C59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9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9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91D"/>
    <w:rPr>
      <w:rFonts w:ascii="Courier New" w:hAnsi="Courier New"/>
    </w:rPr>
  </w:style>
  <w:style w:type="paragraph" w:customStyle="1" w:styleId="NoteBullet">
    <w:name w:val="Note Bullet"/>
    <w:basedOn w:val="Note"/>
    <w:rsid w:val="002C59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9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9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9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9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59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9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91D"/>
    <w:rPr>
      <w:b/>
      <w:smallCaps/>
    </w:rPr>
  </w:style>
  <w:style w:type="paragraph" w:customStyle="1" w:styleId="TableListNumber">
    <w:name w:val="Table List Number"/>
    <w:basedOn w:val="ListNumber"/>
    <w:rsid w:val="002C59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9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91D"/>
    <w:pPr>
      <w:numPr>
        <w:numId w:val="8"/>
      </w:numPr>
    </w:pPr>
  </w:style>
  <w:style w:type="paragraph" w:customStyle="1" w:styleId="ListAlpha2">
    <w:name w:val="List Alpha 2"/>
    <w:basedOn w:val="List2"/>
    <w:rsid w:val="002C591D"/>
    <w:pPr>
      <w:numPr>
        <w:numId w:val="7"/>
      </w:numPr>
    </w:pPr>
  </w:style>
  <w:style w:type="paragraph" w:styleId="List2">
    <w:name w:val="List 2"/>
    <w:basedOn w:val="BodyText"/>
    <w:rsid w:val="002C59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9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9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9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9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9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591D"/>
    <w:pPr>
      <w:numPr>
        <w:numId w:val="3"/>
      </w:numPr>
    </w:pPr>
  </w:style>
  <w:style w:type="paragraph" w:styleId="ListContinue2">
    <w:name w:val="List Continue 2"/>
    <w:basedOn w:val="List2"/>
    <w:rsid w:val="002C591D"/>
    <w:pPr>
      <w:ind w:firstLine="0"/>
    </w:pPr>
  </w:style>
  <w:style w:type="paragraph" w:styleId="ListContinue3">
    <w:name w:val="List Continue 3"/>
    <w:basedOn w:val="List3"/>
    <w:rsid w:val="002C591D"/>
    <w:pPr>
      <w:ind w:left="1021" w:firstLine="0"/>
    </w:pPr>
  </w:style>
  <w:style w:type="paragraph" w:styleId="ListContinue4">
    <w:name w:val="List Continue 4"/>
    <w:basedOn w:val="List4"/>
    <w:rsid w:val="002C591D"/>
    <w:pPr>
      <w:ind w:firstLine="0"/>
    </w:pPr>
  </w:style>
  <w:style w:type="paragraph" w:styleId="ListContinue5">
    <w:name w:val="List Continue 5"/>
    <w:basedOn w:val="List5"/>
    <w:rsid w:val="002C591D"/>
    <w:pPr>
      <w:ind w:firstLine="0"/>
    </w:pPr>
  </w:style>
  <w:style w:type="paragraph" w:styleId="ListNumber3">
    <w:name w:val="List Number 3"/>
    <w:basedOn w:val="List3"/>
    <w:rsid w:val="002C591D"/>
    <w:pPr>
      <w:numPr>
        <w:numId w:val="4"/>
      </w:numPr>
    </w:pPr>
  </w:style>
  <w:style w:type="paragraph" w:styleId="ListNumber4">
    <w:name w:val="List Number 4"/>
    <w:basedOn w:val="List4"/>
    <w:rsid w:val="002C591D"/>
    <w:pPr>
      <w:numPr>
        <w:numId w:val="5"/>
      </w:numPr>
    </w:pPr>
  </w:style>
  <w:style w:type="paragraph" w:styleId="ListNumber5">
    <w:name w:val="List Number 5"/>
    <w:basedOn w:val="List5"/>
    <w:rsid w:val="002C591D"/>
    <w:pPr>
      <w:numPr>
        <w:numId w:val="6"/>
      </w:numPr>
    </w:pPr>
  </w:style>
  <w:style w:type="paragraph" w:styleId="BlockText">
    <w:name w:val="Block Text"/>
    <w:basedOn w:val="Normal"/>
    <w:rsid w:val="002C59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9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91D"/>
    <w:rPr>
      <w:sz w:val="16"/>
      <w:vertAlign w:val="superscript"/>
    </w:rPr>
  </w:style>
  <w:style w:type="character" w:customStyle="1" w:styleId="Symbols">
    <w:name w:val="Symbols"/>
    <w:basedOn w:val="DefaultParagraphFont"/>
    <w:rsid w:val="002C591D"/>
    <w:rPr>
      <w:rFonts w:ascii="Symbol" w:hAnsi="Symbol"/>
    </w:rPr>
  </w:style>
  <w:style w:type="character" w:customStyle="1" w:styleId="MenuOptions">
    <w:name w:val="Menu Options"/>
    <w:basedOn w:val="DefaultParagraphFont"/>
    <w:rsid w:val="002C59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91D"/>
    <w:rPr>
      <w:b/>
    </w:rPr>
  </w:style>
  <w:style w:type="character" w:customStyle="1" w:styleId="Underlined">
    <w:name w:val="Underlined"/>
    <w:basedOn w:val="DefaultParagraphFont"/>
    <w:rsid w:val="002C591D"/>
    <w:rPr>
      <w:u w:val="single"/>
    </w:rPr>
  </w:style>
  <w:style w:type="paragraph" w:customStyle="1" w:styleId="TableBodyTextRight">
    <w:name w:val="Table Body Text Right"/>
    <w:basedOn w:val="TableBodyText"/>
    <w:rsid w:val="002C59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91D"/>
    <w:rPr>
      <w:sz w:val="18"/>
    </w:rPr>
  </w:style>
  <w:style w:type="paragraph" w:customStyle="1" w:styleId="BodySmallRight">
    <w:name w:val="Body Small Right"/>
    <w:basedOn w:val="BodyTextRight"/>
    <w:rsid w:val="002C591D"/>
    <w:rPr>
      <w:sz w:val="18"/>
      <w:szCs w:val="18"/>
    </w:rPr>
  </w:style>
  <w:style w:type="paragraph" w:customStyle="1" w:styleId="MarginEdition">
    <w:name w:val="Margin Edition"/>
    <w:basedOn w:val="MarginNote"/>
    <w:rsid w:val="002C59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91D"/>
    <w:rPr>
      <w:sz w:val="2"/>
      <w:szCs w:val="2"/>
    </w:rPr>
  </w:style>
  <w:style w:type="character" w:customStyle="1" w:styleId="Small">
    <w:name w:val="Small"/>
    <w:basedOn w:val="DefaultParagraphFont"/>
    <w:rsid w:val="002C591D"/>
    <w:rPr>
      <w:sz w:val="16"/>
    </w:rPr>
  </w:style>
  <w:style w:type="paragraph" w:customStyle="1" w:styleId="WideTable">
    <w:name w:val="Wide Table"/>
    <w:basedOn w:val="Normal"/>
    <w:rsid w:val="002C59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91D"/>
  </w:style>
  <w:style w:type="paragraph" w:styleId="Quote">
    <w:name w:val="Quote"/>
    <w:basedOn w:val="Heading1"/>
    <w:link w:val="QuoteChar"/>
    <w:qFormat/>
    <w:rsid w:val="002C59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9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91D"/>
    <w:pPr>
      <w:pageBreakBefore/>
    </w:pPr>
  </w:style>
  <w:style w:type="paragraph" w:customStyle="1" w:styleId="Border">
    <w:name w:val="Border"/>
    <w:basedOn w:val="Normal"/>
    <w:qFormat/>
    <w:rsid w:val="002C59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9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9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9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9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9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9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9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9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91D"/>
    <w:rPr>
      <w:u w:val="single"/>
    </w:rPr>
  </w:style>
  <w:style w:type="character" w:customStyle="1" w:styleId="BoldandItalics">
    <w:name w:val="Bold and Italics"/>
    <w:qFormat/>
    <w:rsid w:val="002C591D"/>
    <w:rPr>
      <w:b/>
      <w:i/>
      <w:u w:val="none"/>
    </w:rPr>
  </w:style>
  <w:style w:type="paragraph" w:styleId="BalloonText">
    <w:name w:val="Balloon Text"/>
    <w:basedOn w:val="Normal"/>
    <w:link w:val="BalloonTextChar"/>
    <w:rsid w:val="002C5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9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9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9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9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9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91D"/>
    <w:pPr>
      <w:spacing w:before="0" w:after="0"/>
    </w:pPr>
  </w:style>
  <w:style w:type="paragraph" w:customStyle="1" w:styleId="BodyTextBold">
    <w:name w:val="Body Text Bold"/>
    <w:basedOn w:val="BodyText"/>
    <w:qFormat/>
    <w:rsid w:val="002C591D"/>
    <w:rPr>
      <w:b/>
    </w:rPr>
  </w:style>
  <w:style w:type="character" w:styleId="Hyperlink">
    <w:name w:val="Hyperlink"/>
    <w:basedOn w:val="DefaultParagraphFont"/>
    <w:uiPriority w:val="99"/>
    <w:unhideWhenUsed/>
    <w:rsid w:val="00EF5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4413</Characters>
  <Application>Microsoft Office Word</Application>
  <DocSecurity>0</DocSecurity>
  <Lines>200</Lines>
  <Paragraphs>116</Paragraphs>
  <ScaleCrop>false</ScaleCrop>
  <Company>Author-it Software Corporation Ltd.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MSS015030 Conduct an emissions audit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2025-03-01T16:37:00Z</dcterms:created>
  <dcterms:modified xsi:type="dcterms:W3CDTF">2025-03-01T16:37:00Z</dcterms:modified>
</cp:coreProperties>
</file>