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6B8F" w:rsidP="007B6B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MSS015028 Conduct a sustainable water use audit</w:t>
      </w:r>
      <w:r>
        <w:fldChar w:fldCharType="end"/>
      </w:r>
    </w:p>
    <w:p w:rsidR="007B6B8F" w:rsidP="007B6B8F">
      <w:pPr>
        <w:pStyle w:val="Version"/>
        <w:sectPr w:rsidSect="00F430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3061" w:rsidP="00F43061">
      <w:pPr>
        <w:pStyle w:val="SuperHeading"/>
      </w:pPr>
      <w:r w:rsidRPr="00F43061">
        <w:t>MSS015028 Conduct a sustainable water use audit</w:t>
      </w:r>
    </w:p>
    <w:p w:rsidR="00000000" w:rsidRPr="00F43061" w:rsidP="00F43061">
      <w:pPr>
        <w:pStyle w:val="Heading1"/>
      </w:pPr>
      <w:bookmarkStart w:id="1" w:name="O_989521"/>
      <w:bookmarkEnd w:id="1"/>
      <w:r w:rsidRPr="00F43061">
        <w:t>Modification History</w:t>
      </w:r>
    </w:p>
    <w:p w:rsidR="00000000" w:rsidRPr="00F43061" w:rsidP="007B6B8F">
      <w:pPr>
        <w:pStyle w:val="BodyText"/>
      </w:pPr>
      <w:r w:rsidRPr="00F43061">
        <w:t>Release 1. Updated unit code. Changes to performance criteria. Range of conditions removed. Assessment requirements amended. Equivalent outcome.</w:t>
      </w:r>
    </w:p>
    <w:p w:rsidR="00000000" w:rsidRPr="00F43061" w:rsidP="00F43061">
      <w:pPr>
        <w:pStyle w:val="Heading1"/>
      </w:pPr>
      <w:bookmarkStart w:id="2" w:name="O_989522"/>
      <w:bookmarkEnd w:id="2"/>
      <w:r w:rsidRPr="00F43061">
        <w:t>Application</w:t>
      </w:r>
    </w:p>
    <w:p w:rsidR="00000000" w:rsidRPr="00F43061" w:rsidP="007B6B8F">
      <w:pPr>
        <w:pStyle w:val="BodyText"/>
      </w:pPr>
      <w:r w:rsidRPr="00F43061">
        <w:t>This unit describes the skills and knowledge required</w:t>
      </w:r>
      <w:r w:rsidRPr="00F43061">
        <w:t xml:space="preserve"> to conduct a water audit in an organisation, or part or all of a value chain.</w:t>
      </w:r>
    </w:p>
    <w:p w:rsidR="00000000" w:rsidRPr="00F43061" w:rsidP="007B6B8F">
      <w:pPr>
        <w:pStyle w:val="BodyText"/>
      </w:pPr>
      <w:r w:rsidRPr="00F43061">
        <w:t>This unit applies to a water use audit conducted to assist in regulatory compliance or as part of a strategy to improve the sustainability of operations. The emphasis in the uni</w:t>
      </w:r>
      <w:r w:rsidRPr="00F43061">
        <w:t xml:space="preserve">t is on informing decision making regarding water use. </w:t>
      </w:r>
    </w:p>
    <w:p w:rsidR="00000000" w:rsidRPr="00F43061" w:rsidP="007B6B8F">
      <w:pPr>
        <w:pStyle w:val="BodyText"/>
      </w:pPr>
      <w:r w:rsidRPr="00F43061">
        <w:t xml:space="preserve">This unit applies to a manager or technical specialist who has a major responsibility for sustainability as part of a broader work role or sustainability may be their primary work responsibility. The </w:t>
      </w:r>
      <w:r w:rsidRPr="00F43061">
        <w:t>manager or technical specialist may undertake this alone or as part of a team.</w:t>
      </w:r>
    </w:p>
    <w:p w:rsidR="00000000" w:rsidRPr="00F43061" w:rsidP="007B6B8F">
      <w:pPr>
        <w:pStyle w:val="BodyText"/>
      </w:pPr>
      <w:r w:rsidRPr="00F43061">
        <w:t>No licensing or certification requirements exist at the time of publication. Relevant legislation, industry standards and codes of practice within Australia must be applied.</w:t>
      </w:r>
    </w:p>
    <w:p w:rsidR="00000000" w:rsidRPr="00F43061" w:rsidP="00F43061">
      <w:pPr>
        <w:pStyle w:val="Heading1"/>
      </w:pPr>
      <w:bookmarkStart w:id="3" w:name="O_989523"/>
      <w:bookmarkEnd w:id="3"/>
      <w:r w:rsidRPr="00F43061">
        <w:t>Pre-requisite Unit</w:t>
      </w:r>
    </w:p>
    <w:p w:rsidR="00000000" w:rsidRPr="00F43061" w:rsidP="007B6B8F">
      <w:pPr>
        <w:pStyle w:val="BodyText"/>
      </w:pPr>
      <w:r w:rsidRPr="00F43061">
        <w:t>Nil</w:t>
      </w:r>
    </w:p>
    <w:p w:rsidR="00000000" w:rsidRPr="00F43061" w:rsidP="00F43061">
      <w:pPr>
        <w:pStyle w:val="Heading1"/>
      </w:pPr>
      <w:bookmarkStart w:id="4" w:name="O_989524"/>
      <w:bookmarkEnd w:id="4"/>
      <w:r w:rsidRPr="00F43061">
        <w:t>Competency Field</w:t>
      </w:r>
    </w:p>
    <w:p w:rsidR="00000000" w:rsidRPr="00F43061" w:rsidP="007B6B8F">
      <w:pPr>
        <w:pStyle w:val="BodyText"/>
      </w:pPr>
      <w:r w:rsidRPr="00F43061">
        <w:t>Sustainable operations</w:t>
      </w:r>
    </w:p>
    <w:p w:rsidR="00000000" w:rsidRPr="00F43061" w:rsidP="00F43061">
      <w:pPr>
        <w:pStyle w:val="Heading1"/>
      </w:pPr>
      <w:bookmarkStart w:id="5" w:name="O_989525"/>
      <w:bookmarkEnd w:id="5"/>
      <w:r w:rsidRPr="00F43061">
        <w:t>Unit Sector</w:t>
      </w:r>
    </w:p>
    <w:p w:rsidR="00000000" w:rsidRPr="00F43061" w:rsidP="007B6B8F">
      <w:pPr>
        <w:pStyle w:val="BodyText"/>
      </w:pPr>
      <w:r w:rsidRPr="00F43061">
        <w:t>Not applicable</w:t>
      </w:r>
    </w:p>
    <w:p w:rsidR="00000000" w:rsidRPr="00F43061" w:rsidP="00F43061">
      <w:pPr>
        <w:pStyle w:val="Heading1"/>
      </w:pPr>
      <w:bookmarkStart w:id="6" w:name="O_989526"/>
      <w:bookmarkEnd w:id="6"/>
      <w:r w:rsidRPr="00F430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F43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Performance criteria des</w:t>
            </w:r>
            <w:r w:rsidRPr="00F43061">
              <w:t>cribe the performance needed to demonstrate achievement of the element.</w:t>
            </w:r>
          </w:p>
        </w:tc>
      </w:tr>
      <w:tr w:rsidTr="00F43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61" w:rsidP="00F43061">
            <w:pPr>
              <w:pStyle w:val="BodyText"/>
            </w:pPr>
            <w:r w:rsidRPr="00F4306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rPr>
                <w:rStyle w:val="SpecialBold"/>
              </w:rPr>
              <w:t xml:space="preserve">Identify all sources and uses of water in </w:t>
            </w:r>
            <w:r w:rsidRPr="00F43061">
              <w:rPr>
                <w:rStyle w:val="SpecialBold"/>
              </w:rPr>
              <w:t>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Identify and categorise by quality all sources of water external to the site</w:t>
            </w:r>
          </w:p>
        </w:tc>
      </w:tr>
      <w:tr w:rsidTr="00F43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61" w:rsidP="00F43061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61" w:rsidP="00F43061">
            <w:pPr>
              <w:pStyle w:val="BodyText"/>
            </w:pPr>
            <w:r w:rsidRPr="00F43061">
              <w:t>1.2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 xml:space="preserve">Identify and categorise by quality all sources of water </w:t>
            </w:r>
            <w:r w:rsidRPr="00F43061">
              <w:t>within the site</w:t>
            </w:r>
          </w:p>
        </w:tc>
      </w:tr>
      <w:tr w:rsidTr="00F43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Identify all uses of water by process and category</w:t>
            </w:r>
          </w:p>
        </w:tc>
      </w:tr>
      <w:tr w:rsidTr="00F43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Identify water quality required by each process unit</w:t>
            </w:r>
          </w:p>
        </w:tc>
      </w:tr>
      <w:tr w:rsidTr="00F43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</w:p>
        </w:tc>
      </w:tr>
      <w:tr w:rsidTr="00F43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61" w:rsidP="00F43061">
            <w:pPr>
              <w:pStyle w:val="BodyText"/>
            </w:pPr>
            <w:r w:rsidRPr="00F4306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rPr>
                <w:rStyle w:val="SpecialBold"/>
              </w:rPr>
              <w:t>Calculate theoretical use of water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Calculate theoretical net use of water for each process unit</w:t>
            </w:r>
          </w:p>
        </w:tc>
      </w:tr>
      <w:tr w:rsidTr="00F43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Calculate overall water balance for process or site</w:t>
            </w:r>
          </w:p>
        </w:tc>
      </w:tr>
      <w:tr w:rsidTr="00F43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Evaluate the need for water consumption and water quality by process and units within the process compared to alternative process</w:t>
            </w:r>
            <w:r w:rsidRPr="00F43061">
              <w:t>es or units</w:t>
            </w:r>
          </w:p>
        </w:tc>
      </w:tr>
      <w:tr w:rsidTr="00F43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</w:p>
        </w:tc>
      </w:tr>
      <w:tr w:rsidTr="00F43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61" w:rsidP="00F43061">
            <w:pPr>
              <w:pStyle w:val="BodyText"/>
            </w:pPr>
            <w:r w:rsidRPr="00F4306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rPr>
                <w:rStyle w:val="SpecialBold"/>
              </w:rPr>
              <w:t>Measure actual use of water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Calculate actual net water use for overall process or site</w:t>
            </w:r>
          </w:p>
        </w:tc>
      </w:tr>
      <w:tr w:rsidTr="00F43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Calculate actual net water use for each process unit</w:t>
            </w:r>
          </w:p>
        </w:tc>
      </w:tr>
      <w:tr w:rsidTr="00F43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Calculate difference between theoretic</w:t>
            </w:r>
            <w:r w:rsidRPr="00F43061">
              <w:t>al and actual water use by unit and overall</w:t>
            </w:r>
          </w:p>
        </w:tc>
      </w:tr>
      <w:tr w:rsidTr="00F43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Identify actual water quality used by each process unit</w:t>
            </w:r>
          </w:p>
        </w:tc>
      </w:tr>
      <w:tr w:rsidTr="00F43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</w:p>
        </w:tc>
      </w:tr>
      <w:tr w:rsidTr="00F43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61" w:rsidP="00F43061">
            <w:pPr>
              <w:pStyle w:val="BodyText"/>
            </w:pPr>
            <w:r w:rsidRPr="00F4306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rPr>
                <w:rStyle w:val="SpecialBold"/>
              </w:rPr>
              <w:t>Develop strategies for reducing the use of water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Rank units by difference between theoretical and actual water use</w:t>
            </w:r>
          </w:p>
        </w:tc>
      </w:tr>
      <w:tr w:rsidTr="00F43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Rank units by actual water use</w:t>
            </w:r>
          </w:p>
        </w:tc>
      </w:tr>
      <w:tr w:rsidTr="00F43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Identify units using higher quality water than required</w:t>
            </w:r>
          </w:p>
        </w:tc>
      </w:tr>
      <w:tr w:rsidTr="00F43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Develop strategies to reduce water consumption and use lower quality water</w:t>
            </w:r>
          </w:p>
        </w:tc>
      </w:tr>
      <w:tr w:rsidTr="00F43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</w:p>
        </w:tc>
      </w:tr>
      <w:tr w:rsidTr="00F43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61" w:rsidP="00F43061">
            <w:pPr>
              <w:pStyle w:val="BodyText"/>
            </w:pPr>
            <w:r w:rsidRPr="00F4306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rPr>
                <w:rStyle w:val="SpecialBold"/>
              </w:rPr>
              <w:t xml:space="preserve">Prepare a report for a water use reduction </w:t>
            </w:r>
            <w:r w:rsidRPr="00F43061">
              <w:rPr>
                <w:rStyle w:val="SpecialBold"/>
              </w:rPr>
              <w:t>strategy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Consult with key stakeholders</w:t>
            </w:r>
          </w:p>
        </w:tc>
      </w:tr>
      <w:tr w:rsidTr="00F43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Identify strategies required to meet regulatory requirements</w:t>
            </w:r>
          </w:p>
        </w:tc>
      </w:tr>
      <w:tr w:rsidTr="00F43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Rank strategies by cost-benefit ratio</w:t>
            </w:r>
          </w:p>
        </w:tc>
      </w:tr>
      <w:tr w:rsidTr="00F43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Short-list preferred water reduction strategies</w:t>
            </w:r>
          </w:p>
        </w:tc>
      </w:tr>
      <w:tr w:rsidTr="00F43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61">
            <w:pPr>
              <w:pStyle w:val="BodyText"/>
              <w:rPr>
                <w:lang w:val="en-NZ"/>
              </w:rPr>
            </w:pPr>
            <w:r w:rsidRPr="00F43061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61" w:rsidP="00F43061">
            <w:pPr>
              <w:pStyle w:val="BodyText"/>
            </w:pPr>
            <w:r w:rsidRPr="00F43061">
              <w:t>Write report to provide recommendation for improving water usage</w:t>
            </w:r>
          </w:p>
        </w:tc>
      </w:tr>
    </w:tbl>
    <w:p w:rsidR="00000000" w:rsidRPr="00F43061" w:rsidP="00F43061">
      <w:pPr>
        <w:pStyle w:val="BodyText"/>
      </w:pPr>
    </w:p>
    <w:p w:rsidR="00000000" w:rsidRPr="00F43061" w:rsidP="00F43061">
      <w:pPr>
        <w:pStyle w:val="AllowPageBreak"/>
      </w:pPr>
    </w:p>
    <w:p w:rsidR="00000000" w:rsidRPr="00F43061" w:rsidP="00F43061">
      <w:pPr>
        <w:pStyle w:val="Heading1"/>
      </w:pPr>
      <w:bookmarkStart w:id="7" w:name="O_989527"/>
      <w:bookmarkEnd w:id="7"/>
      <w:r w:rsidRPr="00F43061">
        <w:t>Foundation Skills</w:t>
      </w:r>
    </w:p>
    <w:p w:rsidR="00000000" w:rsidRPr="00F43061" w:rsidP="007B6B8F">
      <w:pPr>
        <w:pStyle w:val="BodyText"/>
      </w:pPr>
      <w:r w:rsidRPr="00F43061">
        <w:t>This section describes those language, literacy, numeracy and employment skills that are essential to performance.</w:t>
      </w:r>
    </w:p>
    <w:p w:rsidR="00000000" w:rsidRPr="00F43061" w:rsidP="007B6B8F">
      <w:pPr>
        <w:pStyle w:val="BodyText"/>
      </w:pPr>
      <w:r w:rsidRPr="00F43061">
        <w:t>Foundation skills essential to performa</w:t>
      </w:r>
      <w:r w:rsidRPr="00F43061">
        <w:t>nce are explicit in the performance criteria of this unit of competency.</w:t>
      </w:r>
    </w:p>
    <w:p w:rsidR="00000000" w:rsidRPr="00F43061" w:rsidP="00F43061">
      <w:pPr>
        <w:pStyle w:val="Heading1"/>
      </w:pPr>
      <w:bookmarkStart w:id="8" w:name="O_989529"/>
      <w:bookmarkEnd w:id="8"/>
      <w:r w:rsidRPr="00F43061">
        <w:t>Unit Mapping Information</w:t>
      </w:r>
    </w:p>
    <w:p w:rsidR="00000000" w:rsidRPr="00F43061" w:rsidP="007B6B8F">
      <w:pPr>
        <w:pStyle w:val="BodyText"/>
      </w:pPr>
      <w:r w:rsidRPr="00F43061">
        <w:t>Release 1. Supersedes and is equivalent to MSS015010 Conduct a sustainable water use audit.</w:t>
      </w:r>
    </w:p>
    <w:p w:rsidR="00000000" w:rsidRPr="00F43061" w:rsidP="00F43061">
      <w:pPr>
        <w:pStyle w:val="Heading1"/>
      </w:pPr>
      <w:bookmarkStart w:id="9" w:name="O_989536"/>
      <w:bookmarkEnd w:id="9"/>
      <w:r w:rsidRPr="00F43061">
        <w:t>Links</w:t>
      </w:r>
    </w:p>
    <w:p w:rsidR="00000000" w:rsidRPr="00F43061" w:rsidP="007B6B8F">
      <w:pPr>
        <w:pStyle w:val="BodyText"/>
      </w:pPr>
      <w:r w:rsidRPr="00F43061">
        <w:t>The MSS Sustainability Com</w:t>
      </w:r>
      <w:r w:rsidRPr="00F43061">
        <w:t xml:space="preserve">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8337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43061" w:rsidP="007B6B8F">
      <w:pPr>
        <w:pStyle w:val="BodyText"/>
        <w:sectPr w:rsidSect="00F430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3061" w:rsidP="00F43061">
      <w:pPr>
        <w:pStyle w:val="SuperHeading"/>
      </w:pPr>
      <w:r w:rsidRPr="00F43061">
        <w:t>Assessment Requirements for MSS015028 Conduct a sustainable</w:t>
      </w:r>
      <w:r w:rsidRPr="00F43061">
        <w:t xml:space="preserve"> water use audit</w:t>
      </w:r>
    </w:p>
    <w:p w:rsidR="00000000" w:rsidRPr="00F43061" w:rsidP="00F43061">
      <w:pPr>
        <w:pStyle w:val="Heading1"/>
      </w:pPr>
      <w:bookmarkStart w:id="10" w:name="O_989531"/>
      <w:bookmarkEnd w:id="10"/>
      <w:r w:rsidRPr="00F43061">
        <w:t>Modification History</w:t>
      </w:r>
    </w:p>
    <w:p w:rsidR="00000000" w:rsidRPr="00F43061" w:rsidP="007B6B8F">
      <w:pPr>
        <w:pStyle w:val="BodyText"/>
      </w:pPr>
      <w:r w:rsidRPr="00F43061">
        <w:t>Release 1. Updated unit code. Changes to performance criteria. Range of conditions removed. Assessment requirements amended. Equivalent outcome.</w:t>
      </w:r>
    </w:p>
    <w:p w:rsidR="00000000" w:rsidRPr="00F43061" w:rsidP="00F43061">
      <w:pPr>
        <w:pStyle w:val="Heading1"/>
      </w:pPr>
      <w:bookmarkStart w:id="11" w:name="O_989532"/>
      <w:bookmarkEnd w:id="11"/>
      <w:r w:rsidRPr="00F43061">
        <w:t>Performance Evidence</w:t>
      </w:r>
    </w:p>
    <w:p w:rsidR="00000000" w:rsidRPr="00F43061" w:rsidP="007B6B8F">
      <w:pPr>
        <w:pStyle w:val="BodyText"/>
      </w:pPr>
      <w:r w:rsidRPr="00F43061">
        <w:t>There must be evidence the candidate has completed the tasks outlined in the elements and performance criteria of this unit, and:</w:t>
      </w:r>
    </w:p>
    <w:p w:rsidR="00000000" w:rsidRPr="00F43061" w:rsidP="00F43061">
      <w:pPr>
        <w:pStyle w:val="ListBullet"/>
      </w:pPr>
      <w:r w:rsidRPr="00F43061">
        <w:t>conducted a water use audit and prepared audit report for at least 1 organisation, or part or all of a value chain.</w:t>
      </w:r>
    </w:p>
    <w:p w:rsidR="00000000" w:rsidRPr="00F43061" w:rsidP="00F43061">
      <w:pPr>
        <w:pStyle w:val="AllowPageBreak"/>
      </w:pPr>
    </w:p>
    <w:p w:rsidR="00000000" w:rsidRPr="00F43061" w:rsidP="00F43061">
      <w:pPr>
        <w:pStyle w:val="Heading1"/>
      </w:pPr>
      <w:bookmarkStart w:id="12" w:name="O_989533"/>
      <w:bookmarkEnd w:id="12"/>
      <w:r w:rsidRPr="00F43061">
        <w:t>Knowledge Evidence</w:t>
      </w:r>
    </w:p>
    <w:p w:rsidR="00000000" w:rsidRPr="00F43061" w:rsidP="007B6B8F">
      <w:pPr>
        <w:pStyle w:val="BodyText"/>
      </w:pPr>
      <w:r w:rsidRPr="00F43061">
        <w:t>There must be evidence the candidate has knowledge of:</w:t>
      </w:r>
    </w:p>
    <w:p w:rsidR="00000000" w:rsidRPr="00F43061" w:rsidP="00F43061">
      <w:pPr>
        <w:pStyle w:val="ListBullet"/>
      </w:pPr>
      <w:r w:rsidRPr="00F43061">
        <w:t>water sources</w:t>
      </w:r>
    </w:p>
    <w:p w:rsidR="00000000" w:rsidRPr="00F43061" w:rsidP="00F43061">
      <w:pPr>
        <w:pStyle w:val="ListBullet"/>
      </w:pPr>
      <w:r w:rsidRPr="00F43061">
        <w:t xml:space="preserve">typical water usage on a site </w:t>
      </w:r>
    </w:p>
    <w:p w:rsidR="00000000" w:rsidRPr="00F43061" w:rsidP="00F43061">
      <w:pPr>
        <w:pStyle w:val="ListBullet"/>
      </w:pPr>
      <w:r w:rsidRPr="00F43061">
        <w:t>specific water usages within production or operational processes undertaken by the organisation</w:t>
      </w:r>
    </w:p>
    <w:p w:rsidR="00000000" w:rsidRPr="00F43061" w:rsidP="00F43061">
      <w:pPr>
        <w:pStyle w:val="ListBullet"/>
      </w:pPr>
      <w:r w:rsidRPr="00F43061">
        <w:t xml:space="preserve">water quality categorisation </w:t>
      </w:r>
    </w:p>
    <w:p w:rsidR="00000000" w:rsidRPr="00F43061" w:rsidP="00F43061">
      <w:pPr>
        <w:pStyle w:val="ListBullet"/>
      </w:pPr>
      <w:r w:rsidRPr="00F43061">
        <w:t>‘g</w:t>
      </w:r>
      <w:r w:rsidRPr="00F43061">
        <w:t>rades’ of water and characteristics and typical applications for water of different qualities</w:t>
      </w:r>
    </w:p>
    <w:p w:rsidR="00000000" w:rsidRPr="00F43061" w:rsidP="00F43061">
      <w:pPr>
        <w:pStyle w:val="ListBullet"/>
      </w:pPr>
      <w:r w:rsidRPr="00F43061">
        <w:t>strategies and methodologies for determining water quality</w:t>
      </w:r>
    </w:p>
    <w:p w:rsidR="00000000" w:rsidRPr="00F43061" w:rsidP="00F43061">
      <w:pPr>
        <w:pStyle w:val="ListBullet"/>
      </w:pPr>
      <w:r w:rsidRPr="00F43061">
        <w:t>strategies and sources of advice for determining impact of changes to water usage or quality with produ</w:t>
      </w:r>
      <w:r w:rsidRPr="00F43061">
        <w:t>cts or processes.</w:t>
      </w:r>
    </w:p>
    <w:p w:rsidR="00000000" w:rsidRPr="00F43061" w:rsidP="00F43061">
      <w:pPr>
        <w:pStyle w:val="AllowPageBreak"/>
      </w:pPr>
    </w:p>
    <w:p w:rsidR="00000000" w:rsidRPr="00F43061" w:rsidP="00F43061">
      <w:pPr>
        <w:pStyle w:val="Heading1"/>
      </w:pPr>
      <w:bookmarkStart w:id="13" w:name="O_989534"/>
      <w:bookmarkEnd w:id="13"/>
      <w:r w:rsidRPr="00F43061">
        <w:t>Assessment Conditions</w:t>
      </w:r>
    </w:p>
    <w:p w:rsidR="00000000" w:rsidRPr="00F43061" w:rsidP="007B6B8F">
      <w:pPr>
        <w:pStyle w:val="BodyText"/>
      </w:pPr>
      <w:r w:rsidRPr="00F43061">
        <w:t xml:space="preserve">Skills must have been demonstrated in the workplace or in a simulated environment that reflects workplace conditions, contingencies, facilities, equipment and resources. </w:t>
      </w:r>
    </w:p>
    <w:p w:rsidR="00000000" w:rsidRPr="00F43061" w:rsidP="007B6B8F">
      <w:pPr>
        <w:pStyle w:val="BodyText"/>
      </w:pPr>
      <w:r w:rsidRPr="00F43061">
        <w:t>Assessors must satisfy the NVR/AQTF mandatory competency requirements for assessors.</w:t>
      </w:r>
    </w:p>
    <w:p w:rsidR="00000000" w:rsidRPr="00F43061" w:rsidP="00F43061">
      <w:pPr>
        <w:pStyle w:val="Heading1"/>
      </w:pPr>
      <w:bookmarkStart w:id="14" w:name="O_989537"/>
      <w:bookmarkEnd w:id="14"/>
      <w:r w:rsidRPr="00F43061">
        <w:t>Links</w:t>
      </w:r>
    </w:p>
    <w:p w:rsidR="00000000" w:rsidRPr="00F43061" w:rsidP="007B6B8F">
      <w:pPr>
        <w:pStyle w:val="BodyText"/>
      </w:pPr>
      <w:r w:rsidRPr="00F43061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8337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43061" w:rsidP="00F43061"/>
    <w:sectPr w:rsidSect="00F430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61" w:rsidRPr="007B6B8F" w:rsidP="007B6B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B8F" w:rsidP="00F430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6B8F" w:rsidP="00F430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B6B8F" w:rsidP="00F430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61" w:rsidP="00F430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6B8F">
      <w:t>Approved</w:t>
    </w:r>
    <w:r w:rsidR="007B6B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6B8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6B8F">
      <w:rPr>
        <w:noProof/>
      </w:rPr>
      <w:t>4</w:t>
    </w:r>
    <w:r>
      <w:rPr>
        <w:noProof/>
      </w:rPr>
      <w:fldChar w:fldCharType="end"/>
    </w:r>
  </w:p>
  <w:p w:rsidR="00F43061" w:rsidP="00F430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6B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6B8F">
      <w:t>Manufacturing Industry Skills Alliance</w:t>
    </w:r>
    <w:r w:rsidR="007B6B8F">
      <w:fldChar w:fldCharType="end"/>
    </w:r>
  </w:p>
  <w:p w:rsidR="00F43061" w:rsidP="00F430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B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061" w:rsidRPr="007B6B8F" w:rsidP="007B6B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B8F" w:rsidRPr="002D2AF8" w:rsidP="00F430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MSS015028 Conduct a sustainable water use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B6B8F" w:rsidP="00F430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61" w:rsidRPr="002D2AF8" w:rsidP="00F430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6B8F">
      <w:t>MSS015028 Conduct a sustainable water use audit</w:t>
    </w:r>
    <w:r w:rsidR="007B6B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6B8F">
      <w:rPr>
        <w:noProof/>
      </w:rPr>
      <w:t>1 March 2025</w:t>
    </w:r>
    <w:r>
      <w:fldChar w:fldCharType="end"/>
    </w:r>
  </w:p>
  <w:p w:rsidR="00F43061" w:rsidP="00F430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58F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4285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0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0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0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0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0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0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0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0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0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0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0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061"/>
  </w:style>
  <w:style w:type="character" w:customStyle="1" w:styleId="Heading1Char">
    <w:name w:val="Heading 1 Char"/>
    <w:basedOn w:val="DefaultParagraphFont"/>
    <w:link w:val="Heading1"/>
    <w:rsid w:val="00F430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0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0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30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3061"/>
    <w:rPr>
      <w:b/>
      <w:spacing w:val="0"/>
    </w:rPr>
  </w:style>
  <w:style w:type="paragraph" w:customStyle="1" w:styleId="SuperHeading">
    <w:name w:val="SuperHeading"/>
    <w:basedOn w:val="Normal"/>
    <w:rsid w:val="00F430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0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30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0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0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0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0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0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0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0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0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0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0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0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0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0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30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30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30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0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0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30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30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0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0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0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0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0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0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0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0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3061"/>
    <w:rPr>
      <w:i/>
    </w:rPr>
  </w:style>
  <w:style w:type="paragraph" w:styleId="Caption">
    <w:name w:val="caption"/>
    <w:basedOn w:val="BodyText"/>
    <w:next w:val="Normal"/>
    <w:qFormat/>
    <w:rsid w:val="00F430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0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0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061"/>
  </w:style>
  <w:style w:type="paragraph" w:styleId="TableofFigures">
    <w:name w:val="table of figures"/>
    <w:basedOn w:val="Normal"/>
    <w:next w:val="Normal"/>
    <w:semiHidden/>
    <w:rsid w:val="00F430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0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3061"/>
    <w:rPr>
      <w:rFonts w:ascii="Wingdings" w:hAnsi="Wingdings"/>
    </w:rPr>
  </w:style>
  <w:style w:type="paragraph" w:customStyle="1" w:styleId="TableHeading">
    <w:name w:val="Table Heading"/>
    <w:basedOn w:val="HeadingBase"/>
    <w:rsid w:val="00F430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061"/>
    <w:rPr>
      <w:color w:val="0033CC"/>
      <w:u w:val="none"/>
    </w:rPr>
  </w:style>
  <w:style w:type="paragraph" w:customStyle="1" w:styleId="BodyTextRight">
    <w:name w:val="Body Text Right"/>
    <w:basedOn w:val="BodyText"/>
    <w:rsid w:val="00F430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0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0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0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0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0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061"/>
    <w:rPr>
      <w:sz w:val="32"/>
    </w:rPr>
  </w:style>
  <w:style w:type="paragraph" w:customStyle="1" w:styleId="HeadingProcedure">
    <w:name w:val="Heading Procedure"/>
    <w:basedOn w:val="HeadingBase"/>
    <w:next w:val="Normal"/>
    <w:rsid w:val="00F430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061"/>
    <w:pPr>
      <w:spacing w:before="60" w:after="60"/>
    </w:pPr>
  </w:style>
  <w:style w:type="paragraph" w:styleId="ListContinue">
    <w:name w:val="List Continue"/>
    <w:basedOn w:val="List"/>
    <w:rsid w:val="00F43061"/>
    <w:pPr>
      <w:ind w:firstLine="0"/>
    </w:pPr>
  </w:style>
  <w:style w:type="paragraph" w:customStyle="1" w:styleId="ListNote">
    <w:name w:val="List Note"/>
    <w:basedOn w:val="List"/>
    <w:rsid w:val="00F430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0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0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061"/>
    <w:rPr>
      <w:rFonts w:ascii="Courier New" w:hAnsi="Courier New"/>
    </w:rPr>
  </w:style>
  <w:style w:type="paragraph" w:customStyle="1" w:styleId="NoteBullet">
    <w:name w:val="Note Bullet"/>
    <w:basedOn w:val="Note"/>
    <w:rsid w:val="00F430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0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0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0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0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30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0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061"/>
    <w:rPr>
      <w:b/>
      <w:smallCaps/>
    </w:rPr>
  </w:style>
  <w:style w:type="paragraph" w:customStyle="1" w:styleId="TableListNumber">
    <w:name w:val="Table List Number"/>
    <w:basedOn w:val="ListNumber"/>
    <w:rsid w:val="00F430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0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061"/>
    <w:pPr>
      <w:numPr>
        <w:numId w:val="8"/>
      </w:numPr>
    </w:pPr>
  </w:style>
  <w:style w:type="paragraph" w:customStyle="1" w:styleId="ListAlpha2">
    <w:name w:val="List Alpha 2"/>
    <w:basedOn w:val="List2"/>
    <w:rsid w:val="00F43061"/>
    <w:pPr>
      <w:numPr>
        <w:numId w:val="7"/>
      </w:numPr>
    </w:pPr>
  </w:style>
  <w:style w:type="paragraph" w:styleId="List2">
    <w:name w:val="List 2"/>
    <w:basedOn w:val="BodyText"/>
    <w:rsid w:val="00F430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0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0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0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0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0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3061"/>
    <w:pPr>
      <w:numPr>
        <w:numId w:val="3"/>
      </w:numPr>
    </w:pPr>
  </w:style>
  <w:style w:type="paragraph" w:styleId="ListContinue2">
    <w:name w:val="List Continue 2"/>
    <w:basedOn w:val="List2"/>
    <w:rsid w:val="00F43061"/>
    <w:pPr>
      <w:ind w:firstLine="0"/>
    </w:pPr>
  </w:style>
  <w:style w:type="paragraph" w:styleId="ListContinue3">
    <w:name w:val="List Continue 3"/>
    <w:basedOn w:val="List3"/>
    <w:rsid w:val="00F43061"/>
    <w:pPr>
      <w:ind w:left="1021" w:firstLine="0"/>
    </w:pPr>
  </w:style>
  <w:style w:type="paragraph" w:styleId="ListContinue4">
    <w:name w:val="List Continue 4"/>
    <w:basedOn w:val="List4"/>
    <w:rsid w:val="00F43061"/>
    <w:pPr>
      <w:ind w:firstLine="0"/>
    </w:pPr>
  </w:style>
  <w:style w:type="paragraph" w:styleId="ListContinue5">
    <w:name w:val="List Continue 5"/>
    <w:basedOn w:val="List5"/>
    <w:rsid w:val="00F43061"/>
    <w:pPr>
      <w:ind w:firstLine="0"/>
    </w:pPr>
  </w:style>
  <w:style w:type="paragraph" w:styleId="ListNumber3">
    <w:name w:val="List Number 3"/>
    <w:basedOn w:val="List3"/>
    <w:rsid w:val="00F43061"/>
    <w:pPr>
      <w:numPr>
        <w:numId w:val="4"/>
      </w:numPr>
    </w:pPr>
  </w:style>
  <w:style w:type="paragraph" w:styleId="ListNumber4">
    <w:name w:val="List Number 4"/>
    <w:basedOn w:val="List4"/>
    <w:rsid w:val="00F43061"/>
    <w:pPr>
      <w:numPr>
        <w:numId w:val="5"/>
      </w:numPr>
    </w:pPr>
  </w:style>
  <w:style w:type="paragraph" w:styleId="ListNumber5">
    <w:name w:val="List Number 5"/>
    <w:basedOn w:val="List5"/>
    <w:rsid w:val="00F43061"/>
    <w:pPr>
      <w:numPr>
        <w:numId w:val="6"/>
      </w:numPr>
    </w:pPr>
  </w:style>
  <w:style w:type="paragraph" w:styleId="BlockText">
    <w:name w:val="Block Text"/>
    <w:basedOn w:val="Normal"/>
    <w:rsid w:val="00F430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0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061"/>
    <w:rPr>
      <w:sz w:val="16"/>
      <w:vertAlign w:val="superscript"/>
    </w:rPr>
  </w:style>
  <w:style w:type="character" w:customStyle="1" w:styleId="Symbols">
    <w:name w:val="Symbols"/>
    <w:basedOn w:val="DefaultParagraphFont"/>
    <w:rsid w:val="00F43061"/>
    <w:rPr>
      <w:rFonts w:ascii="Symbol" w:hAnsi="Symbol"/>
    </w:rPr>
  </w:style>
  <w:style w:type="character" w:customStyle="1" w:styleId="MenuOptions">
    <w:name w:val="Menu Options"/>
    <w:basedOn w:val="DefaultParagraphFont"/>
    <w:rsid w:val="00F430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061"/>
    <w:rPr>
      <w:b/>
    </w:rPr>
  </w:style>
  <w:style w:type="character" w:customStyle="1" w:styleId="Underlined">
    <w:name w:val="Underlined"/>
    <w:basedOn w:val="DefaultParagraphFont"/>
    <w:rsid w:val="00F43061"/>
    <w:rPr>
      <w:u w:val="single"/>
    </w:rPr>
  </w:style>
  <w:style w:type="paragraph" w:customStyle="1" w:styleId="TableBodyTextRight">
    <w:name w:val="Table Body Text Right"/>
    <w:basedOn w:val="TableBodyText"/>
    <w:rsid w:val="00F430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061"/>
    <w:rPr>
      <w:sz w:val="18"/>
    </w:rPr>
  </w:style>
  <w:style w:type="paragraph" w:customStyle="1" w:styleId="BodySmallRight">
    <w:name w:val="Body Small Right"/>
    <w:basedOn w:val="BodyTextRight"/>
    <w:rsid w:val="00F43061"/>
    <w:rPr>
      <w:sz w:val="18"/>
      <w:szCs w:val="18"/>
    </w:rPr>
  </w:style>
  <w:style w:type="paragraph" w:customStyle="1" w:styleId="MarginEdition">
    <w:name w:val="Margin Edition"/>
    <w:basedOn w:val="MarginNote"/>
    <w:rsid w:val="00F430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061"/>
    <w:rPr>
      <w:sz w:val="2"/>
      <w:szCs w:val="2"/>
    </w:rPr>
  </w:style>
  <w:style w:type="character" w:customStyle="1" w:styleId="Small">
    <w:name w:val="Small"/>
    <w:basedOn w:val="DefaultParagraphFont"/>
    <w:rsid w:val="00F43061"/>
    <w:rPr>
      <w:sz w:val="16"/>
    </w:rPr>
  </w:style>
  <w:style w:type="paragraph" w:customStyle="1" w:styleId="WideTable">
    <w:name w:val="Wide Table"/>
    <w:basedOn w:val="Normal"/>
    <w:rsid w:val="00F430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061"/>
  </w:style>
  <w:style w:type="paragraph" w:styleId="Quote">
    <w:name w:val="Quote"/>
    <w:basedOn w:val="Heading1"/>
    <w:link w:val="QuoteChar"/>
    <w:qFormat/>
    <w:rsid w:val="00F430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0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061"/>
    <w:pPr>
      <w:pageBreakBefore/>
    </w:pPr>
  </w:style>
  <w:style w:type="paragraph" w:customStyle="1" w:styleId="Border">
    <w:name w:val="Border"/>
    <w:basedOn w:val="Normal"/>
    <w:qFormat/>
    <w:rsid w:val="00F430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0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0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0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0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0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0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0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0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061"/>
    <w:rPr>
      <w:u w:val="single"/>
    </w:rPr>
  </w:style>
  <w:style w:type="character" w:customStyle="1" w:styleId="BoldandItalics">
    <w:name w:val="Bold and Italics"/>
    <w:qFormat/>
    <w:rsid w:val="00F43061"/>
    <w:rPr>
      <w:b/>
      <w:i/>
      <w:u w:val="none"/>
    </w:rPr>
  </w:style>
  <w:style w:type="paragraph" w:styleId="BalloonText">
    <w:name w:val="Balloon Text"/>
    <w:basedOn w:val="Normal"/>
    <w:link w:val="BalloonTextChar"/>
    <w:rsid w:val="00F430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0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0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0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0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0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061"/>
    <w:pPr>
      <w:spacing w:before="0" w:after="0"/>
    </w:pPr>
  </w:style>
  <w:style w:type="paragraph" w:customStyle="1" w:styleId="BodyTextBold">
    <w:name w:val="Body Text Bold"/>
    <w:basedOn w:val="BodyText"/>
    <w:qFormat/>
    <w:rsid w:val="00F43061"/>
    <w:rPr>
      <w:b/>
    </w:rPr>
  </w:style>
  <w:style w:type="character" w:styleId="Hyperlink">
    <w:name w:val="Hyperlink"/>
    <w:basedOn w:val="DefaultParagraphFont"/>
    <w:uiPriority w:val="99"/>
    <w:unhideWhenUsed/>
    <w:rsid w:val="007B6B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759</Words>
  <Characters>4509</Characters>
  <Application>Microsoft Office Word</Application>
  <DocSecurity>0</DocSecurity>
  <Lines>214</Lines>
  <Paragraphs>117</Paragraphs>
  <ScaleCrop>false</ScaleCrop>
  <Company>Author-it Software Corporation Ltd.</Company>
  <LinksUpToDate>false</LinksUpToDate>
  <CharactersWithSpaces>5151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MSS015028 Conduct a sustainable water use audit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2025-03-01T12:38:00Z</dcterms:created>
  <dcterms:modified xsi:type="dcterms:W3CDTF">2025-03-01T12:38:00Z</dcterms:modified>
</cp:coreProperties>
</file>