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3D7" w:rsidP="001B33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MSS015026 Develop strategic sustainability plans</w:t>
      </w:r>
      <w:r>
        <w:fldChar w:fldCharType="end"/>
      </w:r>
    </w:p>
    <w:p w:rsidR="001B33D7" w:rsidP="001B33D7">
      <w:pPr>
        <w:pStyle w:val="Version"/>
        <w:sectPr w:rsidSect="00865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DAC" w:rsidP="00865DAC">
      <w:pPr>
        <w:pStyle w:val="SuperHeading"/>
      </w:pPr>
      <w:r w:rsidRPr="00865DAC">
        <w:t>MSS015026 Develop strategic sustainability plans</w:t>
      </w:r>
    </w:p>
    <w:p w:rsidR="00000000" w:rsidRPr="00865DAC" w:rsidP="00865DAC">
      <w:pPr>
        <w:pStyle w:val="Heading1"/>
      </w:pPr>
      <w:bookmarkStart w:id="1" w:name="O_989483"/>
      <w:bookmarkEnd w:id="1"/>
      <w:r w:rsidRPr="00865DAC">
        <w:t>Modification History</w:t>
      </w:r>
    </w:p>
    <w:p w:rsidR="00000000" w:rsidRPr="00865DAC" w:rsidP="001B33D7">
      <w:pPr>
        <w:pStyle w:val="BodyText"/>
      </w:pPr>
      <w:r w:rsidRPr="00865DAC">
        <w:t>Release 1. Updated unit code. Changes to elements and performance criteria. Range of conditions removed. Assessment requirements amended. Equivalent outcome.</w:t>
      </w:r>
    </w:p>
    <w:p w:rsidR="00000000" w:rsidRPr="00865DAC" w:rsidP="00865DAC">
      <w:pPr>
        <w:pStyle w:val="Heading1"/>
      </w:pPr>
      <w:bookmarkStart w:id="2" w:name="O_989484"/>
      <w:bookmarkEnd w:id="2"/>
      <w:r w:rsidRPr="00865DAC">
        <w:t>Application</w:t>
      </w:r>
    </w:p>
    <w:p w:rsidR="00000000" w:rsidRPr="00865DAC" w:rsidP="001B33D7">
      <w:pPr>
        <w:pStyle w:val="BodyText"/>
      </w:pPr>
      <w:r w:rsidRPr="00865DAC">
        <w:t>This unit describes the skills and knowl</w:t>
      </w:r>
      <w:r w:rsidRPr="00865DAC">
        <w:t>edge to develop strategic plans for sustainability related improvements. The sustainability related improvements often affect all or major parts of an organisation and its value chain and as a result detailed strategic planning is usually required to ensur</w:t>
      </w:r>
      <w:r w:rsidRPr="00865DAC">
        <w:t>e the support of all stakeholders to minimise disruption to the organisation’s business.</w:t>
      </w:r>
    </w:p>
    <w:p w:rsidR="00000000" w:rsidRPr="00865DAC" w:rsidP="001B33D7">
      <w:pPr>
        <w:pStyle w:val="BodyText"/>
      </w:pPr>
      <w:r w:rsidRPr="00865DAC">
        <w:t>The need for a strategic approach to sustainability may be in response to regulatory, Board, employee, shareholder or community requests or pressure, International agr</w:t>
      </w:r>
      <w:r w:rsidRPr="00865DAC">
        <w:t>eements, reporting requirements, codes of practice, business efficiency, energy cost reduction, waste reduction goals and consumer demand and expectations.</w:t>
      </w:r>
    </w:p>
    <w:p w:rsidR="00000000" w:rsidRPr="00865DAC" w:rsidP="001B33D7">
      <w:pPr>
        <w:pStyle w:val="BodyText"/>
      </w:pPr>
      <w:r w:rsidRPr="00865DAC">
        <w:t>This unit applies to a manager or technical specialist who has a major responsibility for sustainabi</w:t>
      </w:r>
      <w:r w:rsidRPr="00865DAC">
        <w:t>lity as part of a broader work role or sustainability may be their primary work responsibility. The manager or technical specialist may undertake this alone or as part of a team.</w:t>
      </w:r>
    </w:p>
    <w:p w:rsidR="00000000" w:rsidRPr="00865DAC" w:rsidP="001B33D7">
      <w:pPr>
        <w:pStyle w:val="BodyText"/>
      </w:pPr>
      <w:r w:rsidRPr="00865DAC">
        <w:t xml:space="preserve">No licensing or certification requirements exist at the time of publication. </w:t>
      </w:r>
      <w:r w:rsidRPr="00865DAC">
        <w:t>Relevant legislation, industry standards and codes of practice within Australia must be applied.</w:t>
      </w:r>
    </w:p>
    <w:p w:rsidR="00000000" w:rsidRPr="00865DAC" w:rsidP="00865DAC">
      <w:pPr>
        <w:pStyle w:val="Heading1"/>
      </w:pPr>
      <w:bookmarkStart w:id="3" w:name="O_989485"/>
      <w:bookmarkEnd w:id="3"/>
      <w:r w:rsidRPr="00865DAC">
        <w:t>Pre-requisite Unit</w:t>
      </w:r>
    </w:p>
    <w:p w:rsidR="00000000" w:rsidRPr="00865DAC" w:rsidP="001B33D7">
      <w:pPr>
        <w:pStyle w:val="BodyText"/>
      </w:pPr>
      <w:r w:rsidRPr="00865DAC">
        <w:t>Nil</w:t>
      </w:r>
    </w:p>
    <w:p w:rsidR="00000000" w:rsidRPr="00865DAC" w:rsidP="00865DAC">
      <w:pPr>
        <w:pStyle w:val="Heading1"/>
      </w:pPr>
      <w:bookmarkStart w:id="4" w:name="O_989486"/>
      <w:bookmarkEnd w:id="4"/>
      <w:r w:rsidRPr="00865DAC">
        <w:t>Competency Field</w:t>
      </w:r>
    </w:p>
    <w:p w:rsidR="00000000" w:rsidRPr="00865DAC" w:rsidP="001B33D7">
      <w:pPr>
        <w:pStyle w:val="BodyText"/>
      </w:pPr>
      <w:r w:rsidRPr="00865DAC">
        <w:t>Sustainable operations</w:t>
      </w:r>
    </w:p>
    <w:p w:rsidR="00000000" w:rsidRPr="00865DAC" w:rsidP="00865DAC">
      <w:pPr>
        <w:pStyle w:val="Heading1"/>
      </w:pPr>
      <w:bookmarkStart w:id="5" w:name="O_989487"/>
      <w:bookmarkEnd w:id="5"/>
      <w:r w:rsidRPr="00865DAC">
        <w:t>Unit Sector</w:t>
      </w:r>
    </w:p>
    <w:p w:rsidR="00000000" w:rsidRPr="00865DAC" w:rsidP="001B33D7">
      <w:pPr>
        <w:pStyle w:val="BodyText"/>
      </w:pPr>
      <w:r w:rsidRPr="00865DAC">
        <w:t>Not applicable</w:t>
      </w:r>
    </w:p>
    <w:p w:rsidR="00000000" w:rsidRPr="00865DAC" w:rsidP="00865DAC">
      <w:pPr>
        <w:pStyle w:val="Heading1"/>
      </w:pPr>
      <w:bookmarkStart w:id="6" w:name="O_989488"/>
      <w:bookmarkEnd w:id="6"/>
      <w:r w:rsidRPr="00865DAC">
        <w:t>E</w:t>
      </w:r>
      <w:r w:rsidRPr="00865DAC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1980"/>
        <w:gridCol w:w="810"/>
        <w:gridCol w:w="5580"/>
      </w:tblGrid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Elements describe the essential outcomes.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Performance criteria describe the performance needed to demonstrate achievement of the element.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DAC" w:rsidP="00865DAC">
            <w:pPr>
              <w:pStyle w:val="BodyText"/>
            </w:pPr>
            <w:r w:rsidRPr="00865DAC"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rPr>
                <w:rStyle w:val="SpecialBold"/>
              </w:rPr>
              <w:t>Determine current sustainability status of the organisation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1.1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Determine main organisational motivations and drivers for improved sustainability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1.2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Determine current regulatory environment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1.3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Determine current availability of data required for sustainability indicators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1.4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Arrange for sustainability relat</w:t>
            </w:r>
            <w:r w:rsidRPr="00865DAC">
              <w:t xml:space="preserve">ed audits 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DAC" w:rsidP="00865DAC">
            <w:pPr>
              <w:pStyle w:val="BodyText"/>
            </w:pPr>
            <w:r w:rsidRPr="00865DAC"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rPr>
                <w:rStyle w:val="SpecialBold"/>
              </w:rPr>
              <w:t>Identify priority areas for improvement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2.1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Identify strategic goals of the organisation and how these are impacted by sustainability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2.2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Determine suggestions for major improvement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2.3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Rank suggestions by need, cost-benefit and strategic impact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2.4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Short-list improvements to be progressed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DAC" w:rsidP="00865DAC">
            <w:pPr>
              <w:pStyle w:val="BodyText"/>
            </w:pPr>
            <w:r w:rsidRPr="00865DAC"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rPr>
                <w:rStyle w:val="SpecialBold"/>
              </w:rPr>
              <w:t>Establish project team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3.1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Arrange for a team leader to be allocated for each short-listed suggestion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3.2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Establish a project team for each suggestion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3.3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Define expected outcomes and performance indicators for each suggestion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3.4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Ensure project plans are developed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DAC" w:rsidP="00865DAC">
            <w:pPr>
              <w:pStyle w:val="BodyText"/>
            </w:pPr>
            <w:r w:rsidRPr="00865DAC"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rPr>
                <w:rStyle w:val="SpecialBold"/>
              </w:rPr>
              <w:t>Design potential improvement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4.1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Arrange for project designs to be developed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4.2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Ensure evaluation is undertaken of each project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4.3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Select suggestions to be implemented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DAC" w:rsidP="00865DAC">
            <w:pPr>
              <w:pStyle w:val="BodyText"/>
            </w:pPr>
            <w:r w:rsidRPr="00865DAC"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rPr>
                <w:rStyle w:val="SpecialBold"/>
              </w:rPr>
              <w:t>Develop strategic plan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5.1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Identify implications of strategic sustainability plan for the organisation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5.2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 xml:space="preserve">Write an action plan for the implementation of priorities including, costs, task allocations and timetable  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5.3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Identify strategic approvals for implementation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5.4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Identify required documentation</w:t>
            </w:r>
          </w:p>
        </w:tc>
      </w:tr>
      <w:tr w:rsidTr="001B33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DAC">
            <w:pPr>
              <w:pStyle w:val="BodyText"/>
              <w:rPr>
                <w:lang w:val="en-NZ"/>
              </w:rPr>
            </w:pPr>
            <w:r w:rsidRPr="00865DAC">
              <w:t>5.5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DAC" w:rsidP="00865DAC">
            <w:pPr>
              <w:pStyle w:val="BodyText"/>
            </w:pPr>
            <w:r w:rsidRPr="00865DAC">
              <w:t>Write plan to guide proposal to sanction</w:t>
            </w:r>
          </w:p>
        </w:tc>
      </w:tr>
    </w:tbl>
    <w:p w:rsidR="00000000" w:rsidRPr="00865DAC" w:rsidP="00865DAC">
      <w:pPr>
        <w:pStyle w:val="BodyText"/>
      </w:pPr>
    </w:p>
    <w:p w:rsidR="00000000" w:rsidRPr="00865DAC" w:rsidP="00865DAC">
      <w:pPr>
        <w:pStyle w:val="AllowPageBreak"/>
      </w:pPr>
    </w:p>
    <w:p w:rsidR="00000000" w:rsidRPr="00865DAC" w:rsidP="00865DAC">
      <w:pPr>
        <w:pStyle w:val="Heading1"/>
      </w:pPr>
      <w:bookmarkStart w:id="7" w:name="O_989489"/>
      <w:bookmarkEnd w:id="7"/>
      <w:r w:rsidRPr="00865DAC">
        <w:t>Foundation Skills</w:t>
      </w:r>
    </w:p>
    <w:p w:rsidR="00000000" w:rsidRPr="00865DAC" w:rsidP="001B33D7">
      <w:pPr>
        <w:pStyle w:val="BodyText"/>
      </w:pPr>
      <w:r w:rsidRPr="00865DAC">
        <w:t>This section describes those language, literacy, numeracy and employment skills that are essential to performance.</w:t>
      </w:r>
    </w:p>
    <w:p w:rsidR="00000000" w:rsidRPr="00865DAC" w:rsidP="001B33D7">
      <w:pPr>
        <w:pStyle w:val="BodyText"/>
      </w:pPr>
      <w:r w:rsidRPr="00865DAC">
        <w:t>Foundation skills essential to performance are explicit in the performance</w:t>
      </w:r>
      <w:r w:rsidRPr="00865DAC">
        <w:t xml:space="preserve"> criteria of this unit of competency.</w:t>
      </w:r>
    </w:p>
    <w:p w:rsidR="00000000" w:rsidRPr="00865DAC" w:rsidP="00865DAC">
      <w:pPr>
        <w:pStyle w:val="Heading1"/>
      </w:pPr>
      <w:bookmarkStart w:id="8" w:name="O_989491"/>
      <w:bookmarkEnd w:id="8"/>
      <w:r w:rsidRPr="00865DAC">
        <w:t>Unit Mapping Information</w:t>
      </w:r>
    </w:p>
    <w:p w:rsidR="00000000" w:rsidRPr="00865DAC" w:rsidP="001B33D7">
      <w:pPr>
        <w:pStyle w:val="BodyText"/>
      </w:pPr>
      <w:r w:rsidRPr="00865DAC">
        <w:t>Release 1. Supersedes and is equivalent to MSS015008 Develop strategic sustainability plans.</w:t>
      </w:r>
    </w:p>
    <w:p w:rsidR="00000000" w:rsidRPr="00865DAC" w:rsidP="00865DAC">
      <w:pPr>
        <w:pStyle w:val="Heading1"/>
      </w:pPr>
      <w:bookmarkStart w:id="9" w:name="O_989498"/>
      <w:bookmarkEnd w:id="9"/>
      <w:r w:rsidRPr="00865DAC">
        <w:t>Links</w:t>
      </w:r>
    </w:p>
    <w:p w:rsidR="00000000" w:rsidRPr="00865DAC" w:rsidP="001B33D7">
      <w:pPr>
        <w:pStyle w:val="BodyText"/>
      </w:pPr>
      <w:r w:rsidRPr="00865DAC">
        <w:t>The MSS Sustainability Companion Volume implementation Guide</w:t>
      </w:r>
      <w:r w:rsidRPr="00865DAC">
        <w:t xml:space="preserve">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105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65DAC" w:rsidP="00865DAC"/>
    <w:sectPr w:rsidSect="00865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C" w:rsidRPr="001B33D7" w:rsidP="001B33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D7" w:rsidP="00865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3D7" w:rsidP="00865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33D7" w:rsidP="00865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DAC" w:rsidRPr="001B33D7" w:rsidP="001B33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3D7" w:rsidRPr="002D2AF8" w:rsidP="00865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MSS015026 Develop strategic sustainability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B33D7" w:rsidP="00865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DAC"/>
  </w:style>
  <w:style w:type="character" w:customStyle="1" w:styleId="Heading1Char">
    <w:name w:val="Heading 1 Char"/>
    <w:basedOn w:val="DefaultParagraphFont"/>
    <w:link w:val="Heading1"/>
    <w:rsid w:val="00865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D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5DAC"/>
    <w:rPr>
      <w:b/>
      <w:spacing w:val="0"/>
    </w:rPr>
  </w:style>
  <w:style w:type="paragraph" w:customStyle="1" w:styleId="SuperHeading">
    <w:name w:val="SuperHeading"/>
    <w:basedOn w:val="Normal"/>
    <w:rsid w:val="00865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5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D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D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5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5D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5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D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DAC"/>
    <w:rPr>
      <w:i/>
    </w:rPr>
  </w:style>
  <w:style w:type="paragraph" w:styleId="Caption">
    <w:name w:val="caption"/>
    <w:basedOn w:val="BodyText"/>
    <w:next w:val="Normal"/>
    <w:qFormat/>
    <w:rsid w:val="00865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DAC"/>
  </w:style>
  <w:style w:type="paragraph" w:styleId="TableofFigures">
    <w:name w:val="table of figures"/>
    <w:basedOn w:val="Normal"/>
    <w:next w:val="Normal"/>
    <w:semiHidden/>
    <w:rsid w:val="00865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D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5DAC"/>
    <w:rPr>
      <w:rFonts w:ascii="Wingdings" w:hAnsi="Wingdings"/>
    </w:rPr>
  </w:style>
  <w:style w:type="paragraph" w:customStyle="1" w:styleId="TableHeading">
    <w:name w:val="Table Heading"/>
    <w:basedOn w:val="HeadingBase"/>
    <w:rsid w:val="00865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DAC"/>
    <w:rPr>
      <w:color w:val="0033CC"/>
      <w:u w:val="none"/>
    </w:rPr>
  </w:style>
  <w:style w:type="paragraph" w:customStyle="1" w:styleId="BodyTextRight">
    <w:name w:val="Body Text Right"/>
    <w:basedOn w:val="BodyText"/>
    <w:rsid w:val="00865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D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DAC"/>
    <w:rPr>
      <w:sz w:val="32"/>
    </w:rPr>
  </w:style>
  <w:style w:type="paragraph" w:customStyle="1" w:styleId="HeadingProcedure">
    <w:name w:val="Heading Procedure"/>
    <w:basedOn w:val="HeadingBase"/>
    <w:next w:val="Normal"/>
    <w:rsid w:val="00865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DAC"/>
    <w:pPr>
      <w:spacing w:before="60" w:after="60"/>
    </w:pPr>
  </w:style>
  <w:style w:type="paragraph" w:styleId="ListContinue">
    <w:name w:val="List Continue"/>
    <w:basedOn w:val="List"/>
    <w:rsid w:val="00865DAC"/>
    <w:pPr>
      <w:ind w:firstLine="0"/>
    </w:pPr>
  </w:style>
  <w:style w:type="paragraph" w:customStyle="1" w:styleId="ListNote">
    <w:name w:val="List Note"/>
    <w:basedOn w:val="List"/>
    <w:rsid w:val="00865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DAC"/>
    <w:rPr>
      <w:rFonts w:ascii="Courier New" w:hAnsi="Courier New"/>
    </w:rPr>
  </w:style>
  <w:style w:type="paragraph" w:customStyle="1" w:styleId="NoteBullet">
    <w:name w:val="Note Bullet"/>
    <w:basedOn w:val="Note"/>
    <w:rsid w:val="00865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D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5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DAC"/>
    <w:rPr>
      <w:b/>
      <w:smallCaps/>
    </w:rPr>
  </w:style>
  <w:style w:type="paragraph" w:customStyle="1" w:styleId="TableListNumber">
    <w:name w:val="Table List Number"/>
    <w:basedOn w:val="ListNumber"/>
    <w:rsid w:val="00865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DAC"/>
    <w:pPr>
      <w:numPr>
        <w:numId w:val="7"/>
      </w:numPr>
    </w:pPr>
  </w:style>
  <w:style w:type="paragraph" w:customStyle="1" w:styleId="ListAlpha2">
    <w:name w:val="List Alpha 2"/>
    <w:basedOn w:val="List2"/>
    <w:rsid w:val="00865DAC"/>
    <w:pPr>
      <w:numPr>
        <w:numId w:val="6"/>
      </w:numPr>
    </w:pPr>
  </w:style>
  <w:style w:type="paragraph" w:styleId="List2">
    <w:name w:val="List 2"/>
    <w:basedOn w:val="BodyText"/>
    <w:rsid w:val="00865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D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D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5DAC"/>
    <w:pPr>
      <w:numPr>
        <w:numId w:val="2"/>
      </w:numPr>
    </w:pPr>
  </w:style>
  <w:style w:type="paragraph" w:styleId="ListContinue2">
    <w:name w:val="List Continue 2"/>
    <w:basedOn w:val="List2"/>
    <w:rsid w:val="00865DAC"/>
    <w:pPr>
      <w:ind w:firstLine="0"/>
    </w:pPr>
  </w:style>
  <w:style w:type="paragraph" w:styleId="ListContinue3">
    <w:name w:val="List Continue 3"/>
    <w:basedOn w:val="List3"/>
    <w:rsid w:val="00865DAC"/>
    <w:pPr>
      <w:ind w:left="1021" w:firstLine="0"/>
    </w:pPr>
  </w:style>
  <w:style w:type="paragraph" w:styleId="ListContinue4">
    <w:name w:val="List Continue 4"/>
    <w:basedOn w:val="List4"/>
    <w:rsid w:val="00865DAC"/>
    <w:pPr>
      <w:ind w:firstLine="0"/>
    </w:pPr>
  </w:style>
  <w:style w:type="paragraph" w:styleId="ListContinue5">
    <w:name w:val="List Continue 5"/>
    <w:basedOn w:val="List5"/>
    <w:rsid w:val="00865DAC"/>
    <w:pPr>
      <w:ind w:firstLine="0"/>
    </w:pPr>
  </w:style>
  <w:style w:type="paragraph" w:styleId="ListNumber3">
    <w:name w:val="List Number 3"/>
    <w:basedOn w:val="List3"/>
    <w:rsid w:val="00865DAC"/>
    <w:pPr>
      <w:numPr>
        <w:numId w:val="3"/>
      </w:numPr>
    </w:pPr>
  </w:style>
  <w:style w:type="paragraph" w:styleId="ListNumber4">
    <w:name w:val="List Number 4"/>
    <w:basedOn w:val="List4"/>
    <w:rsid w:val="00865DAC"/>
    <w:pPr>
      <w:numPr>
        <w:numId w:val="4"/>
      </w:numPr>
    </w:pPr>
  </w:style>
  <w:style w:type="paragraph" w:styleId="ListNumber5">
    <w:name w:val="List Number 5"/>
    <w:basedOn w:val="List5"/>
    <w:rsid w:val="00865DAC"/>
    <w:pPr>
      <w:numPr>
        <w:numId w:val="5"/>
      </w:numPr>
    </w:pPr>
  </w:style>
  <w:style w:type="paragraph" w:styleId="BlockText">
    <w:name w:val="Block Text"/>
    <w:basedOn w:val="Normal"/>
    <w:rsid w:val="00865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DAC"/>
    <w:rPr>
      <w:sz w:val="16"/>
      <w:vertAlign w:val="superscript"/>
    </w:rPr>
  </w:style>
  <w:style w:type="character" w:customStyle="1" w:styleId="Symbols">
    <w:name w:val="Symbols"/>
    <w:basedOn w:val="DefaultParagraphFont"/>
    <w:rsid w:val="00865DAC"/>
    <w:rPr>
      <w:rFonts w:ascii="Symbol" w:hAnsi="Symbol"/>
    </w:rPr>
  </w:style>
  <w:style w:type="character" w:customStyle="1" w:styleId="MenuOptions">
    <w:name w:val="Menu Options"/>
    <w:basedOn w:val="DefaultParagraphFont"/>
    <w:rsid w:val="00865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DAC"/>
    <w:rPr>
      <w:b/>
    </w:rPr>
  </w:style>
  <w:style w:type="character" w:customStyle="1" w:styleId="Underlined">
    <w:name w:val="Underlined"/>
    <w:basedOn w:val="DefaultParagraphFont"/>
    <w:rsid w:val="00865DAC"/>
    <w:rPr>
      <w:u w:val="single"/>
    </w:rPr>
  </w:style>
  <w:style w:type="paragraph" w:customStyle="1" w:styleId="TableBodyTextRight">
    <w:name w:val="Table Body Text Right"/>
    <w:basedOn w:val="TableBodyText"/>
    <w:rsid w:val="00865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DAC"/>
    <w:rPr>
      <w:sz w:val="18"/>
    </w:rPr>
  </w:style>
  <w:style w:type="paragraph" w:customStyle="1" w:styleId="BodySmallRight">
    <w:name w:val="Body Small Right"/>
    <w:basedOn w:val="BodyTextRight"/>
    <w:rsid w:val="00865DAC"/>
    <w:rPr>
      <w:sz w:val="18"/>
      <w:szCs w:val="18"/>
    </w:rPr>
  </w:style>
  <w:style w:type="paragraph" w:customStyle="1" w:styleId="MarginEdition">
    <w:name w:val="Margin Edition"/>
    <w:basedOn w:val="MarginNote"/>
    <w:rsid w:val="00865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DAC"/>
    <w:rPr>
      <w:sz w:val="2"/>
      <w:szCs w:val="2"/>
    </w:rPr>
  </w:style>
  <w:style w:type="character" w:customStyle="1" w:styleId="Small">
    <w:name w:val="Small"/>
    <w:basedOn w:val="DefaultParagraphFont"/>
    <w:rsid w:val="00865DAC"/>
    <w:rPr>
      <w:sz w:val="16"/>
    </w:rPr>
  </w:style>
  <w:style w:type="paragraph" w:customStyle="1" w:styleId="WideTable">
    <w:name w:val="Wide Table"/>
    <w:basedOn w:val="Normal"/>
    <w:rsid w:val="00865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DAC"/>
  </w:style>
  <w:style w:type="paragraph" w:styleId="Quote">
    <w:name w:val="Quote"/>
    <w:basedOn w:val="Heading1"/>
    <w:link w:val="QuoteChar"/>
    <w:qFormat/>
    <w:rsid w:val="00865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DAC"/>
    <w:pPr>
      <w:pageBreakBefore/>
    </w:pPr>
  </w:style>
  <w:style w:type="paragraph" w:customStyle="1" w:styleId="Border">
    <w:name w:val="Border"/>
    <w:basedOn w:val="Normal"/>
    <w:qFormat/>
    <w:rsid w:val="00865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DAC"/>
    <w:rPr>
      <w:u w:val="single"/>
    </w:rPr>
  </w:style>
  <w:style w:type="character" w:customStyle="1" w:styleId="BoldandItalics">
    <w:name w:val="Bold and Italics"/>
    <w:qFormat/>
    <w:rsid w:val="00865DAC"/>
    <w:rPr>
      <w:b/>
      <w:i/>
      <w:u w:val="none"/>
    </w:rPr>
  </w:style>
  <w:style w:type="paragraph" w:styleId="BalloonText">
    <w:name w:val="Balloon Text"/>
    <w:basedOn w:val="Normal"/>
    <w:link w:val="BalloonTextChar"/>
    <w:rsid w:val="00865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DAC"/>
    <w:pPr>
      <w:spacing w:before="0" w:after="0"/>
    </w:pPr>
  </w:style>
  <w:style w:type="paragraph" w:customStyle="1" w:styleId="BodyTextBold">
    <w:name w:val="Body Text Bold"/>
    <w:basedOn w:val="BodyText"/>
    <w:qFormat/>
    <w:rsid w:val="00865DAC"/>
    <w:rPr>
      <w:b/>
    </w:rPr>
  </w:style>
  <w:style w:type="character" w:styleId="Hyperlink">
    <w:name w:val="Hyperlink"/>
    <w:basedOn w:val="DefaultParagraphFont"/>
    <w:uiPriority w:val="99"/>
    <w:unhideWhenUsed/>
    <w:rsid w:val="001B33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3393</Characters>
  <Application>Microsoft Office Word</Application>
  <DocSecurity>0</DocSecurity>
  <Lines>188</Lines>
  <Paragraphs>93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MSS015026 Develop strategic sustainability plans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2022-04-05T05:02:00Z</dcterms:created>
  <dcterms:modified xsi:type="dcterms:W3CDTF">2022-04-05T05:02:00Z</dcterms:modified>
</cp:coreProperties>
</file>