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F8D" w:rsidP="006F6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MSS015025 Develop a business case for sustainability improvements</w:t>
      </w:r>
      <w:r>
        <w:fldChar w:fldCharType="end"/>
      </w:r>
    </w:p>
    <w:p w:rsidR="006F6F8D" w:rsidP="006F6F8D">
      <w:pPr>
        <w:pStyle w:val="Version"/>
        <w:sectPr w:rsidSect="00723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0A8" w:rsidP="007230A8">
      <w:pPr>
        <w:pStyle w:val="SuperHeading"/>
      </w:pPr>
      <w:r w:rsidRPr="007230A8">
        <w:t>MSS015025 Develop a business case for sustainability improvements</w:t>
      </w:r>
    </w:p>
    <w:p w:rsidR="00000000" w:rsidRPr="007230A8" w:rsidP="007230A8">
      <w:pPr>
        <w:pStyle w:val="Heading1"/>
      </w:pPr>
      <w:bookmarkStart w:id="1" w:name="O_989464"/>
      <w:bookmarkEnd w:id="1"/>
      <w:r w:rsidRPr="007230A8">
        <w:t>Modification History</w:t>
      </w:r>
    </w:p>
    <w:p w:rsidR="00000000" w:rsidRPr="007230A8" w:rsidP="006F6F8D">
      <w:pPr>
        <w:pStyle w:val="BodyText"/>
      </w:pPr>
      <w:r w:rsidRPr="007230A8">
        <w:t>Release 1. Updated unit code. Changes to performance criteria. Range of conditions removed. Assessment requirements amended. Equivalent outcome.</w:t>
      </w:r>
    </w:p>
    <w:p w:rsidR="00000000" w:rsidRPr="007230A8" w:rsidP="007230A8">
      <w:pPr>
        <w:pStyle w:val="Heading1"/>
      </w:pPr>
      <w:bookmarkStart w:id="2" w:name="O_989465"/>
      <w:bookmarkEnd w:id="2"/>
      <w:r w:rsidRPr="007230A8">
        <w:t>Application</w:t>
      </w:r>
    </w:p>
    <w:p w:rsidR="00000000" w:rsidRPr="007230A8" w:rsidP="006F6F8D">
      <w:pPr>
        <w:pStyle w:val="BodyText"/>
      </w:pPr>
      <w:r w:rsidRPr="007230A8">
        <w:t>This unit describes the skills and knowledge to develop an appropriate business case for proposed changes which will deliver improvements to the sustainability of a process or organisation. It includes cost benefit and return on</w:t>
      </w:r>
      <w:r w:rsidRPr="007230A8">
        <w:t xml:space="preserve"> investment (ROI) analyses. The business case may be required for sustainability related improvements in response to regulatory, Board, employee, shareholder or community requests or pressure.</w:t>
      </w:r>
    </w:p>
    <w:p w:rsidR="00000000" w:rsidRPr="007230A8" w:rsidP="006F6F8D">
      <w:pPr>
        <w:pStyle w:val="BodyText"/>
      </w:pPr>
      <w:r w:rsidRPr="007230A8">
        <w:t xml:space="preserve">This unit applies inside organisations and their value chains. </w:t>
      </w:r>
    </w:p>
    <w:p w:rsidR="00000000" w:rsidRPr="007230A8" w:rsidP="006F6F8D">
      <w:pPr>
        <w:pStyle w:val="BodyText"/>
      </w:pPr>
      <w:r w:rsidRPr="007230A8">
        <w:t>This unit applies to a manager or technical specialist who has a major responsibility for sustainability as part of a broader work role or sustainability may be their primary work responsibility. The manager or technical specialist may undertake this alon</w:t>
      </w:r>
      <w:r w:rsidRPr="007230A8">
        <w:t>e or as part of a team.</w:t>
      </w:r>
    </w:p>
    <w:p w:rsidR="00000000" w:rsidRPr="007230A8" w:rsidP="006F6F8D">
      <w:pPr>
        <w:pStyle w:val="BodyText"/>
      </w:pPr>
      <w:r w:rsidRPr="007230A8">
        <w:t>No licensing or certification requirements exist at the time of publication. Relevant legislation, industry standards and codes of practice within Australia must be applied.</w:t>
      </w:r>
    </w:p>
    <w:p w:rsidR="00000000" w:rsidRPr="007230A8" w:rsidP="007230A8">
      <w:pPr>
        <w:pStyle w:val="Heading1"/>
      </w:pPr>
      <w:bookmarkStart w:id="3" w:name="O_989466"/>
      <w:bookmarkEnd w:id="3"/>
      <w:r w:rsidRPr="007230A8">
        <w:t>Pre-requisite Unit</w:t>
      </w:r>
    </w:p>
    <w:p w:rsidR="00000000" w:rsidRPr="007230A8" w:rsidP="006F6F8D">
      <w:pPr>
        <w:pStyle w:val="BodyText"/>
      </w:pPr>
      <w:r w:rsidRPr="007230A8">
        <w:t>Nil</w:t>
      </w:r>
    </w:p>
    <w:p w:rsidR="00000000" w:rsidRPr="007230A8" w:rsidP="007230A8">
      <w:pPr>
        <w:pStyle w:val="Heading1"/>
      </w:pPr>
      <w:bookmarkStart w:id="4" w:name="O_989467"/>
      <w:bookmarkEnd w:id="4"/>
      <w:r w:rsidRPr="007230A8">
        <w:t>C</w:t>
      </w:r>
      <w:r w:rsidRPr="007230A8">
        <w:t>ompetency Field</w:t>
      </w:r>
    </w:p>
    <w:p w:rsidR="00000000" w:rsidRPr="007230A8" w:rsidP="006F6F8D">
      <w:pPr>
        <w:pStyle w:val="BodyText"/>
      </w:pPr>
      <w:r w:rsidRPr="007230A8">
        <w:t>Sustainable operations</w:t>
      </w:r>
    </w:p>
    <w:p w:rsidR="00000000" w:rsidRPr="007230A8" w:rsidP="007230A8">
      <w:pPr>
        <w:pStyle w:val="Heading1"/>
      </w:pPr>
      <w:bookmarkStart w:id="5" w:name="O_989468"/>
      <w:bookmarkEnd w:id="5"/>
      <w:r w:rsidRPr="007230A8">
        <w:t>Unit Sector</w:t>
      </w:r>
    </w:p>
    <w:p w:rsidR="00000000" w:rsidRPr="007230A8" w:rsidP="006F6F8D">
      <w:pPr>
        <w:pStyle w:val="BodyText"/>
      </w:pPr>
      <w:r w:rsidRPr="007230A8">
        <w:t>Not applicable</w:t>
      </w:r>
    </w:p>
    <w:p w:rsidR="00000000" w:rsidRPr="007230A8" w:rsidP="007230A8">
      <w:pPr>
        <w:pStyle w:val="Heading1"/>
      </w:pPr>
      <w:bookmarkStart w:id="6" w:name="O_989469"/>
      <w:bookmarkEnd w:id="6"/>
      <w:r w:rsidRPr="007230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Performance criteria describe the performance needed to demonstrate achievement</w:t>
            </w:r>
            <w:r w:rsidRPr="007230A8">
              <w:t xml:space="preserve"> of the element.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8" w:rsidP="007230A8">
            <w:pPr>
              <w:pStyle w:val="BodyText"/>
            </w:pPr>
            <w:r w:rsidRPr="007230A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rPr>
                <w:rStyle w:val="SpecialBold"/>
              </w:rPr>
              <w:t xml:space="preserve">Define the </w:t>
            </w:r>
            <w:r w:rsidRPr="007230A8">
              <w:rPr>
                <w:rStyle w:val="SpecialBold"/>
              </w:rPr>
              <w:t>intended sustainability improvement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Define the purpose of the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Determine the project goals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Read and interpret regulatory requirements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Determine stakeholders for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Clarify the critical success factors for the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Quantify the current state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8" w:rsidP="007230A8">
            <w:pPr>
              <w:pStyle w:val="BodyText"/>
            </w:pPr>
            <w:r w:rsidRPr="007230A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rPr>
                <w:rStyle w:val="SpecialBold"/>
              </w:rPr>
              <w:t>Quantify expected benefits from the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Calculate cost of any capital improvements from the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Determine production improvements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Determine maintenance improvements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Determine product life cycle improvements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Determine regulatory health, safety and environment (HSE) improvements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total benefit of proposed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8" w:rsidP="007230A8">
            <w:pPr>
              <w:pStyle w:val="BodyText"/>
            </w:pPr>
            <w:r w:rsidRPr="007230A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rPr>
                <w:rStyle w:val="SpecialBold"/>
              </w:rPr>
              <w:t>Determine costs required to implement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fixed capital costs required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personnel costs required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financial costs required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time required for project and time-related costs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total costs of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8" w:rsidP="007230A8">
            <w:pPr>
              <w:pStyle w:val="BodyText"/>
            </w:pPr>
            <w:r w:rsidRPr="007230A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rPr>
                <w:rStyle w:val="SpecialBold"/>
              </w:rPr>
              <w:t>Prepare a proposal justifying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return on investment (ROI), sustainability and other project benefits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Estimate costs of not proceeding with the project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Compare benefit</w:t>
            </w:r>
            <w:r w:rsidRPr="007230A8">
              <w:t>s to costs using financial modelling methods</w:t>
            </w:r>
          </w:p>
        </w:tc>
      </w:tr>
      <w:tr w:rsidTr="0072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8">
            <w:pPr>
              <w:pStyle w:val="BodyText"/>
              <w:rPr>
                <w:lang w:val="en-NZ"/>
              </w:rPr>
            </w:pPr>
            <w:r w:rsidRPr="007230A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8" w:rsidP="007230A8">
            <w:pPr>
              <w:pStyle w:val="BodyText"/>
            </w:pPr>
            <w:r w:rsidRPr="007230A8">
              <w:t>Write proposal for project</w:t>
            </w:r>
          </w:p>
        </w:tc>
      </w:tr>
    </w:tbl>
    <w:p w:rsidR="00000000" w:rsidRPr="007230A8" w:rsidP="007230A8">
      <w:pPr>
        <w:pStyle w:val="BodyText"/>
      </w:pPr>
    </w:p>
    <w:p w:rsidR="00000000" w:rsidRPr="007230A8" w:rsidP="007230A8">
      <w:pPr>
        <w:pStyle w:val="AllowPageBreak"/>
      </w:pPr>
    </w:p>
    <w:p w:rsidR="00000000" w:rsidRPr="007230A8" w:rsidP="007230A8">
      <w:pPr>
        <w:pStyle w:val="Heading1"/>
      </w:pPr>
      <w:bookmarkStart w:id="7" w:name="O_989470"/>
      <w:bookmarkEnd w:id="7"/>
      <w:r w:rsidRPr="007230A8">
        <w:t>Foundation Skills</w:t>
      </w:r>
    </w:p>
    <w:p w:rsidR="00000000" w:rsidRPr="007230A8" w:rsidP="006F6F8D">
      <w:pPr>
        <w:pStyle w:val="BodyText"/>
      </w:pPr>
      <w:r w:rsidRPr="007230A8">
        <w:t>This section describes those language, literacy, numeracy and employment skills that are essential to performance.</w:t>
      </w:r>
    </w:p>
    <w:p w:rsidR="00000000" w:rsidRPr="007230A8" w:rsidP="006F6F8D">
      <w:pPr>
        <w:pStyle w:val="BodyText"/>
      </w:pPr>
      <w:r w:rsidRPr="007230A8">
        <w:t>Foundation skills essenti</w:t>
      </w:r>
      <w:r w:rsidRPr="007230A8">
        <w:t>al to performance are explicit in the performance criteria of this unit of competency.</w:t>
      </w:r>
    </w:p>
    <w:p w:rsidR="00000000" w:rsidRPr="007230A8" w:rsidP="007230A8">
      <w:pPr>
        <w:pStyle w:val="Heading1"/>
      </w:pPr>
      <w:bookmarkStart w:id="8" w:name="O_989472"/>
      <w:bookmarkEnd w:id="8"/>
      <w:r w:rsidRPr="007230A8">
        <w:t>Unit Mapping Information</w:t>
      </w:r>
    </w:p>
    <w:p w:rsidR="00000000" w:rsidRPr="007230A8" w:rsidP="006F6F8D">
      <w:pPr>
        <w:pStyle w:val="BodyText"/>
      </w:pPr>
      <w:r w:rsidRPr="007230A8">
        <w:t>Release 1. Supersedes and is equivalent to MSS015007 Develop a business case for sustainability improvements.</w:t>
      </w:r>
    </w:p>
    <w:p w:rsidR="00000000" w:rsidRPr="007230A8" w:rsidP="007230A8">
      <w:pPr>
        <w:pStyle w:val="Heading1"/>
      </w:pPr>
      <w:bookmarkStart w:id="9" w:name="O_989479"/>
      <w:bookmarkEnd w:id="9"/>
      <w:r w:rsidRPr="007230A8">
        <w:t>Links</w:t>
      </w:r>
    </w:p>
    <w:p w:rsidR="00000000" w:rsidRPr="007230A8" w:rsidP="006F6F8D">
      <w:pPr>
        <w:pStyle w:val="BodyText"/>
      </w:pPr>
      <w:r w:rsidRPr="007230A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54A9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30A8" w:rsidP="006F6F8D">
      <w:pPr>
        <w:pStyle w:val="BodyText"/>
        <w:sectPr w:rsidSect="007230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0A8" w:rsidP="007230A8">
      <w:pPr>
        <w:pStyle w:val="SuperHeading"/>
      </w:pPr>
      <w:r w:rsidRPr="007230A8">
        <w:t xml:space="preserve">Assessment </w:t>
      </w:r>
      <w:r w:rsidRPr="007230A8">
        <w:t>Requirements for MSS015025 Develop a business case for sustainability improvements</w:t>
      </w:r>
    </w:p>
    <w:p w:rsidR="00000000" w:rsidRPr="007230A8" w:rsidP="007230A8">
      <w:pPr>
        <w:pStyle w:val="Heading1"/>
      </w:pPr>
      <w:bookmarkStart w:id="10" w:name="O_989474"/>
      <w:bookmarkEnd w:id="10"/>
      <w:r w:rsidRPr="007230A8">
        <w:t>Modification History</w:t>
      </w:r>
    </w:p>
    <w:p w:rsidR="00000000" w:rsidRPr="007230A8" w:rsidP="006F6F8D">
      <w:pPr>
        <w:pStyle w:val="BodyText"/>
      </w:pPr>
      <w:r w:rsidRPr="007230A8">
        <w:t xml:space="preserve">Release 1. Updated unit code. Changes to performance criteria. Range of conditions removed. Assessment requirements amended. Equivalent </w:t>
      </w:r>
      <w:r w:rsidRPr="007230A8">
        <w:t>outcome.</w:t>
      </w:r>
    </w:p>
    <w:p w:rsidR="00000000" w:rsidRPr="007230A8" w:rsidP="007230A8">
      <w:pPr>
        <w:pStyle w:val="Heading1"/>
      </w:pPr>
      <w:bookmarkStart w:id="11" w:name="O_989475"/>
      <w:bookmarkEnd w:id="11"/>
      <w:r w:rsidRPr="007230A8">
        <w:t>Performance Evidence</w:t>
      </w:r>
    </w:p>
    <w:p w:rsidR="00000000" w:rsidRPr="007230A8" w:rsidP="006F6F8D">
      <w:pPr>
        <w:pStyle w:val="BodyText"/>
      </w:pPr>
      <w:r w:rsidRPr="007230A8">
        <w:t>There must be evidence the candidate has completed the tasks outlined in the elements and performance criteria of this unit, and:</w:t>
      </w:r>
    </w:p>
    <w:p w:rsidR="00000000" w:rsidRPr="007230A8" w:rsidP="007230A8">
      <w:pPr>
        <w:pStyle w:val="ListBullet"/>
      </w:pPr>
      <w:r w:rsidRPr="007230A8">
        <w:t>developed at least 1 business case proposal for a sustainability improvement p</w:t>
      </w:r>
      <w:r w:rsidRPr="007230A8">
        <w:t>roject for an organisation or process.</w:t>
      </w:r>
    </w:p>
    <w:p w:rsidR="00000000" w:rsidRPr="007230A8" w:rsidP="007230A8">
      <w:pPr>
        <w:pStyle w:val="AllowPageBreak"/>
      </w:pPr>
    </w:p>
    <w:p w:rsidR="00000000" w:rsidRPr="007230A8" w:rsidP="007230A8">
      <w:pPr>
        <w:pStyle w:val="Heading1"/>
      </w:pPr>
      <w:bookmarkStart w:id="12" w:name="O_989476"/>
      <w:bookmarkEnd w:id="12"/>
      <w:r w:rsidRPr="007230A8">
        <w:t>Knowledge Evidence</w:t>
      </w:r>
    </w:p>
    <w:p w:rsidR="00000000" w:rsidRPr="007230A8" w:rsidP="006F6F8D">
      <w:pPr>
        <w:pStyle w:val="BodyText"/>
      </w:pPr>
      <w:r w:rsidRPr="007230A8">
        <w:t>There must be evidence the candidate has knowledge of:</w:t>
      </w:r>
    </w:p>
    <w:p w:rsidR="00000000" w:rsidRPr="007230A8" w:rsidP="007230A8">
      <w:pPr>
        <w:pStyle w:val="ListBullet"/>
      </w:pPr>
      <w:r w:rsidRPr="007230A8">
        <w:t>characteristics of good project purposes, goals, critical success factors and key performance indicators</w:t>
      </w:r>
    </w:p>
    <w:p w:rsidR="00000000" w:rsidRPr="007230A8" w:rsidP="007230A8">
      <w:pPr>
        <w:pStyle w:val="ListBullet"/>
      </w:pPr>
      <w:r w:rsidRPr="007230A8">
        <w:t>regulatory environme</w:t>
      </w:r>
      <w:r w:rsidRPr="007230A8">
        <w:t>nt and requirements for sustainability related project, including health, safety and environment (HSE) aspects</w:t>
      </w:r>
    </w:p>
    <w:p w:rsidR="00000000" w:rsidRPr="007230A8" w:rsidP="007230A8">
      <w:pPr>
        <w:pStyle w:val="ListBullet"/>
      </w:pPr>
      <w:r w:rsidRPr="007230A8">
        <w:t>concept of capital versus operational improvements</w:t>
      </w:r>
    </w:p>
    <w:p w:rsidR="00000000" w:rsidRPr="007230A8" w:rsidP="007230A8">
      <w:pPr>
        <w:pStyle w:val="ListBullet"/>
      </w:pPr>
      <w:r w:rsidRPr="007230A8">
        <w:t>internal and external data sources</w:t>
      </w:r>
    </w:p>
    <w:p w:rsidR="00000000" w:rsidRPr="007230A8" w:rsidP="007230A8">
      <w:pPr>
        <w:pStyle w:val="ListBullet"/>
      </w:pPr>
      <w:r w:rsidRPr="007230A8">
        <w:t>methods of quantifying project benefits across the life cyc</w:t>
      </w:r>
      <w:r w:rsidRPr="007230A8">
        <w:t>le</w:t>
      </w:r>
    </w:p>
    <w:p w:rsidR="00000000" w:rsidRPr="007230A8" w:rsidP="007230A8">
      <w:pPr>
        <w:pStyle w:val="ListBullet"/>
      </w:pPr>
      <w:r w:rsidRPr="007230A8">
        <w:t>project costing methods for capital, personnel, financial and time related costs</w:t>
      </w:r>
    </w:p>
    <w:p w:rsidR="00000000" w:rsidRPr="007230A8" w:rsidP="007230A8">
      <w:pPr>
        <w:pStyle w:val="ListBullet"/>
      </w:pPr>
      <w:r w:rsidRPr="007230A8">
        <w:t>financial modelling for business cases, including:</w:t>
      </w:r>
    </w:p>
    <w:p w:rsidR="00000000" w:rsidRPr="007230A8" w:rsidP="007230A8">
      <w:pPr>
        <w:pStyle w:val="ListBullet2"/>
      </w:pPr>
      <w:r w:rsidRPr="007230A8">
        <w:t>ROl calculations</w:t>
      </w:r>
    </w:p>
    <w:p w:rsidR="00000000" w:rsidRPr="007230A8" w:rsidP="007230A8">
      <w:pPr>
        <w:pStyle w:val="ListBullet2"/>
      </w:pPr>
      <w:r w:rsidRPr="007230A8">
        <w:t>cost-benefit analysis</w:t>
      </w:r>
    </w:p>
    <w:p w:rsidR="00000000" w:rsidRPr="007230A8" w:rsidP="007230A8">
      <w:pPr>
        <w:pStyle w:val="ListBullet"/>
      </w:pPr>
      <w:r w:rsidRPr="007230A8">
        <w:t>types of improvements, including:</w:t>
      </w:r>
    </w:p>
    <w:p w:rsidR="00000000" w:rsidRPr="007230A8" w:rsidP="007230A8">
      <w:pPr>
        <w:pStyle w:val="ListBullet2"/>
      </w:pPr>
      <w:r w:rsidRPr="007230A8">
        <w:t>capital improvements:</w:t>
      </w:r>
    </w:p>
    <w:p w:rsidR="00000000" w:rsidRPr="007230A8" w:rsidP="007230A8">
      <w:pPr>
        <w:pStyle w:val="ListBullet3"/>
      </w:pPr>
      <w:r w:rsidRPr="007230A8">
        <w:t>the purchase, installation, construction and commissioning of new equipment</w:t>
      </w:r>
    </w:p>
    <w:p w:rsidR="00000000" w:rsidRPr="007230A8" w:rsidP="007230A8">
      <w:pPr>
        <w:pStyle w:val="ListBullet3"/>
      </w:pPr>
      <w:r w:rsidRPr="007230A8">
        <w:t>alterations to existing equipment designed to improve the sustainability of the organisation’s operations and which will be classed as capital in the organisation’s balance sheet</w:t>
      </w:r>
    </w:p>
    <w:p w:rsidR="00000000" w:rsidRPr="007230A8" w:rsidP="007230A8">
      <w:pPr>
        <w:pStyle w:val="ListBullet2"/>
      </w:pPr>
      <w:r w:rsidRPr="007230A8">
        <w:t>production improvements</w:t>
      </w:r>
    </w:p>
    <w:p w:rsidR="00000000" w:rsidRPr="007230A8" w:rsidP="007230A8">
      <w:pPr>
        <w:pStyle w:val="ListBullet2"/>
      </w:pPr>
      <w:r w:rsidRPr="007230A8">
        <w:t>maintenance improvements</w:t>
      </w:r>
    </w:p>
    <w:p w:rsidR="00000000" w:rsidRPr="007230A8" w:rsidP="007230A8">
      <w:pPr>
        <w:pStyle w:val="ListBullet"/>
      </w:pPr>
      <w:r w:rsidRPr="007230A8">
        <w:t>accounting conventions and requirements and the alternative lean view and when it is appropriate</w:t>
      </w:r>
    </w:p>
    <w:p w:rsidR="00000000" w:rsidRPr="007230A8" w:rsidP="007230A8">
      <w:pPr>
        <w:pStyle w:val="ListBullet"/>
      </w:pPr>
      <w:r w:rsidRPr="007230A8">
        <w:t>AS/NZS ISO 14001 Environmental Management Systems or its authorised replacement.</w:t>
      </w:r>
    </w:p>
    <w:p w:rsidR="00000000" w:rsidRPr="007230A8" w:rsidP="007230A8">
      <w:pPr>
        <w:pStyle w:val="AllowPageBreak"/>
      </w:pPr>
    </w:p>
    <w:p w:rsidR="00000000" w:rsidRPr="007230A8" w:rsidP="007230A8">
      <w:pPr>
        <w:pStyle w:val="Heading1"/>
      </w:pPr>
      <w:bookmarkStart w:id="13" w:name="O_989477"/>
      <w:bookmarkEnd w:id="13"/>
      <w:r w:rsidRPr="007230A8">
        <w:t>Assessment Conditions</w:t>
      </w:r>
    </w:p>
    <w:p w:rsidR="00000000" w:rsidRPr="007230A8" w:rsidP="006F6F8D">
      <w:pPr>
        <w:pStyle w:val="BodyText"/>
      </w:pPr>
      <w:r w:rsidRPr="007230A8">
        <w:t xml:space="preserve">Skills must have been demonstrated in the workplace or in a simulated environment that reflects workplace conditions, contingencies, facilities, equipment and resources. </w:t>
      </w:r>
    </w:p>
    <w:p w:rsidR="00000000" w:rsidRPr="007230A8" w:rsidP="006F6F8D">
      <w:pPr>
        <w:pStyle w:val="BodyText"/>
      </w:pPr>
      <w:r w:rsidRPr="007230A8">
        <w:t>Assessors must satisfy the NVR/AQTF mandatory competency requirements for assessors.</w:t>
      </w:r>
    </w:p>
    <w:p w:rsidR="00000000" w:rsidRPr="007230A8" w:rsidP="007230A8">
      <w:pPr>
        <w:pStyle w:val="Heading1"/>
      </w:pPr>
      <w:bookmarkStart w:id="14" w:name="O_989480"/>
      <w:bookmarkEnd w:id="14"/>
      <w:r w:rsidRPr="007230A8">
        <w:t>Links</w:t>
      </w:r>
    </w:p>
    <w:p w:rsidR="00000000" w:rsidRPr="007230A8" w:rsidP="006F6F8D">
      <w:pPr>
        <w:pStyle w:val="BodyText"/>
      </w:pPr>
      <w:r w:rsidRPr="007230A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54A9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30A8" w:rsidP="007230A8"/>
    <w:sectPr w:rsidSect="007230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 w:rsidRPr="006F6F8D" w:rsidP="006F6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8D" w:rsidP="00723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F8D" w:rsidP="00723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6F8D" w:rsidP="007230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 w:rsidP="00723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F8D">
      <w:t>Approved</w:t>
    </w:r>
    <w:r w:rsidR="006F6F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F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F8D">
      <w:rPr>
        <w:noProof/>
      </w:rPr>
      <w:t>4</w:t>
    </w:r>
    <w:r>
      <w:rPr>
        <w:noProof/>
      </w:rPr>
      <w:fldChar w:fldCharType="end"/>
    </w:r>
  </w:p>
  <w:p w:rsidR="007230A8" w:rsidP="00723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F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F8D">
      <w:t>Manufacturing Industry Skills Alliance</w:t>
    </w:r>
    <w:r w:rsidR="006F6F8D">
      <w:fldChar w:fldCharType="end"/>
    </w:r>
  </w:p>
  <w:p w:rsidR="007230A8" w:rsidP="00723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0A8" w:rsidRPr="006F6F8D" w:rsidP="006F6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8D" w:rsidRPr="002D2AF8" w:rsidP="00723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MSS015025 Develop a business case for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6F8D" w:rsidP="007230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8" w:rsidRPr="002D2AF8" w:rsidP="00723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F8D">
      <w:t>MSS015025 Develop a business case for sustainability improvements</w:t>
    </w:r>
    <w:r w:rsidR="006F6F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F8D">
      <w:rPr>
        <w:noProof/>
      </w:rPr>
      <w:t>2 March 2025</w:t>
    </w:r>
    <w:r>
      <w:fldChar w:fldCharType="end"/>
    </w:r>
  </w:p>
  <w:p w:rsidR="007230A8" w:rsidP="00723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741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03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21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0A8"/>
  </w:style>
  <w:style w:type="character" w:customStyle="1" w:styleId="Heading1Char">
    <w:name w:val="Heading 1 Char"/>
    <w:basedOn w:val="DefaultParagraphFont"/>
    <w:link w:val="Heading1"/>
    <w:rsid w:val="00723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0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0A8"/>
    <w:rPr>
      <w:b/>
      <w:spacing w:val="0"/>
    </w:rPr>
  </w:style>
  <w:style w:type="paragraph" w:styleId="ListBullet2">
    <w:name w:val="List Bullet 2"/>
    <w:basedOn w:val="List2"/>
    <w:rsid w:val="007230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30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3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0A8"/>
    <w:rPr>
      <w:i/>
    </w:rPr>
  </w:style>
  <w:style w:type="paragraph" w:styleId="Caption">
    <w:name w:val="caption"/>
    <w:basedOn w:val="BodyText"/>
    <w:next w:val="Normal"/>
    <w:qFormat/>
    <w:rsid w:val="00723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0A8"/>
  </w:style>
  <w:style w:type="paragraph" w:styleId="TableofFigures">
    <w:name w:val="table of figures"/>
    <w:basedOn w:val="Normal"/>
    <w:next w:val="Normal"/>
    <w:semiHidden/>
    <w:rsid w:val="00723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0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30A8"/>
    <w:rPr>
      <w:rFonts w:ascii="Wingdings" w:hAnsi="Wingdings"/>
    </w:rPr>
  </w:style>
  <w:style w:type="paragraph" w:customStyle="1" w:styleId="TableHeading">
    <w:name w:val="Table Heading"/>
    <w:basedOn w:val="HeadingBase"/>
    <w:rsid w:val="00723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0A8"/>
    <w:rPr>
      <w:color w:val="0033CC"/>
      <w:u w:val="none"/>
    </w:rPr>
  </w:style>
  <w:style w:type="paragraph" w:customStyle="1" w:styleId="BodyTextRight">
    <w:name w:val="Body Text Right"/>
    <w:basedOn w:val="BodyText"/>
    <w:rsid w:val="00723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0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0A8"/>
    <w:rPr>
      <w:sz w:val="32"/>
    </w:rPr>
  </w:style>
  <w:style w:type="paragraph" w:customStyle="1" w:styleId="HeadingProcedure">
    <w:name w:val="Heading Procedure"/>
    <w:basedOn w:val="HeadingBase"/>
    <w:next w:val="Normal"/>
    <w:rsid w:val="00723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0A8"/>
    <w:pPr>
      <w:spacing w:before="60" w:after="60"/>
    </w:pPr>
  </w:style>
  <w:style w:type="paragraph" w:styleId="ListContinue">
    <w:name w:val="List Continue"/>
    <w:basedOn w:val="List"/>
    <w:rsid w:val="007230A8"/>
    <w:pPr>
      <w:ind w:firstLine="0"/>
    </w:pPr>
  </w:style>
  <w:style w:type="paragraph" w:customStyle="1" w:styleId="ListNote">
    <w:name w:val="List Note"/>
    <w:basedOn w:val="List"/>
    <w:rsid w:val="00723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0A8"/>
    <w:rPr>
      <w:rFonts w:ascii="Courier New" w:hAnsi="Courier New"/>
    </w:rPr>
  </w:style>
  <w:style w:type="paragraph" w:customStyle="1" w:styleId="NoteBullet">
    <w:name w:val="Note Bullet"/>
    <w:basedOn w:val="Note"/>
    <w:rsid w:val="00723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0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3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0A8"/>
    <w:rPr>
      <w:b/>
      <w:smallCaps/>
    </w:rPr>
  </w:style>
  <w:style w:type="paragraph" w:customStyle="1" w:styleId="TableListNumber">
    <w:name w:val="Table List Number"/>
    <w:basedOn w:val="ListNumber"/>
    <w:rsid w:val="00723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0A8"/>
    <w:pPr>
      <w:numPr>
        <w:numId w:val="10"/>
      </w:numPr>
    </w:pPr>
  </w:style>
  <w:style w:type="paragraph" w:customStyle="1" w:styleId="ListAlpha2">
    <w:name w:val="List Alpha 2"/>
    <w:basedOn w:val="List2"/>
    <w:rsid w:val="007230A8"/>
    <w:pPr>
      <w:numPr>
        <w:numId w:val="9"/>
      </w:numPr>
    </w:pPr>
  </w:style>
  <w:style w:type="paragraph" w:styleId="List2">
    <w:name w:val="List 2"/>
    <w:basedOn w:val="BodyText"/>
    <w:rsid w:val="00723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0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30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30A8"/>
    <w:pPr>
      <w:numPr>
        <w:numId w:val="5"/>
      </w:numPr>
    </w:pPr>
  </w:style>
  <w:style w:type="paragraph" w:styleId="ListContinue2">
    <w:name w:val="List Continue 2"/>
    <w:basedOn w:val="List2"/>
    <w:rsid w:val="007230A8"/>
    <w:pPr>
      <w:ind w:firstLine="0"/>
    </w:pPr>
  </w:style>
  <w:style w:type="paragraph" w:styleId="ListContinue3">
    <w:name w:val="List Continue 3"/>
    <w:basedOn w:val="List3"/>
    <w:rsid w:val="007230A8"/>
    <w:pPr>
      <w:ind w:left="1021" w:firstLine="0"/>
    </w:pPr>
  </w:style>
  <w:style w:type="paragraph" w:styleId="ListContinue4">
    <w:name w:val="List Continue 4"/>
    <w:basedOn w:val="List4"/>
    <w:rsid w:val="007230A8"/>
    <w:pPr>
      <w:ind w:firstLine="0"/>
    </w:pPr>
  </w:style>
  <w:style w:type="paragraph" w:styleId="ListContinue5">
    <w:name w:val="List Continue 5"/>
    <w:basedOn w:val="List5"/>
    <w:rsid w:val="007230A8"/>
    <w:pPr>
      <w:ind w:firstLine="0"/>
    </w:pPr>
  </w:style>
  <w:style w:type="paragraph" w:styleId="ListNumber3">
    <w:name w:val="List Number 3"/>
    <w:basedOn w:val="List3"/>
    <w:rsid w:val="007230A8"/>
    <w:pPr>
      <w:numPr>
        <w:numId w:val="6"/>
      </w:numPr>
    </w:pPr>
  </w:style>
  <w:style w:type="paragraph" w:styleId="ListNumber4">
    <w:name w:val="List Number 4"/>
    <w:basedOn w:val="List4"/>
    <w:rsid w:val="007230A8"/>
    <w:pPr>
      <w:numPr>
        <w:numId w:val="7"/>
      </w:numPr>
    </w:pPr>
  </w:style>
  <w:style w:type="paragraph" w:styleId="ListNumber5">
    <w:name w:val="List Number 5"/>
    <w:basedOn w:val="List5"/>
    <w:rsid w:val="007230A8"/>
    <w:pPr>
      <w:numPr>
        <w:numId w:val="8"/>
      </w:numPr>
    </w:pPr>
  </w:style>
  <w:style w:type="paragraph" w:styleId="BlockText">
    <w:name w:val="Block Text"/>
    <w:basedOn w:val="Normal"/>
    <w:rsid w:val="00723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0A8"/>
    <w:rPr>
      <w:sz w:val="16"/>
      <w:vertAlign w:val="superscript"/>
    </w:rPr>
  </w:style>
  <w:style w:type="character" w:customStyle="1" w:styleId="Symbols">
    <w:name w:val="Symbols"/>
    <w:basedOn w:val="DefaultParagraphFont"/>
    <w:rsid w:val="007230A8"/>
    <w:rPr>
      <w:rFonts w:ascii="Symbol" w:hAnsi="Symbol"/>
    </w:rPr>
  </w:style>
  <w:style w:type="character" w:customStyle="1" w:styleId="MenuOptions">
    <w:name w:val="Menu Options"/>
    <w:basedOn w:val="DefaultParagraphFont"/>
    <w:rsid w:val="00723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0A8"/>
    <w:rPr>
      <w:b/>
    </w:rPr>
  </w:style>
  <w:style w:type="character" w:customStyle="1" w:styleId="Underlined">
    <w:name w:val="Underlined"/>
    <w:basedOn w:val="DefaultParagraphFont"/>
    <w:rsid w:val="007230A8"/>
    <w:rPr>
      <w:u w:val="single"/>
    </w:rPr>
  </w:style>
  <w:style w:type="paragraph" w:customStyle="1" w:styleId="TableBodyTextRight">
    <w:name w:val="Table Body Text Right"/>
    <w:basedOn w:val="TableBodyText"/>
    <w:rsid w:val="00723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0A8"/>
    <w:rPr>
      <w:sz w:val="18"/>
    </w:rPr>
  </w:style>
  <w:style w:type="paragraph" w:customStyle="1" w:styleId="BodySmallRight">
    <w:name w:val="Body Small Right"/>
    <w:basedOn w:val="BodyTextRight"/>
    <w:rsid w:val="007230A8"/>
    <w:rPr>
      <w:sz w:val="18"/>
      <w:szCs w:val="18"/>
    </w:rPr>
  </w:style>
  <w:style w:type="paragraph" w:customStyle="1" w:styleId="MarginEdition">
    <w:name w:val="Margin Edition"/>
    <w:basedOn w:val="MarginNote"/>
    <w:rsid w:val="00723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0A8"/>
    <w:rPr>
      <w:sz w:val="2"/>
      <w:szCs w:val="2"/>
    </w:rPr>
  </w:style>
  <w:style w:type="character" w:customStyle="1" w:styleId="Small">
    <w:name w:val="Small"/>
    <w:basedOn w:val="DefaultParagraphFont"/>
    <w:rsid w:val="007230A8"/>
    <w:rPr>
      <w:sz w:val="16"/>
    </w:rPr>
  </w:style>
  <w:style w:type="paragraph" w:customStyle="1" w:styleId="WideTable">
    <w:name w:val="Wide Table"/>
    <w:basedOn w:val="Normal"/>
    <w:rsid w:val="00723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0A8"/>
  </w:style>
  <w:style w:type="paragraph" w:styleId="Quote">
    <w:name w:val="Quote"/>
    <w:basedOn w:val="Heading1"/>
    <w:link w:val="QuoteChar"/>
    <w:qFormat/>
    <w:rsid w:val="00723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0A8"/>
    <w:pPr>
      <w:pageBreakBefore/>
    </w:pPr>
  </w:style>
  <w:style w:type="paragraph" w:customStyle="1" w:styleId="Border">
    <w:name w:val="Border"/>
    <w:basedOn w:val="Normal"/>
    <w:qFormat/>
    <w:rsid w:val="00723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0A8"/>
    <w:rPr>
      <w:u w:val="single"/>
    </w:rPr>
  </w:style>
  <w:style w:type="character" w:customStyle="1" w:styleId="BoldandItalics">
    <w:name w:val="Bold and Italics"/>
    <w:qFormat/>
    <w:rsid w:val="007230A8"/>
    <w:rPr>
      <w:b/>
      <w:i/>
      <w:u w:val="none"/>
    </w:rPr>
  </w:style>
  <w:style w:type="paragraph" w:styleId="BalloonText">
    <w:name w:val="Balloon Text"/>
    <w:basedOn w:val="Normal"/>
    <w:link w:val="BalloonTextChar"/>
    <w:rsid w:val="00723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0A8"/>
    <w:pPr>
      <w:spacing w:before="0" w:after="0"/>
    </w:pPr>
  </w:style>
  <w:style w:type="paragraph" w:customStyle="1" w:styleId="BodyTextBold">
    <w:name w:val="Body Text Bold"/>
    <w:basedOn w:val="BodyText"/>
    <w:qFormat/>
    <w:rsid w:val="007230A8"/>
    <w:rPr>
      <w:b/>
    </w:rPr>
  </w:style>
  <w:style w:type="character" w:styleId="Hyperlink">
    <w:name w:val="Hyperlink"/>
    <w:basedOn w:val="DefaultParagraphFont"/>
    <w:uiPriority w:val="99"/>
    <w:unhideWhenUsed/>
    <w:rsid w:val="006F6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5015</Characters>
  <Application>Microsoft Office Word</Application>
  <DocSecurity>0</DocSecurity>
  <Lines>218</Lines>
  <Paragraphs>128</Paragraphs>
  <ScaleCrop>false</ScaleCrop>
  <Company>Author-it Software Corporation Ltd.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MSS015025 Develop a business case for sustainability improvements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