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229" w:rsidP="00535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MSS015023 Design sustainable product or process</w:t>
      </w:r>
      <w:r>
        <w:fldChar w:fldCharType="end"/>
      </w:r>
    </w:p>
    <w:p w:rsidR="00535229" w:rsidP="00535229">
      <w:pPr>
        <w:pStyle w:val="Version"/>
        <w:sectPr w:rsidSect="001D6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151" w:rsidP="001D6151">
      <w:pPr>
        <w:pStyle w:val="SuperHeading"/>
      </w:pPr>
      <w:r w:rsidRPr="001D6151">
        <w:t>MSS015023 Design sustainable product or process</w:t>
      </w:r>
    </w:p>
    <w:p w:rsidR="00000000" w:rsidRPr="001D6151" w:rsidP="001D6151">
      <w:pPr>
        <w:pStyle w:val="Heading1"/>
      </w:pPr>
      <w:bookmarkStart w:id="1" w:name="O_989407"/>
      <w:bookmarkEnd w:id="1"/>
      <w:r w:rsidRPr="001D6151">
        <w:t>Modification History</w:t>
      </w:r>
    </w:p>
    <w:p w:rsidR="00000000" w:rsidRPr="001D6151" w:rsidP="00535229">
      <w:pPr>
        <w:pStyle w:val="BodyText"/>
      </w:pPr>
      <w:r w:rsidRPr="001D6151">
        <w:t>Release 1. Updated unit code. Changes to performance criteria. Range of conditions removed. Assessment requirements amended. Equivalent outcome.</w:t>
      </w:r>
    </w:p>
    <w:p w:rsidR="00000000" w:rsidRPr="001D6151" w:rsidP="001D6151">
      <w:pPr>
        <w:pStyle w:val="Heading1"/>
      </w:pPr>
      <w:bookmarkStart w:id="2" w:name="O_989408"/>
      <w:bookmarkEnd w:id="2"/>
      <w:r w:rsidRPr="001D6151">
        <w:t>Application</w:t>
      </w:r>
    </w:p>
    <w:p w:rsidR="00000000" w:rsidRPr="001D6151" w:rsidP="00535229">
      <w:pPr>
        <w:pStyle w:val="BodyText"/>
      </w:pPr>
      <w:r w:rsidRPr="001D6151">
        <w:t>This unit describes the skills and knowledge to redes</w:t>
      </w:r>
      <w:r w:rsidRPr="001D6151">
        <w:t xml:space="preserve">ign an existing, or design a new, product or process to achieve optimal sustainability outcomes. </w:t>
      </w:r>
    </w:p>
    <w:p w:rsidR="00000000" w:rsidRPr="001D6151" w:rsidP="00535229">
      <w:pPr>
        <w:pStyle w:val="BodyText"/>
      </w:pPr>
      <w:r w:rsidRPr="001D6151">
        <w:t xml:space="preserve">This unit applies inside organisations and their value chains. A manager or technical specialist who has a major responsibility for sustainability as part of </w:t>
      </w:r>
      <w:r w:rsidRPr="001D6151">
        <w:t>a broader work role would typically undertake this unit, or sustainability may be their primary work responsibility. The manager or technical specialist may undertake this alone or as part of a team.</w:t>
      </w:r>
    </w:p>
    <w:p w:rsidR="00000000" w:rsidRPr="001D6151" w:rsidP="00535229">
      <w:pPr>
        <w:pStyle w:val="BodyText"/>
      </w:pPr>
      <w:r w:rsidRPr="001D6151">
        <w:t xml:space="preserve">No licensing or certification requirements exist at the </w:t>
      </w:r>
      <w:r w:rsidRPr="001D6151">
        <w:t>time of publication. Relevant legislation, industry standards and codes of practice within Australia must be applied.</w:t>
      </w:r>
    </w:p>
    <w:p w:rsidR="00000000" w:rsidRPr="001D6151" w:rsidP="001D6151">
      <w:pPr>
        <w:pStyle w:val="Heading1"/>
      </w:pPr>
      <w:bookmarkStart w:id="3" w:name="O_989409"/>
      <w:bookmarkEnd w:id="3"/>
      <w:r w:rsidRPr="001D6151">
        <w:t>Pre-requisite Unit</w:t>
      </w:r>
    </w:p>
    <w:p w:rsidR="00000000" w:rsidRPr="001D6151" w:rsidP="00535229">
      <w:pPr>
        <w:pStyle w:val="BodyText"/>
      </w:pPr>
      <w:r w:rsidRPr="001D6151">
        <w:t>Nil</w:t>
      </w:r>
    </w:p>
    <w:p w:rsidR="00000000" w:rsidRPr="001D6151" w:rsidP="001D6151">
      <w:pPr>
        <w:pStyle w:val="Heading1"/>
      </w:pPr>
      <w:bookmarkStart w:id="4" w:name="O_989410"/>
      <w:bookmarkEnd w:id="4"/>
      <w:r w:rsidRPr="001D6151">
        <w:t>Competency Field</w:t>
      </w:r>
    </w:p>
    <w:p w:rsidR="00000000" w:rsidRPr="001D6151" w:rsidP="00535229">
      <w:pPr>
        <w:pStyle w:val="BodyText"/>
      </w:pPr>
      <w:r w:rsidRPr="001D6151">
        <w:t>Sustainable operations</w:t>
      </w:r>
    </w:p>
    <w:p w:rsidR="00000000" w:rsidRPr="001D6151" w:rsidP="001D6151">
      <w:pPr>
        <w:pStyle w:val="Heading1"/>
      </w:pPr>
      <w:bookmarkStart w:id="5" w:name="O_989411"/>
      <w:bookmarkEnd w:id="5"/>
      <w:r w:rsidRPr="001D6151">
        <w:t>Unit Sector</w:t>
      </w:r>
    </w:p>
    <w:p w:rsidR="00000000" w:rsidRPr="001D6151" w:rsidP="00535229">
      <w:pPr>
        <w:pStyle w:val="BodyText"/>
      </w:pPr>
      <w:r w:rsidRPr="001D6151">
        <w:t>Not applicab</w:t>
      </w:r>
      <w:r w:rsidRPr="001D6151">
        <w:t>le</w:t>
      </w:r>
    </w:p>
    <w:p w:rsidR="00000000" w:rsidRPr="001D6151" w:rsidP="001D6151">
      <w:pPr>
        <w:pStyle w:val="Heading1"/>
      </w:pPr>
      <w:bookmarkStart w:id="6" w:name="O_989412"/>
      <w:bookmarkEnd w:id="6"/>
      <w:r w:rsidRPr="001D61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Performance criteria describe the performance needed to demonstrate achievement of the element.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rPr>
                <w:rStyle w:val="SpecialBold"/>
              </w:rPr>
              <w:t>Define parameters of new or improved product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Consult with stakeholders to determine required function, performance and aesthetics of new product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market, expected time to market and cost constraints of product and production process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requirements with possible high sustainability impacts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Negotiate requirements to achieve desired sustainability impacts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Develop agreed definition of product requirements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rPr>
                <w:rStyle w:val="SpecialBold"/>
              </w:rPr>
              <w:t>Develop alternative product and process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alternative resource requirements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alternative processes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Determine the possible sustainability impacts of different combinations of resources and processes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Test alternative product and process designs against original product requirement definitions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product requirements which may be causing significant sustainability impacts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Renegotiate product requirements to lessen sustainability impa</w:t>
            </w:r>
            <w:r w:rsidRPr="001D6151">
              <w:t>cts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Short-list preferred resources and processes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rPr>
                <w:rStyle w:val="SpecialBold"/>
              </w:rPr>
              <w:t>Evaluate life cycle impacts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Estimate life cycle sustainability impacts for each short-listed alternative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process steps with greatest sustainability impact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Evaluate process steps for alternatives and modifications with lower impact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Select alternative which best meets requirements and has the lowest sustainability impact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rPr>
                <w:rStyle w:val="SpecialBold"/>
              </w:rPr>
              <w:t>Confirm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Develop selected design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Confirm life cycle sustainability impacts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Review design against product requirements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Obtain required authorisations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Document design in the required form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rPr>
                <w:rStyle w:val="SpecialBold"/>
              </w:rPr>
              <w:t>Prepare for implementation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Consult with key stakeholders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key measures for monitoring implementation of design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Identify data sources required by key measures</w:t>
            </w:r>
          </w:p>
        </w:tc>
      </w:tr>
      <w:tr w:rsidTr="001D6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51">
            <w:pPr>
              <w:pStyle w:val="BodyText"/>
              <w:rPr>
                <w:lang w:val="en-NZ"/>
              </w:rPr>
            </w:pPr>
            <w:r w:rsidRPr="001D615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51" w:rsidP="001D6151">
            <w:pPr>
              <w:pStyle w:val="BodyText"/>
            </w:pPr>
            <w:r w:rsidRPr="001D6151">
              <w:t>Organise for data to be captured and manipulated</w:t>
            </w:r>
          </w:p>
        </w:tc>
      </w:tr>
    </w:tbl>
    <w:p w:rsidR="00000000" w:rsidRPr="001D6151" w:rsidP="001D6151">
      <w:pPr>
        <w:pStyle w:val="BodyText"/>
      </w:pPr>
    </w:p>
    <w:p w:rsidR="00000000" w:rsidRPr="001D6151" w:rsidP="001D6151">
      <w:pPr>
        <w:pStyle w:val="AllowPageBreak"/>
      </w:pPr>
    </w:p>
    <w:p w:rsidR="00000000" w:rsidRPr="001D6151" w:rsidP="001D6151">
      <w:pPr>
        <w:pStyle w:val="Heading1"/>
      </w:pPr>
      <w:bookmarkStart w:id="7" w:name="O_989413"/>
      <w:bookmarkEnd w:id="7"/>
      <w:r w:rsidRPr="001D6151">
        <w:t>Foundation Skills</w:t>
      </w:r>
    </w:p>
    <w:p w:rsidR="00000000" w:rsidRPr="001D6151" w:rsidP="00535229">
      <w:pPr>
        <w:pStyle w:val="BodyText"/>
      </w:pPr>
      <w:r w:rsidRPr="001D6151">
        <w:t>This section describes those language, literacy, numeracy and employment skills that are essential to performance.</w:t>
      </w:r>
    </w:p>
    <w:p w:rsidR="00000000" w:rsidRPr="001D6151" w:rsidP="00535229">
      <w:pPr>
        <w:pStyle w:val="BodyText"/>
      </w:pPr>
      <w:r w:rsidRPr="001D6151">
        <w:t>Foundation skills essential to performance are explicit in the performance criteria of this unit of competency.</w:t>
      </w:r>
    </w:p>
    <w:p w:rsidR="00000000" w:rsidRPr="001D6151" w:rsidP="001D6151">
      <w:pPr>
        <w:pStyle w:val="Heading1"/>
      </w:pPr>
      <w:bookmarkStart w:id="8" w:name="O_989415"/>
      <w:bookmarkEnd w:id="8"/>
      <w:r w:rsidRPr="001D6151">
        <w:t>Unit Mapping</w:t>
      </w:r>
      <w:r w:rsidRPr="001D6151">
        <w:t xml:space="preserve"> Information</w:t>
      </w:r>
    </w:p>
    <w:p w:rsidR="00000000" w:rsidRPr="001D6151" w:rsidP="00535229">
      <w:pPr>
        <w:pStyle w:val="BodyText"/>
      </w:pPr>
      <w:r w:rsidRPr="001D6151">
        <w:t>Release 1. Supersedes and is equivalent to MSS015004 Design sustainable product or process.</w:t>
      </w:r>
    </w:p>
    <w:p w:rsidR="00000000" w:rsidRPr="001D6151" w:rsidP="001D6151">
      <w:pPr>
        <w:pStyle w:val="Heading1"/>
      </w:pPr>
      <w:bookmarkStart w:id="9" w:name="O_989422"/>
      <w:bookmarkEnd w:id="9"/>
      <w:r w:rsidRPr="001D6151">
        <w:t>Links</w:t>
      </w:r>
    </w:p>
    <w:p w:rsidR="00000000" w:rsidRPr="001D6151" w:rsidP="00535229">
      <w:pPr>
        <w:pStyle w:val="BodyText"/>
      </w:pPr>
      <w:r w:rsidRPr="001D615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A0F8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D6151" w:rsidP="00535229">
      <w:pPr>
        <w:pStyle w:val="BodyText"/>
        <w:sectPr w:rsidSect="001D61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151" w:rsidP="001D6151">
      <w:pPr>
        <w:pStyle w:val="SuperHeading"/>
      </w:pPr>
      <w:r w:rsidRPr="001D6151">
        <w:t>Assessment Requirements for MSS015023 Design sustainable product or process</w:t>
      </w:r>
    </w:p>
    <w:p w:rsidR="00000000" w:rsidRPr="001D6151" w:rsidP="001D6151">
      <w:pPr>
        <w:pStyle w:val="Heading1"/>
      </w:pPr>
      <w:bookmarkStart w:id="10" w:name="O_989417"/>
      <w:bookmarkEnd w:id="10"/>
      <w:r w:rsidRPr="001D6151">
        <w:t>Modification History</w:t>
      </w:r>
    </w:p>
    <w:p w:rsidR="00535229" w:rsidP="00535229">
      <w:pPr>
        <w:pStyle w:val="BodyText"/>
      </w:pPr>
      <w:r w:rsidRPr="001D6151">
        <w:t>Release 1. Updated unit code. Changes to perform</w:t>
      </w:r>
      <w:r w:rsidRPr="001D6151">
        <w:t>ance criteria. Range of conditions removed. Assessment requirements amended. Equivalent outcome.</w:t>
      </w:r>
    </w:p>
    <w:p w:rsidR="00000000" w:rsidRPr="001D6151" w:rsidP="001D6151">
      <w:pPr>
        <w:pStyle w:val="Heading1"/>
      </w:pPr>
      <w:bookmarkStart w:id="11" w:name="O_989418"/>
      <w:bookmarkEnd w:id="11"/>
      <w:r w:rsidRPr="001D6151">
        <w:t>Performance Evidence</w:t>
      </w:r>
    </w:p>
    <w:p w:rsidR="00000000" w:rsidRPr="001D6151" w:rsidP="00535229">
      <w:pPr>
        <w:pStyle w:val="BodyText"/>
      </w:pPr>
      <w:r w:rsidRPr="001D6151">
        <w:t>There must be evidence the candidate has completed the tasks outlined in the elements and performance criteria of this u</w:t>
      </w:r>
      <w:r w:rsidRPr="001D6151">
        <w:t>nit, and:</w:t>
      </w:r>
    </w:p>
    <w:p w:rsidR="00000000" w:rsidRPr="001D6151" w:rsidP="001D6151">
      <w:pPr>
        <w:pStyle w:val="ListBullet"/>
      </w:pPr>
      <w:r w:rsidRPr="001D6151">
        <w:t>redesigned an existing, or designed a new, product or process for optimal sustainability outcomes.</w:t>
      </w:r>
    </w:p>
    <w:p w:rsidR="00000000" w:rsidRPr="001D6151" w:rsidP="001D6151">
      <w:pPr>
        <w:pStyle w:val="AllowPageBreak"/>
      </w:pPr>
    </w:p>
    <w:p w:rsidR="00000000" w:rsidRPr="001D6151" w:rsidP="001D6151">
      <w:pPr>
        <w:pStyle w:val="Heading1"/>
      </w:pPr>
      <w:bookmarkStart w:id="12" w:name="O_989419"/>
      <w:bookmarkEnd w:id="12"/>
      <w:r w:rsidRPr="001D6151">
        <w:t>Knowledge Evidence</w:t>
      </w:r>
    </w:p>
    <w:p w:rsidR="00000000" w:rsidRPr="001D6151" w:rsidP="00535229">
      <w:pPr>
        <w:pStyle w:val="BodyText"/>
      </w:pPr>
      <w:r w:rsidRPr="001D6151">
        <w:t>There must be evidence the candidate has knowledge of:</w:t>
      </w:r>
    </w:p>
    <w:p w:rsidR="00000000" w:rsidRPr="001D6151" w:rsidP="001D6151">
      <w:pPr>
        <w:pStyle w:val="ListBullet"/>
      </w:pPr>
      <w:r w:rsidRPr="001D6151">
        <w:t>sustainability impacts fro</w:t>
      </w:r>
      <w:r w:rsidRPr="001D6151">
        <w:t>m using different materials and different processes and to produce products of different specifications and life cycle outcomes</w:t>
      </w:r>
    </w:p>
    <w:p w:rsidR="00000000" w:rsidRPr="001D6151" w:rsidP="001D6151">
      <w:pPr>
        <w:pStyle w:val="ListBullet"/>
      </w:pPr>
      <w:r w:rsidRPr="001D6151">
        <w:t>alternative sources of materials and components and the sustainability differences of each</w:t>
      </w:r>
    </w:p>
    <w:p w:rsidR="00000000" w:rsidRPr="001D6151" w:rsidP="001D6151">
      <w:pPr>
        <w:pStyle w:val="ListBullet"/>
      </w:pPr>
      <w:r w:rsidRPr="001D6151">
        <w:t>alternative processes and the sustain</w:t>
      </w:r>
      <w:r w:rsidRPr="001D6151">
        <w:t>ability differences of each, including expression in terms of carbon equivalence</w:t>
      </w:r>
    </w:p>
    <w:p w:rsidR="00000000" w:rsidRPr="001D6151" w:rsidP="001D6151">
      <w:pPr>
        <w:pStyle w:val="ListBullet"/>
      </w:pPr>
      <w:r w:rsidRPr="001D6151">
        <w:t>product and process design</w:t>
      </w:r>
    </w:p>
    <w:p w:rsidR="00000000" w:rsidRPr="001D6151" w:rsidP="001D6151">
      <w:pPr>
        <w:pStyle w:val="ListBullet"/>
      </w:pPr>
      <w:r w:rsidRPr="001D6151">
        <w:t>new product parameters</w:t>
      </w:r>
    </w:p>
    <w:p w:rsidR="00000000" w:rsidRPr="001D6151" w:rsidP="001D6151">
      <w:pPr>
        <w:pStyle w:val="ListBullet"/>
      </w:pPr>
      <w:r w:rsidRPr="001D6151">
        <w:t>design documentation</w:t>
      </w:r>
    </w:p>
    <w:p w:rsidR="00000000" w:rsidRPr="001D6151" w:rsidP="001D6151">
      <w:pPr>
        <w:pStyle w:val="ListBullet"/>
      </w:pPr>
      <w:r w:rsidRPr="001D6151">
        <w:t>methods of monitoring of product development and manufacture.</w:t>
      </w:r>
    </w:p>
    <w:p w:rsidR="00000000" w:rsidRPr="001D6151" w:rsidP="001D6151">
      <w:pPr>
        <w:pStyle w:val="AllowPageBreak"/>
      </w:pPr>
    </w:p>
    <w:p w:rsidR="00000000" w:rsidRPr="001D6151" w:rsidP="001D6151">
      <w:pPr>
        <w:pStyle w:val="Heading1"/>
      </w:pPr>
      <w:bookmarkStart w:id="13" w:name="O_989420"/>
      <w:bookmarkEnd w:id="13"/>
      <w:r w:rsidRPr="001D6151">
        <w:t>Assessment Conditions</w:t>
      </w:r>
    </w:p>
    <w:p w:rsidR="00000000" w:rsidRPr="001D6151" w:rsidP="00535229">
      <w:pPr>
        <w:pStyle w:val="BodyText"/>
      </w:pPr>
      <w:r w:rsidRPr="001D6151">
        <w:t xml:space="preserve">Skills must have been demonstrated in the workplace or in a simulated environment that reflects workplace conditions, contingencies, facilities, equipment and resources. </w:t>
      </w:r>
    </w:p>
    <w:p w:rsidR="00000000" w:rsidRPr="001D6151" w:rsidP="00535229">
      <w:pPr>
        <w:pStyle w:val="BodyText"/>
      </w:pPr>
      <w:r w:rsidRPr="001D6151">
        <w:t>Assessors must satisfy the NVR/AQTF mandatory competency requirements for assessors.</w:t>
      </w:r>
    </w:p>
    <w:p w:rsidR="00000000" w:rsidRPr="001D6151" w:rsidP="001D6151">
      <w:pPr>
        <w:pStyle w:val="Heading1"/>
      </w:pPr>
      <w:bookmarkStart w:id="14" w:name="O_989423"/>
      <w:bookmarkEnd w:id="14"/>
      <w:r w:rsidRPr="001D6151">
        <w:t>Links</w:t>
      </w:r>
    </w:p>
    <w:p w:rsidR="00000000" w:rsidRPr="001D6151" w:rsidP="00535229">
      <w:pPr>
        <w:pStyle w:val="BodyText"/>
      </w:pPr>
      <w:r w:rsidRPr="001D615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A0F8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D6151" w:rsidP="001D6151"/>
    <w:sectPr w:rsidSect="001D61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 w:rsidRPr="00535229" w:rsidP="00535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29" w:rsidP="001D6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229" w:rsidP="001D6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5229" w:rsidP="001D61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 w:rsidP="001D6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5229">
      <w:t>Approved</w:t>
    </w:r>
    <w:r w:rsidR="005352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52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5229">
      <w:rPr>
        <w:noProof/>
      </w:rPr>
      <w:t>4</w:t>
    </w:r>
    <w:r>
      <w:rPr>
        <w:noProof/>
      </w:rPr>
      <w:fldChar w:fldCharType="end"/>
    </w:r>
  </w:p>
  <w:p w:rsidR="001D6151" w:rsidP="001D6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52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5229">
      <w:t>Manufacturing Industry Skills Alliance</w:t>
    </w:r>
    <w:r w:rsidR="00535229">
      <w:fldChar w:fldCharType="end"/>
    </w:r>
  </w:p>
  <w:p w:rsidR="001D6151" w:rsidP="001D6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151" w:rsidRPr="00535229" w:rsidP="00535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29" w:rsidRPr="002D2AF8" w:rsidP="001D6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MSS015023 Design sustainable product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5229" w:rsidP="001D61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51" w:rsidRPr="002D2AF8" w:rsidP="001D6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5229">
      <w:t>MSS015023 Design sustainable product or process</w:t>
    </w:r>
    <w:r w:rsidR="005352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5229">
      <w:rPr>
        <w:noProof/>
      </w:rPr>
      <w:t>2 March 2025</w:t>
    </w:r>
    <w:r>
      <w:fldChar w:fldCharType="end"/>
    </w:r>
  </w:p>
  <w:p w:rsidR="001D6151" w:rsidP="001D6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841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26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151"/>
  </w:style>
  <w:style w:type="character" w:customStyle="1" w:styleId="Heading1Char">
    <w:name w:val="Heading 1 Char"/>
    <w:basedOn w:val="DefaultParagraphFont"/>
    <w:link w:val="Heading1"/>
    <w:rsid w:val="001D6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1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151"/>
    <w:rPr>
      <w:b/>
      <w:spacing w:val="0"/>
    </w:rPr>
  </w:style>
  <w:style w:type="paragraph" w:customStyle="1" w:styleId="SuperHeading">
    <w:name w:val="SuperHeading"/>
    <w:basedOn w:val="Normal"/>
    <w:rsid w:val="001D6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1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151"/>
    <w:rPr>
      <w:i/>
    </w:rPr>
  </w:style>
  <w:style w:type="paragraph" w:styleId="Caption">
    <w:name w:val="caption"/>
    <w:basedOn w:val="BodyText"/>
    <w:next w:val="Normal"/>
    <w:qFormat/>
    <w:rsid w:val="001D6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151"/>
  </w:style>
  <w:style w:type="paragraph" w:styleId="TableofFigures">
    <w:name w:val="table of figures"/>
    <w:basedOn w:val="Normal"/>
    <w:next w:val="Normal"/>
    <w:semiHidden/>
    <w:rsid w:val="001D6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1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151"/>
    <w:rPr>
      <w:rFonts w:ascii="Wingdings" w:hAnsi="Wingdings"/>
    </w:rPr>
  </w:style>
  <w:style w:type="paragraph" w:customStyle="1" w:styleId="TableHeading">
    <w:name w:val="Table Heading"/>
    <w:basedOn w:val="HeadingBase"/>
    <w:rsid w:val="001D6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151"/>
    <w:rPr>
      <w:color w:val="0033CC"/>
      <w:u w:val="none"/>
    </w:rPr>
  </w:style>
  <w:style w:type="paragraph" w:customStyle="1" w:styleId="BodyTextRight">
    <w:name w:val="Body Text Right"/>
    <w:basedOn w:val="BodyText"/>
    <w:rsid w:val="001D6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1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151"/>
    <w:rPr>
      <w:sz w:val="32"/>
    </w:rPr>
  </w:style>
  <w:style w:type="paragraph" w:customStyle="1" w:styleId="HeadingProcedure">
    <w:name w:val="Heading Procedure"/>
    <w:basedOn w:val="HeadingBase"/>
    <w:next w:val="Normal"/>
    <w:rsid w:val="001D6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151"/>
    <w:pPr>
      <w:spacing w:before="60" w:after="60"/>
    </w:pPr>
  </w:style>
  <w:style w:type="paragraph" w:styleId="ListContinue">
    <w:name w:val="List Continue"/>
    <w:basedOn w:val="List"/>
    <w:rsid w:val="001D6151"/>
    <w:pPr>
      <w:ind w:firstLine="0"/>
    </w:pPr>
  </w:style>
  <w:style w:type="paragraph" w:customStyle="1" w:styleId="ListNote">
    <w:name w:val="List Note"/>
    <w:basedOn w:val="List"/>
    <w:rsid w:val="001D6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151"/>
    <w:rPr>
      <w:rFonts w:ascii="Courier New" w:hAnsi="Courier New"/>
    </w:rPr>
  </w:style>
  <w:style w:type="paragraph" w:customStyle="1" w:styleId="NoteBullet">
    <w:name w:val="Note Bullet"/>
    <w:basedOn w:val="Note"/>
    <w:rsid w:val="001D6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1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151"/>
    <w:rPr>
      <w:b/>
      <w:smallCaps/>
    </w:rPr>
  </w:style>
  <w:style w:type="paragraph" w:customStyle="1" w:styleId="TableListNumber">
    <w:name w:val="Table List Number"/>
    <w:basedOn w:val="ListNumber"/>
    <w:rsid w:val="001D6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151"/>
    <w:pPr>
      <w:numPr>
        <w:numId w:val="8"/>
      </w:numPr>
    </w:pPr>
  </w:style>
  <w:style w:type="paragraph" w:customStyle="1" w:styleId="ListAlpha2">
    <w:name w:val="List Alpha 2"/>
    <w:basedOn w:val="List2"/>
    <w:rsid w:val="001D6151"/>
    <w:pPr>
      <w:numPr>
        <w:numId w:val="7"/>
      </w:numPr>
    </w:pPr>
  </w:style>
  <w:style w:type="paragraph" w:styleId="List2">
    <w:name w:val="List 2"/>
    <w:basedOn w:val="BodyText"/>
    <w:rsid w:val="001D6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1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1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151"/>
    <w:pPr>
      <w:numPr>
        <w:numId w:val="3"/>
      </w:numPr>
    </w:pPr>
  </w:style>
  <w:style w:type="paragraph" w:styleId="ListContinue2">
    <w:name w:val="List Continue 2"/>
    <w:basedOn w:val="List2"/>
    <w:rsid w:val="001D6151"/>
    <w:pPr>
      <w:ind w:firstLine="0"/>
    </w:pPr>
  </w:style>
  <w:style w:type="paragraph" w:styleId="ListContinue3">
    <w:name w:val="List Continue 3"/>
    <w:basedOn w:val="List3"/>
    <w:rsid w:val="001D6151"/>
    <w:pPr>
      <w:ind w:left="1021" w:firstLine="0"/>
    </w:pPr>
  </w:style>
  <w:style w:type="paragraph" w:styleId="ListContinue4">
    <w:name w:val="List Continue 4"/>
    <w:basedOn w:val="List4"/>
    <w:rsid w:val="001D6151"/>
    <w:pPr>
      <w:ind w:firstLine="0"/>
    </w:pPr>
  </w:style>
  <w:style w:type="paragraph" w:styleId="ListContinue5">
    <w:name w:val="List Continue 5"/>
    <w:basedOn w:val="List5"/>
    <w:rsid w:val="001D6151"/>
    <w:pPr>
      <w:ind w:firstLine="0"/>
    </w:pPr>
  </w:style>
  <w:style w:type="paragraph" w:styleId="ListNumber3">
    <w:name w:val="List Number 3"/>
    <w:basedOn w:val="List3"/>
    <w:rsid w:val="001D6151"/>
    <w:pPr>
      <w:numPr>
        <w:numId w:val="4"/>
      </w:numPr>
    </w:pPr>
  </w:style>
  <w:style w:type="paragraph" w:styleId="ListNumber4">
    <w:name w:val="List Number 4"/>
    <w:basedOn w:val="List4"/>
    <w:rsid w:val="001D6151"/>
    <w:pPr>
      <w:numPr>
        <w:numId w:val="5"/>
      </w:numPr>
    </w:pPr>
  </w:style>
  <w:style w:type="paragraph" w:styleId="ListNumber5">
    <w:name w:val="List Number 5"/>
    <w:basedOn w:val="List5"/>
    <w:rsid w:val="001D6151"/>
    <w:pPr>
      <w:numPr>
        <w:numId w:val="6"/>
      </w:numPr>
    </w:pPr>
  </w:style>
  <w:style w:type="paragraph" w:styleId="BlockText">
    <w:name w:val="Block Text"/>
    <w:basedOn w:val="Normal"/>
    <w:rsid w:val="001D6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151"/>
    <w:rPr>
      <w:sz w:val="16"/>
      <w:vertAlign w:val="superscript"/>
    </w:rPr>
  </w:style>
  <w:style w:type="character" w:customStyle="1" w:styleId="Symbols">
    <w:name w:val="Symbols"/>
    <w:basedOn w:val="DefaultParagraphFont"/>
    <w:rsid w:val="001D6151"/>
    <w:rPr>
      <w:rFonts w:ascii="Symbol" w:hAnsi="Symbol"/>
    </w:rPr>
  </w:style>
  <w:style w:type="character" w:customStyle="1" w:styleId="MenuOptions">
    <w:name w:val="Menu Options"/>
    <w:basedOn w:val="DefaultParagraphFont"/>
    <w:rsid w:val="001D6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151"/>
    <w:rPr>
      <w:b/>
    </w:rPr>
  </w:style>
  <w:style w:type="character" w:customStyle="1" w:styleId="Underlined">
    <w:name w:val="Underlined"/>
    <w:basedOn w:val="DefaultParagraphFont"/>
    <w:rsid w:val="001D6151"/>
    <w:rPr>
      <w:u w:val="single"/>
    </w:rPr>
  </w:style>
  <w:style w:type="paragraph" w:customStyle="1" w:styleId="TableBodyTextRight">
    <w:name w:val="Table Body Text Right"/>
    <w:basedOn w:val="TableBodyText"/>
    <w:rsid w:val="001D6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151"/>
    <w:rPr>
      <w:sz w:val="18"/>
    </w:rPr>
  </w:style>
  <w:style w:type="paragraph" w:customStyle="1" w:styleId="BodySmallRight">
    <w:name w:val="Body Small Right"/>
    <w:basedOn w:val="BodyTextRight"/>
    <w:rsid w:val="001D6151"/>
    <w:rPr>
      <w:sz w:val="18"/>
      <w:szCs w:val="18"/>
    </w:rPr>
  </w:style>
  <w:style w:type="paragraph" w:customStyle="1" w:styleId="MarginEdition">
    <w:name w:val="Margin Edition"/>
    <w:basedOn w:val="MarginNote"/>
    <w:rsid w:val="001D6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151"/>
    <w:rPr>
      <w:sz w:val="2"/>
      <w:szCs w:val="2"/>
    </w:rPr>
  </w:style>
  <w:style w:type="character" w:customStyle="1" w:styleId="Small">
    <w:name w:val="Small"/>
    <w:basedOn w:val="DefaultParagraphFont"/>
    <w:rsid w:val="001D6151"/>
    <w:rPr>
      <w:sz w:val="16"/>
    </w:rPr>
  </w:style>
  <w:style w:type="paragraph" w:customStyle="1" w:styleId="WideTable">
    <w:name w:val="Wide Table"/>
    <w:basedOn w:val="Normal"/>
    <w:rsid w:val="001D6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151"/>
  </w:style>
  <w:style w:type="paragraph" w:styleId="Quote">
    <w:name w:val="Quote"/>
    <w:basedOn w:val="Heading1"/>
    <w:link w:val="QuoteChar"/>
    <w:qFormat/>
    <w:rsid w:val="001D6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151"/>
    <w:pPr>
      <w:pageBreakBefore/>
    </w:pPr>
  </w:style>
  <w:style w:type="paragraph" w:customStyle="1" w:styleId="Border">
    <w:name w:val="Border"/>
    <w:basedOn w:val="Normal"/>
    <w:qFormat/>
    <w:rsid w:val="001D6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151"/>
    <w:rPr>
      <w:u w:val="single"/>
    </w:rPr>
  </w:style>
  <w:style w:type="character" w:customStyle="1" w:styleId="BoldandItalics">
    <w:name w:val="Bold and Italics"/>
    <w:qFormat/>
    <w:rsid w:val="001D6151"/>
    <w:rPr>
      <w:b/>
      <w:i/>
      <w:u w:val="none"/>
    </w:rPr>
  </w:style>
  <w:style w:type="paragraph" w:styleId="BalloonText">
    <w:name w:val="Balloon Text"/>
    <w:basedOn w:val="Normal"/>
    <w:link w:val="BalloonTextChar"/>
    <w:rsid w:val="001D6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151"/>
    <w:pPr>
      <w:spacing w:before="0" w:after="0"/>
    </w:pPr>
  </w:style>
  <w:style w:type="paragraph" w:customStyle="1" w:styleId="BodyTextBold">
    <w:name w:val="Body Text Bold"/>
    <w:basedOn w:val="BodyText"/>
    <w:qFormat/>
    <w:rsid w:val="001D6151"/>
    <w:rPr>
      <w:b/>
    </w:rPr>
  </w:style>
  <w:style w:type="character" w:styleId="Hyperlink">
    <w:name w:val="Hyperlink"/>
    <w:basedOn w:val="DefaultParagraphFont"/>
    <w:uiPriority w:val="99"/>
    <w:unhideWhenUsed/>
    <w:rsid w:val="00535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4722</Characters>
  <Application>Microsoft Office Word</Application>
  <DocSecurity>0</DocSecurity>
  <Lines>224</Lines>
  <Paragraphs>126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MSS015023 Design sustainable product or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