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F8E" w:rsidP="007E1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MSS015020 Facilitate an energy audit</w:t>
      </w:r>
      <w:r>
        <w:fldChar w:fldCharType="end"/>
      </w:r>
    </w:p>
    <w:p w:rsidR="007E1F8E" w:rsidP="007E1F8E">
      <w:pPr>
        <w:pStyle w:val="Version"/>
        <w:sectPr w:rsidSect="00CE3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BA5" w:rsidP="00CE3BA5">
      <w:pPr>
        <w:pStyle w:val="SuperHeading"/>
      </w:pPr>
      <w:r w:rsidRPr="00CE3BA5">
        <w:t>Assessment Requirements for MSS015020 Facilitate an energy audit</w:t>
      </w:r>
    </w:p>
    <w:p w:rsidR="00000000" w:rsidRPr="00CE3BA5" w:rsidP="00CE3BA5">
      <w:pPr>
        <w:pStyle w:val="Heading1"/>
      </w:pPr>
      <w:bookmarkStart w:id="1" w:name="O_989664"/>
      <w:bookmarkEnd w:id="1"/>
      <w:r w:rsidRPr="00CE3BA5">
        <w:t>Modification History</w:t>
      </w:r>
    </w:p>
    <w:p w:rsidR="007E1F8E" w:rsidP="007E1F8E">
      <w:pPr>
        <w:pStyle w:val="BodyText"/>
      </w:pPr>
      <w:r w:rsidRPr="00CE3BA5">
        <w:t>Release 1. New unit.</w:t>
      </w:r>
    </w:p>
    <w:p w:rsidR="00000000" w:rsidRPr="00CE3BA5" w:rsidP="00CE3BA5">
      <w:pPr>
        <w:pStyle w:val="Heading1"/>
      </w:pPr>
      <w:bookmarkStart w:id="2" w:name="O_989665"/>
      <w:bookmarkEnd w:id="2"/>
      <w:r w:rsidRPr="00CE3BA5">
        <w:t>Performance Evidence</w:t>
      </w:r>
    </w:p>
    <w:p w:rsidR="00000000" w:rsidRPr="00CE3BA5" w:rsidP="007E1F8E">
      <w:pPr>
        <w:pStyle w:val="BodyText"/>
      </w:pPr>
      <w:r w:rsidRPr="00CE3BA5">
        <w:t>There must be evidence the candidate has completed the tasks outlined in the elements and performance criteria of this unit, and:</w:t>
      </w:r>
    </w:p>
    <w:p w:rsidR="00000000" w:rsidRPr="00CE3BA5" w:rsidP="00CE3BA5">
      <w:pPr>
        <w:pStyle w:val="ListBullet"/>
      </w:pPr>
      <w:r w:rsidRPr="00CE3BA5">
        <w:t>facilitated an energy audit for at least 1 organisation or part of organisation, including:</w:t>
      </w:r>
    </w:p>
    <w:p w:rsidR="00000000" w:rsidRPr="00CE3BA5" w:rsidP="00CE3BA5">
      <w:pPr>
        <w:pStyle w:val="ListBullet2"/>
      </w:pPr>
      <w:r w:rsidRPr="00CE3BA5">
        <w:t>data on operations, infrastructu</w:t>
      </w:r>
      <w:r w:rsidRPr="00CE3BA5">
        <w:t xml:space="preserve">re, equipment and systems </w:t>
      </w:r>
    </w:p>
    <w:p w:rsidR="00000000" w:rsidRPr="00CE3BA5" w:rsidP="00CE3BA5">
      <w:pPr>
        <w:pStyle w:val="ListBullet2"/>
      </w:pPr>
      <w:r w:rsidRPr="00CE3BA5">
        <w:t>direct and indirect emissions</w:t>
      </w:r>
    </w:p>
    <w:p w:rsidR="00000000" w:rsidRPr="00CE3BA5" w:rsidP="00CE3BA5">
      <w:pPr>
        <w:pStyle w:val="ListBullet"/>
      </w:pPr>
      <w:r w:rsidRPr="00CE3BA5">
        <w:t>used oral and written communication and presentation skills to present audit findings.</w:t>
      </w:r>
    </w:p>
    <w:p w:rsidR="00000000" w:rsidRPr="00CE3BA5" w:rsidP="00CE3BA5">
      <w:pPr>
        <w:pStyle w:val="AllowPageBreak"/>
      </w:pPr>
    </w:p>
    <w:p w:rsidR="00000000" w:rsidRPr="00CE3BA5" w:rsidP="00CE3BA5">
      <w:pPr>
        <w:pStyle w:val="Heading1"/>
      </w:pPr>
      <w:bookmarkStart w:id="3" w:name="O_989666"/>
      <w:bookmarkEnd w:id="3"/>
      <w:r w:rsidRPr="00CE3BA5">
        <w:t>Knowledge Evidence</w:t>
      </w:r>
    </w:p>
    <w:p w:rsidR="00000000" w:rsidRPr="00CE3BA5" w:rsidP="007E1F8E">
      <w:pPr>
        <w:pStyle w:val="BodyText"/>
      </w:pPr>
      <w:r w:rsidRPr="00CE3BA5">
        <w:t>There must be evidence the candidate has knowledge of:</w:t>
      </w:r>
    </w:p>
    <w:p w:rsidR="00000000" w:rsidRPr="00CE3BA5" w:rsidP="00CE3BA5">
      <w:pPr>
        <w:pStyle w:val="ListBullet"/>
      </w:pPr>
      <w:r w:rsidRPr="00CE3BA5">
        <w:t>local and international regulations, standards, codes and protocols relating to facility, energy and audit type</w:t>
      </w:r>
    </w:p>
    <w:p w:rsidR="00000000" w:rsidRPr="00CE3BA5" w:rsidP="00CE3BA5">
      <w:pPr>
        <w:pStyle w:val="ListBullet"/>
      </w:pPr>
      <w:r w:rsidRPr="00CE3BA5">
        <w:t>principles and application of AS/NZS 3598 series or equivalent relevant to facility type and audit type, including requirements for:</w:t>
      </w:r>
    </w:p>
    <w:p w:rsidR="00000000" w:rsidRPr="00CE3BA5" w:rsidP="00CE3BA5">
      <w:pPr>
        <w:pStyle w:val="ListBullet2"/>
      </w:pPr>
      <w:r w:rsidRPr="00CE3BA5">
        <w:t>auditor co</w:t>
      </w:r>
      <w:r w:rsidRPr="00CE3BA5">
        <w:t>mpetencies</w:t>
      </w:r>
    </w:p>
    <w:p w:rsidR="00000000" w:rsidRPr="00CE3BA5" w:rsidP="00CE3BA5">
      <w:pPr>
        <w:pStyle w:val="ListBullet2"/>
      </w:pPr>
      <w:r w:rsidRPr="00CE3BA5">
        <w:t>organisation’s engagement with the audit</w:t>
      </w:r>
    </w:p>
    <w:p w:rsidR="00000000" w:rsidRPr="00CE3BA5" w:rsidP="00CE3BA5">
      <w:pPr>
        <w:pStyle w:val="ListBullet"/>
      </w:pPr>
      <w:r w:rsidRPr="00CE3BA5">
        <w:t>site level energy use data</w:t>
      </w:r>
    </w:p>
    <w:p w:rsidR="00000000" w:rsidRPr="00CE3BA5" w:rsidP="00CE3BA5">
      <w:pPr>
        <w:pStyle w:val="ListBullet"/>
      </w:pPr>
      <w:r w:rsidRPr="00CE3BA5">
        <w:t xml:space="preserve">data collection methods </w:t>
      </w:r>
    </w:p>
    <w:p w:rsidR="00000000" w:rsidRPr="00CE3BA5" w:rsidP="00CE3BA5">
      <w:pPr>
        <w:pStyle w:val="ListBullet"/>
      </w:pPr>
      <w:r w:rsidRPr="00CE3BA5">
        <w:t>mechanical and electrical systems</w:t>
      </w:r>
    </w:p>
    <w:p w:rsidR="00000000" w:rsidRPr="00CE3BA5" w:rsidP="00CE3BA5">
      <w:pPr>
        <w:pStyle w:val="ListBullet"/>
      </w:pPr>
      <w:r w:rsidRPr="00CE3BA5">
        <w:t>energy management strategies and opportunities</w:t>
      </w:r>
    </w:p>
    <w:p w:rsidR="00000000" w:rsidRPr="00CE3BA5" w:rsidP="00CE3BA5">
      <w:pPr>
        <w:pStyle w:val="ListBullet"/>
      </w:pPr>
      <w:r w:rsidRPr="00CE3BA5">
        <w:t>energy performance indicators (EnPIs), energy benchmarks and best prac</w:t>
      </w:r>
      <w:r w:rsidRPr="00CE3BA5">
        <w:t>tice targets</w:t>
      </w:r>
    </w:p>
    <w:p w:rsidR="00000000" w:rsidRPr="00CE3BA5" w:rsidP="00CE3BA5">
      <w:pPr>
        <w:pStyle w:val="ListBullet"/>
      </w:pPr>
      <w:r w:rsidRPr="00CE3BA5">
        <w:t>purpose and benefits of energy and GHG audits</w:t>
      </w:r>
    </w:p>
    <w:p w:rsidR="00000000" w:rsidRPr="00CE3BA5" w:rsidP="00CE3BA5">
      <w:pPr>
        <w:pStyle w:val="ListBullet"/>
      </w:pPr>
      <w:r w:rsidRPr="00CE3BA5">
        <w:t>Greenhouse Gas (GHG) concept, background, environmental impact and reduction schemes</w:t>
      </w:r>
    </w:p>
    <w:p w:rsidR="00000000" w:rsidRPr="00CE3BA5" w:rsidP="00CE3BA5">
      <w:pPr>
        <w:pStyle w:val="ListBullet"/>
      </w:pPr>
      <w:r w:rsidRPr="00CE3BA5">
        <w:t>Principles of Carbon Management, offset and funding</w:t>
      </w:r>
    </w:p>
    <w:p w:rsidR="00000000" w:rsidRPr="00CE3BA5" w:rsidP="00CE3BA5">
      <w:pPr>
        <w:pStyle w:val="ListBullet"/>
      </w:pPr>
      <w:r w:rsidRPr="00CE3BA5">
        <w:t>reductions versus offset approaches</w:t>
      </w:r>
    </w:p>
    <w:p w:rsidR="00000000" w:rsidRPr="00CE3BA5" w:rsidP="00CE3BA5">
      <w:pPr>
        <w:pStyle w:val="ListBullet"/>
      </w:pPr>
      <w:r w:rsidRPr="00CE3BA5">
        <w:t>cost benefit analysis</w:t>
      </w:r>
    </w:p>
    <w:p w:rsidR="00000000" w:rsidRPr="00CE3BA5" w:rsidP="00CE3BA5">
      <w:pPr>
        <w:pStyle w:val="ListBullet"/>
      </w:pPr>
      <w:r w:rsidRPr="00CE3BA5">
        <w:t>facilitative, collaborative and participative approaches and techniques</w:t>
      </w:r>
    </w:p>
    <w:p w:rsidR="00000000" w:rsidRPr="00CE3BA5" w:rsidP="00CE3BA5">
      <w:pPr>
        <w:pStyle w:val="ListBullet"/>
      </w:pPr>
      <w:r w:rsidRPr="00CE3BA5">
        <w:t xml:space="preserve">continuous improvement concept and techniques </w:t>
      </w:r>
    </w:p>
    <w:p w:rsidR="00000000" w:rsidRPr="00CE3BA5" w:rsidP="00CE3BA5">
      <w:pPr>
        <w:pStyle w:val="ListBullet"/>
      </w:pPr>
      <w:r w:rsidRPr="00CE3BA5">
        <w:t>legislative, organisation and site requirements, including:</w:t>
      </w:r>
    </w:p>
    <w:p w:rsidR="00000000" w:rsidRPr="00CE3BA5" w:rsidP="00CE3BA5">
      <w:pPr>
        <w:pStyle w:val="ListBullet2"/>
      </w:pPr>
      <w:r w:rsidRPr="00CE3BA5">
        <w:t>work health and safety</w:t>
      </w:r>
    </w:p>
    <w:p w:rsidR="00000000" w:rsidRPr="00CE3BA5" w:rsidP="00CE3BA5">
      <w:pPr>
        <w:pStyle w:val="ListBullet2"/>
      </w:pPr>
      <w:r w:rsidRPr="00CE3BA5">
        <w:t>site access</w:t>
      </w:r>
    </w:p>
    <w:p w:rsidR="00000000" w:rsidRPr="00CE3BA5" w:rsidP="00CE3BA5">
      <w:pPr>
        <w:pStyle w:val="ListBullet2"/>
      </w:pPr>
      <w:r w:rsidRPr="00CE3BA5">
        <w:t>security</w:t>
      </w:r>
    </w:p>
    <w:p w:rsidR="00000000" w:rsidRPr="00CE3BA5" w:rsidP="00CE3BA5">
      <w:pPr>
        <w:pStyle w:val="ListBullet2"/>
      </w:pPr>
      <w:r w:rsidRPr="00CE3BA5">
        <w:t>confidentiality.</w:t>
      </w:r>
    </w:p>
    <w:p w:rsidR="00000000" w:rsidRPr="00CE3BA5" w:rsidP="00CE3BA5">
      <w:pPr>
        <w:pStyle w:val="AllowPageBreak"/>
      </w:pPr>
    </w:p>
    <w:p w:rsidR="00000000" w:rsidRPr="00CE3BA5" w:rsidP="00CE3BA5">
      <w:pPr>
        <w:pStyle w:val="Heading1"/>
      </w:pPr>
      <w:bookmarkStart w:id="4" w:name="O_989667"/>
      <w:bookmarkEnd w:id="4"/>
      <w:r w:rsidRPr="00CE3BA5">
        <w:t>Assessment Conditions</w:t>
      </w:r>
    </w:p>
    <w:p w:rsidR="00000000" w:rsidRPr="00CE3BA5" w:rsidP="007E1F8E">
      <w:pPr>
        <w:pStyle w:val="BodyText"/>
      </w:pPr>
      <w:r w:rsidRPr="00CE3BA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E3BA5" w:rsidP="00CE3BA5">
      <w:pPr>
        <w:pStyle w:val="ListBullet"/>
      </w:pPr>
      <w:r w:rsidRPr="00CE3BA5">
        <w:t>use of facilities, equipment and resources</w:t>
      </w:r>
      <w:r w:rsidRPr="00CE3BA5">
        <w:t xml:space="preserve">, including: </w:t>
      </w:r>
    </w:p>
    <w:p w:rsidR="00000000" w:rsidRPr="00CE3BA5" w:rsidP="00CE3BA5">
      <w:pPr>
        <w:pStyle w:val="ListBullet"/>
      </w:pPr>
      <w:r w:rsidRPr="00CE3BA5">
        <w:t>operations, infrastructure, equipment, systems or actual site to be audited</w:t>
      </w:r>
    </w:p>
    <w:p w:rsidR="00000000" w:rsidRPr="00CE3BA5" w:rsidP="00CE3BA5">
      <w:pPr>
        <w:pStyle w:val="ListBullet"/>
      </w:pPr>
      <w:r w:rsidRPr="00CE3BA5">
        <w:t>AS/NZS 3598 series or equivalent relevant to facility and audit type</w:t>
      </w:r>
    </w:p>
    <w:p w:rsidR="00000000" w:rsidRPr="00CE3BA5" w:rsidP="00CE3BA5">
      <w:pPr>
        <w:pStyle w:val="ListBullet"/>
      </w:pPr>
      <w:r w:rsidRPr="00CE3BA5">
        <w:t>direct and indirect emission data.</w:t>
      </w:r>
    </w:p>
    <w:p w:rsidR="00000000" w:rsidRPr="00CE3BA5" w:rsidP="007E1F8E">
      <w:pPr>
        <w:pStyle w:val="BodyText"/>
      </w:pPr>
      <w:r w:rsidRPr="00CE3BA5">
        <w:br/>
      </w:r>
      <w:r w:rsidRPr="00CE3BA5">
        <w:t>Assessors must satisfy the NVR/AQTF mandatory competency requirements for assessors.</w:t>
      </w:r>
    </w:p>
    <w:p w:rsidR="00000000" w:rsidRPr="00CE3BA5" w:rsidP="00CE3BA5">
      <w:pPr>
        <w:pStyle w:val="AllowPageBreak"/>
      </w:pPr>
    </w:p>
    <w:p w:rsidR="00000000" w:rsidRPr="00CE3BA5" w:rsidP="00CE3BA5">
      <w:pPr>
        <w:pStyle w:val="Heading1"/>
      </w:pPr>
      <w:bookmarkStart w:id="5" w:name="O_989670"/>
      <w:bookmarkEnd w:id="5"/>
      <w:r w:rsidRPr="00CE3BA5">
        <w:t>Links</w:t>
      </w:r>
    </w:p>
    <w:p w:rsidR="00000000" w:rsidRPr="00CE3BA5" w:rsidP="007E1F8E">
      <w:pPr>
        <w:pStyle w:val="BodyText"/>
      </w:pPr>
      <w:r w:rsidRPr="00CE3BA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372E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E3BA5" w:rsidP="00CE3BA5"/>
    <w:sectPr w:rsidSect="00CE3B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A5" w:rsidRPr="007E1F8E" w:rsidP="007E1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8E" w:rsidP="00CE3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1F8E" w:rsidP="00CE3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1F8E" w:rsidP="00CE3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BA5" w:rsidRPr="007E1F8E" w:rsidP="007E1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8E" w:rsidRPr="002D2AF8" w:rsidP="00CE3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MSS015020 Facilitate an energy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7E1F8E" w:rsidP="00CE3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02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701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4E7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BA5"/>
  </w:style>
  <w:style w:type="character" w:customStyle="1" w:styleId="Heading1Char">
    <w:name w:val="Heading 1 Char"/>
    <w:basedOn w:val="DefaultParagraphFont"/>
    <w:link w:val="Heading1"/>
    <w:rsid w:val="00CE3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B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B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3B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3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B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B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3BA5"/>
    <w:rPr>
      <w:b/>
      <w:spacing w:val="0"/>
    </w:rPr>
  </w:style>
  <w:style w:type="paragraph" w:customStyle="1" w:styleId="SuperTitle">
    <w:name w:val="SuperTitle"/>
    <w:basedOn w:val="Title"/>
    <w:rsid w:val="00CE3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3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B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BA5"/>
    <w:rPr>
      <w:i/>
    </w:rPr>
  </w:style>
  <w:style w:type="paragraph" w:styleId="Caption">
    <w:name w:val="caption"/>
    <w:basedOn w:val="BodyText"/>
    <w:next w:val="Normal"/>
    <w:qFormat/>
    <w:rsid w:val="00CE3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BA5"/>
  </w:style>
  <w:style w:type="paragraph" w:styleId="TableofFigures">
    <w:name w:val="table of figures"/>
    <w:basedOn w:val="Normal"/>
    <w:next w:val="Normal"/>
    <w:semiHidden/>
    <w:rsid w:val="00CE3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B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3BA5"/>
    <w:rPr>
      <w:rFonts w:ascii="Wingdings" w:hAnsi="Wingdings"/>
    </w:rPr>
  </w:style>
  <w:style w:type="paragraph" w:customStyle="1" w:styleId="TableHeading">
    <w:name w:val="Table Heading"/>
    <w:basedOn w:val="HeadingBase"/>
    <w:rsid w:val="00CE3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BA5"/>
    <w:rPr>
      <w:color w:val="0033CC"/>
      <w:u w:val="none"/>
    </w:rPr>
  </w:style>
  <w:style w:type="paragraph" w:customStyle="1" w:styleId="BodyTextRight">
    <w:name w:val="Body Text Right"/>
    <w:basedOn w:val="BodyText"/>
    <w:rsid w:val="00CE3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B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BA5"/>
    <w:rPr>
      <w:sz w:val="32"/>
    </w:rPr>
  </w:style>
  <w:style w:type="paragraph" w:customStyle="1" w:styleId="HeadingProcedure">
    <w:name w:val="Heading Procedure"/>
    <w:basedOn w:val="HeadingBase"/>
    <w:next w:val="Normal"/>
    <w:rsid w:val="00CE3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BA5"/>
    <w:pPr>
      <w:spacing w:before="60" w:after="60"/>
    </w:pPr>
  </w:style>
  <w:style w:type="paragraph" w:styleId="ListContinue">
    <w:name w:val="List Continue"/>
    <w:basedOn w:val="List"/>
    <w:rsid w:val="00CE3BA5"/>
    <w:pPr>
      <w:ind w:firstLine="0"/>
    </w:pPr>
  </w:style>
  <w:style w:type="paragraph" w:customStyle="1" w:styleId="ListNote">
    <w:name w:val="List Note"/>
    <w:basedOn w:val="List"/>
    <w:rsid w:val="00CE3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BA5"/>
    <w:rPr>
      <w:rFonts w:ascii="Courier New" w:hAnsi="Courier New"/>
    </w:rPr>
  </w:style>
  <w:style w:type="paragraph" w:customStyle="1" w:styleId="NoteBullet">
    <w:name w:val="Note Bullet"/>
    <w:basedOn w:val="Note"/>
    <w:rsid w:val="00CE3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B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3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BA5"/>
    <w:rPr>
      <w:b/>
      <w:smallCaps/>
    </w:rPr>
  </w:style>
  <w:style w:type="paragraph" w:customStyle="1" w:styleId="TableListNumber">
    <w:name w:val="Table List Number"/>
    <w:basedOn w:val="ListNumber"/>
    <w:rsid w:val="00CE3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BA5"/>
    <w:pPr>
      <w:numPr>
        <w:numId w:val="9"/>
      </w:numPr>
    </w:pPr>
  </w:style>
  <w:style w:type="paragraph" w:customStyle="1" w:styleId="ListAlpha2">
    <w:name w:val="List Alpha 2"/>
    <w:basedOn w:val="List2"/>
    <w:rsid w:val="00CE3BA5"/>
    <w:pPr>
      <w:numPr>
        <w:numId w:val="8"/>
      </w:numPr>
    </w:pPr>
  </w:style>
  <w:style w:type="paragraph" w:styleId="List2">
    <w:name w:val="List 2"/>
    <w:basedOn w:val="BodyText"/>
    <w:rsid w:val="00CE3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B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B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3BA5"/>
    <w:pPr>
      <w:numPr>
        <w:numId w:val="4"/>
      </w:numPr>
    </w:pPr>
  </w:style>
  <w:style w:type="paragraph" w:styleId="ListContinue2">
    <w:name w:val="List Continue 2"/>
    <w:basedOn w:val="List2"/>
    <w:rsid w:val="00CE3BA5"/>
    <w:pPr>
      <w:ind w:firstLine="0"/>
    </w:pPr>
  </w:style>
  <w:style w:type="paragraph" w:styleId="ListContinue3">
    <w:name w:val="List Continue 3"/>
    <w:basedOn w:val="List3"/>
    <w:rsid w:val="00CE3BA5"/>
    <w:pPr>
      <w:ind w:left="1021" w:firstLine="0"/>
    </w:pPr>
  </w:style>
  <w:style w:type="paragraph" w:styleId="ListContinue4">
    <w:name w:val="List Continue 4"/>
    <w:basedOn w:val="List4"/>
    <w:rsid w:val="00CE3BA5"/>
    <w:pPr>
      <w:ind w:firstLine="0"/>
    </w:pPr>
  </w:style>
  <w:style w:type="paragraph" w:styleId="ListContinue5">
    <w:name w:val="List Continue 5"/>
    <w:basedOn w:val="List5"/>
    <w:rsid w:val="00CE3BA5"/>
    <w:pPr>
      <w:ind w:firstLine="0"/>
    </w:pPr>
  </w:style>
  <w:style w:type="paragraph" w:styleId="ListNumber3">
    <w:name w:val="List Number 3"/>
    <w:basedOn w:val="List3"/>
    <w:rsid w:val="00CE3BA5"/>
    <w:pPr>
      <w:numPr>
        <w:numId w:val="5"/>
      </w:numPr>
    </w:pPr>
  </w:style>
  <w:style w:type="paragraph" w:styleId="ListNumber4">
    <w:name w:val="List Number 4"/>
    <w:basedOn w:val="List4"/>
    <w:rsid w:val="00CE3BA5"/>
    <w:pPr>
      <w:numPr>
        <w:numId w:val="6"/>
      </w:numPr>
    </w:pPr>
  </w:style>
  <w:style w:type="paragraph" w:styleId="ListNumber5">
    <w:name w:val="List Number 5"/>
    <w:basedOn w:val="List5"/>
    <w:rsid w:val="00CE3BA5"/>
    <w:pPr>
      <w:numPr>
        <w:numId w:val="7"/>
      </w:numPr>
    </w:pPr>
  </w:style>
  <w:style w:type="paragraph" w:styleId="BlockText">
    <w:name w:val="Block Text"/>
    <w:basedOn w:val="Normal"/>
    <w:rsid w:val="00CE3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BA5"/>
    <w:rPr>
      <w:sz w:val="16"/>
      <w:vertAlign w:val="superscript"/>
    </w:rPr>
  </w:style>
  <w:style w:type="character" w:customStyle="1" w:styleId="Symbols">
    <w:name w:val="Symbols"/>
    <w:basedOn w:val="DefaultParagraphFont"/>
    <w:rsid w:val="00CE3BA5"/>
    <w:rPr>
      <w:rFonts w:ascii="Symbol" w:hAnsi="Symbol"/>
    </w:rPr>
  </w:style>
  <w:style w:type="character" w:customStyle="1" w:styleId="MenuOptions">
    <w:name w:val="Menu Options"/>
    <w:basedOn w:val="DefaultParagraphFont"/>
    <w:rsid w:val="00CE3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BA5"/>
    <w:rPr>
      <w:b/>
    </w:rPr>
  </w:style>
  <w:style w:type="character" w:customStyle="1" w:styleId="Underlined">
    <w:name w:val="Underlined"/>
    <w:basedOn w:val="DefaultParagraphFont"/>
    <w:rsid w:val="00CE3BA5"/>
    <w:rPr>
      <w:u w:val="single"/>
    </w:rPr>
  </w:style>
  <w:style w:type="paragraph" w:customStyle="1" w:styleId="TableBodyTextRight">
    <w:name w:val="Table Body Text Right"/>
    <w:basedOn w:val="TableBodyText"/>
    <w:rsid w:val="00CE3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BA5"/>
    <w:rPr>
      <w:sz w:val="18"/>
    </w:rPr>
  </w:style>
  <w:style w:type="paragraph" w:customStyle="1" w:styleId="BodySmallRight">
    <w:name w:val="Body Small Right"/>
    <w:basedOn w:val="BodyTextRight"/>
    <w:rsid w:val="00CE3BA5"/>
    <w:rPr>
      <w:sz w:val="18"/>
      <w:szCs w:val="18"/>
    </w:rPr>
  </w:style>
  <w:style w:type="paragraph" w:customStyle="1" w:styleId="MarginEdition">
    <w:name w:val="Margin Edition"/>
    <w:basedOn w:val="MarginNote"/>
    <w:rsid w:val="00CE3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BA5"/>
    <w:rPr>
      <w:sz w:val="2"/>
      <w:szCs w:val="2"/>
    </w:rPr>
  </w:style>
  <w:style w:type="character" w:customStyle="1" w:styleId="Small">
    <w:name w:val="Small"/>
    <w:basedOn w:val="DefaultParagraphFont"/>
    <w:rsid w:val="00CE3BA5"/>
    <w:rPr>
      <w:sz w:val="16"/>
    </w:rPr>
  </w:style>
  <w:style w:type="paragraph" w:customStyle="1" w:styleId="WideTable">
    <w:name w:val="Wide Table"/>
    <w:basedOn w:val="Normal"/>
    <w:rsid w:val="00CE3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BA5"/>
  </w:style>
  <w:style w:type="paragraph" w:styleId="Quote">
    <w:name w:val="Quote"/>
    <w:basedOn w:val="Heading1"/>
    <w:link w:val="QuoteChar"/>
    <w:qFormat/>
    <w:rsid w:val="00CE3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BA5"/>
    <w:pPr>
      <w:pageBreakBefore/>
    </w:pPr>
  </w:style>
  <w:style w:type="paragraph" w:customStyle="1" w:styleId="Border">
    <w:name w:val="Border"/>
    <w:basedOn w:val="Normal"/>
    <w:qFormat/>
    <w:rsid w:val="00CE3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BA5"/>
    <w:rPr>
      <w:u w:val="single"/>
    </w:rPr>
  </w:style>
  <w:style w:type="character" w:customStyle="1" w:styleId="BoldandItalics">
    <w:name w:val="Bold and Italics"/>
    <w:qFormat/>
    <w:rsid w:val="00CE3BA5"/>
    <w:rPr>
      <w:b/>
      <w:i/>
      <w:u w:val="none"/>
    </w:rPr>
  </w:style>
  <w:style w:type="paragraph" w:styleId="BalloonText">
    <w:name w:val="Balloon Text"/>
    <w:basedOn w:val="Normal"/>
    <w:link w:val="BalloonTextChar"/>
    <w:rsid w:val="00CE3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BA5"/>
    <w:pPr>
      <w:spacing w:before="0" w:after="0"/>
    </w:pPr>
  </w:style>
  <w:style w:type="paragraph" w:customStyle="1" w:styleId="BodyTextBold">
    <w:name w:val="Body Text Bold"/>
    <w:basedOn w:val="BodyText"/>
    <w:qFormat/>
    <w:rsid w:val="00CE3BA5"/>
    <w:rPr>
      <w:b/>
    </w:rPr>
  </w:style>
  <w:style w:type="character" w:styleId="Hyperlink">
    <w:name w:val="Hyperlink"/>
    <w:basedOn w:val="DefaultParagraphFont"/>
    <w:uiPriority w:val="99"/>
    <w:unhideWhenUsed/>
    <w:rsid w:val="007E1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2242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MSS015020 Facilitate an energy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2022-04-05T04:50:00Z</dcterms:created>
  <dcterms:modified xsi:type="dcterms:W3CDTF">2022-04-05T04:50:00Z</dcterms:modified>
</cp:coreProperties>
</file>