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C4C" w:rsidP="000F4C4C">
      <w:pPr>
        <w:pStyle w:val="Title"/>
      </w:pPr>
      <w:r>
        <w:fldChar w:fldCharType="begin"/>
      </w:r>
      <w:r>
        <w:instrText xml:space="preserve"> TITLE   \* MERGEFORMAT </w:instrText>
      </w:r>
      <w:r>
        <w:fldChar w:fldCharType="separate"/>
      </w:r>
      <w:r>
        <w:t>Assessment Requirements for MSS015013 Conduct a sustainability related transport audit</w:t>
      </w:r>
      <w:r>
        <w:fldChar w:fldCharType="end"/>
      </w:r>
    </w:p>
    <w:p w:rsidR="000F4C4C" w:rsidP="000F4C4C">
      <w:pPr>
        <w:pStyle w:val="Version"/>
        <w:sectPr w:rsidSect="00B06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EE7" w:rsidP="00B06EE7">
      <w:pPr>
        <w:pStyle w:val="SuperHeading"/>
      </w:pPr>
      <w:r w:rsidRPr="00B06EE7">
        <w:t>Assessment Requirements for MSS015013 Conduct a sustainability related transport audit</w:t>
      </w:r>
    </w:p>
    <w:p w:rsidR="00000000" w:rsidRPr="00B06EE7" w:rsidP="00B06EE7">
      <w:pPr>
        <w:pStyle w:val="Heading1"/>
      </w:pPr>
      <w:bookmarkStart w:id="1" w:name="O_923149"/>
      <w:bookmarkEnd w:id="1"/>
      <w:r w:rsidRPr="00B06EE7">
        <w:t>Modification History</w:t>
      </w:r>
    </w:p>
    <w:p w:rsidR="00000000" w:rsidRPr="00B06EE7" w:rsidP="00B06EE7">
      <w:pPr>
        <w:pStyle w:val="BodyText"/>
      </w:pPr>
      <w:r w:rsidRPr="00B06EE7">
        <w:t xml:space="preserve">Release 1. Supersedes and is equivalent to MSS015013A Conduct a sustainability related transport audit. </w:t>
      </w:r>
    </w:p>
    <w:p w:rsidR="00000000" w:rsidRPr="00B06EE7" w:rsidP="00B06EE7">
      <w:pPr>
        <w:pStyle w:val="AllowPageBreak"/>
      </w:pPr>
    </w:p>
    <w:p w:rsidR="00000000" w:rsidRPr="00B06EE7" w:rsidP="00B06EE7">
      <w:pPr>
        <w:pStyle w:val="Heading1"/>
      </w:pPr>
      <w:bookmarkStart w:id="2" w:name="O_923152"/>
      <w:bookmarkEnd w:id="2"/>
      <w:r w:rsidRPr="00B06EE7">
        <w:t>Performance Evidence</w:t>
      </w:r>
    </w:p>
    <w:p w:rsidR="00000000" w:rsidRPr="00B06EE7" w:rsidP="00B06EE7">
      <w:pPr>
        <w:pStyle w:val="BodyText"/>
      </w:pPr>
      <w:r w:rsidRPr="00B06EE7">
        <w:t>Evidence required to demonstrate competence in this unit must be relevant to and satisfy the requirements of the elements and performance criteria and include the ability, across one or more organisations/value chains, to:</w:t>
      </w:r>
    </w:p>
    <w:p w:rsidR="00000000" w:rsidRPr="00B06EE7" w:rsidP="00B06EE7">
      <w:pPr>
        <w:pStyle w:val="ListBullet"/>
      </w:pPr>
      <w:r w:rsidRPr="00B06EE7">
        <w:t>map transpo</w:t>
      </w:r>
      <w:r w:rsidRPr="00B06EE7">
        <w:t>rt use to part of value chain to be analysed</w:t>
      </w:r>
    </w:p>
    <w:p w:rsidR="00000000" w:rsidRPr="00B06EE7" w:rsidP="00B06EE7">
      <w:pPr>
        <w:pStyle w:val="ListBullet"/>
      </w:pPr>
      <w:r w:rsidRPr="00B06EE7">
        <w:t>apply concept of utility to transport</w:t>
      </w:r>
    </w:p>
    <w:p w:rsidR="00000000" w:rsidRPr="00B06EE7" w:rsidP="00B06EE7">
      <w:pPr>
        <w:pStyle w:val="ListBullet"/>
      </w:pPr>
      <w:r w:rsidRPr="00B06EE7">
        <w:t>rank transport by cost and utility</w:t>
      </w:r>
    </w:p>
    <w:p w:rsidR="00000000" w:rsidRPr="00B06EE7" w:rsidP="00B06EE7">
      <w:pPr>
        <w:pStyle w:val="ListBullet"/>
      </w:pPr>
      <w:r w:rsidRPr="00B06EE7">
        <w:t>develop transport improvement strategies</w:t>
      </w:r>
    </w:p>
    <w:p w:rsidR="00000000" w:rsidRPr="00B06EE7" w:rsidP="00B06EE7">
      <w:pPr>
        <w:pStyle w:val="ListBullet"/>
      </w:pPr>
      <w:r w:rsidRPr="00B06EE7">
        <w:t>prepare recommendations in line with stakeholder requirements.</w:t>
      </w:r>
    </w:p>
    <w:p w:rsidR="00000000" w:rsidRPr="00B06EE7" w:rsidP="00B06EE7">
      <w:pPr>
        <w:pStyle w:val="AllowPageBreak"/>
      </w:pPr>
    </w:p>
    <w:p w:rsidR="00000000" w:rsidRPr="00B06EE7" w:rsidP="00B06EE7">
      <w:pPr>
        <w:pStyle w:val="Heading1"/>
      </w:pPr>
      <w:bookmarkStart w:id="3" w:name="O_923151"/>
      <w:bookmarkEnd w:id="3"/>
      <w:r w:rsidRPr="00B06EE7">
        <w:t>Knowledge Evidenc</w:t>
      </w:r>
      <w:r w:rsidRPr="00B06EE7">
        <w:t>e</w:t>
      </w:r>
    </w:p>
    <w:p w:rsidR="00000000" w:rsidRPr="00B06EE7" w:rsidP="00B06EE7">
      <w:pPr>
        <w:pStyle w:val="BodyText"/>
      </w:pPr>
      <w:r w:rsidRPr="00B06EE7">
        <w:t>Must provide evidence that demonstrates sufficient knowledge to interact with relevant personnel and be able to conduct a transport audit including knowledge of:</w:t>
      </w:r>
    </w:p>
    <w:p w:rsidR="00000000" w:rsidRPr="00B06EE7" w:rsidP="00B06EE7">
      <w:pPr>
        <w:pStyle w:val="ListBullet"/>
      </w:pPr>
      <w:r w:rsidRPr="00B06EE7">
        <w:t>value chain and transport within the value chain</w:t>
      </w:r>
    </w:p>
    <w:p w:rsidR="00000000" w:rsidRPr="00B06EE7" w:rsidP="00B06EE7">
      <w:pPr>
        <w:pStyle w:val="ListBullet"/>
      </w:pPr>
      <w:r w:rsidRPr="00B06EE7">
        <w:t>modes of transport used within and externa</w:t>
      </w:r>
      <w:r w:rsidRPr="00B06EE7">
        <w:t>l to site</w:t>
      </w:r>
    </w:p>
    <w:p w:rsidR="00000000" w:rsidRPr="00B06EE7" w:rsidP="00B06EE7">
      <w:pPr>
        <w:pStyle w:val="ListBullet"/>
      </w:pPr>
      <w:r w:rsidRPr="00B06EE7">
        <w:t>alternative modes of transport which could achieve same outcomes</w:t>
      </w:r>
    </w:p>
    <w:p w:rsidR="00000000" w:rsidRPr="00B06EE7" w:rsidP="00B06EE7">
      <w:pPr>
        <w:pStyle w:val="ListBullet"/>
      </w:pPr>
      <w:r w:rsidRPr="00B06EE7">
        <w:t>requirements of transport to meet required outcomes (transport specifications)</w:t>
      </w:r>
    </w:p>
    <w:p w:rsidR="00000000" w:rsidRPr="00B06EE7" w:rsidP="00B06EE7">
      <w:pPr>
        <w:pStyle w:val="ListBullet"/>
      </w:pPr>
      <w:r w:rsidRPr="00B06EE7">
        <w:t>muda (waste) as used in competitive systems and practices</w:t>
      </w:r>
    </w:p>
    <w:p w:rsidR="00000000" w:rsidRPr="00B06EE7" w:rsidP="00B06EE7">
      <w:pPr>
        <w:pStyle w:val="ListBullet"/>
      </w:pPr>
      <w:r w:rsidRPr="00B06EE7">
        <w:t>utility as a concept and as applied to trans</w:t>
      </w:r>
      <w:r w:rsidRPr="00B06EE7">
        <w:t>port</w:t>
      </w:r>
    </w:p>
    <w:p w:rsidR="00000000" w:rsidRPr="00B06EE7" w:rsidP="00B06EE7">
      <w:pPr>
        <w:pStyle w:val="ListBullet"/>
      </w:pPr>
      <w:r w:rsidRPr="00B06EE7">
        <w:t>transport costs and emissions</w:t>
      </w:r>
    </w:p>
    <w:p w:rsidR="00000000" w:rsidRPr="00B06EE7" w:rsidP="00B06EE7">
      <w:pPr>
        <w:pStyle w:val="ListBullet"/>
      </w:pPr>
      <w:r w:rsidRPr="00B06EE7">
        <w:t>working capital, including inventory costs of transport</w:t>
      </w:r>
    </w:p>
    <w:p w:rsidR="00000000" w:rsidRPr="00B06EE7" w:rsidP="00B06EE7">
      <w:pPr>
        <w:pStyle w:val="ListBullet"/>
      </w:pPr>
      <w:r w:rsidRPr="00B06EE7">
        <w:t>methods of calculation of costs</w:t>
      </w:r>
    </w:p>
    <w:p w:rsidR="00000000" w:rsidRPr="00B06EE7" w:rsidP="00B06EE7">
      <w:pPr>
        <w:pStyle w:val="ListBullet"/>
      </w:pPr>
      <w:r w:rsidRPr="00B06EE7">
        <w:t>strategies for reducing transport and transport costs</w:t>
      </w:r>
    </w:p>
    <w:p w:rsidR="00000000" w:rsidRPr="00B06EE7" w:rsidP="00B06EE7">
      <w:pPr>
        <w:pStyle w:val="ListBullet"/>
      </w:pPr>
      <w:r w:rsidRPr="00B06EE7">
        <w:t>cost-benefit calculation.</w:t>
      </w:r>
    </w:p>
    <w:p w:rsidR="00000000" w:rsidRPr="00B06EE7" w:rsidP="00B06EE7">
      <w:pPr>
        <w:pStyle w:val="AllowPageBreak"/>
      </w:pPr>
    </w:p>
    <w:p w:rsidR="00000000" w:rsidRPr="00B06EE7" w:rsidP="00B06EE7">
      <w:pPr>
        <w:pStyle w:val="Heading1"/>
      </w:pPr>
      <w:bookmarkStart w:id="4" w:name="O_923150"/>
      <w:bookmarkEnd w:id="4"/>
      <w:r w:rsidRPr="00B06EE7">
        <w:t>Assessment Conditions</w:t>
      </w:r>
    </w:p>
    <w:p w:rsidR="00000000" w:rsidRPr="00B06EE7" w:rsidP="00B06EE7">
      <w:pPr>
        <w:pStyle w:val="ListBullet"/>
      </w:pPr>
      <w:r w:rsidRPr="00B06EE7">
        <w:t xml:space="preserve">The unit should be assessed holistically and the judgement of competence shall be based on a holistic assessment of the evidence. </w:t>
      </w:r>
    </w:p>
    <w:p w:rsidR="00000000" w:rsidRPr="00B06EE7" w:rsidP="00B06EE7">
      <w:pPr>
        <w:pStyle w:val="ListBullet"/>
      </w:pPr>
      <w:r w:rsidRPr="00B06EE7">
        <w:t>The collection of performance evidence is best done from a report and/or folio of evidence drawn from:</w:t>
      </w:r>
    </w:p>
    <w:p w:rsidR="00000000" w:rsidRPr="00B06EE7" w:rsidP="00B06EE7">
      <w:pPr>
        <w:pStyle w:val="ListBullet2"/>
      </w:pPr>
      <w:r w:rsidRPr="00B06EE7">
        <w:t>a single project whic</w:t>
      </w:r>
      <w:r w:rsidRPr="00B06EE7">
        <w:t>h provides sufficient evidence of the requirements of all the elements and performance criteria</w:t>
      </w:r>
    </w:p>
    <w:p w:rsidR="00000000" w:rsidRPr="00B06EE7" w:rsidP="00B06EE7">
      <w:pPr>
        <w:pStyle w:val="ListBullet2"/>
      </w:pPr>
      <w:r w:rsidRPr="00B06EE7">
        <w:t>multiple smaller projects which together provide sufficient evidence of the requirements of all the elements and performance criteria.</w:t>
      </w:r>
    </w:p>
    <w:p w:rsidR="00000000" w:rsidRPr="00B06EE7" w:rsidP="00B06EE7">
      <w:pPr>
        <w:pStyle w:val="ListBullet"/>
      </w:pPr>
      <w:r w:rsidRPr="00B06EE7">
        <w:t>A third party report, or</w:t>
      </w:r>
      <w:r w:rsidRPr="00B06EE7">
        <w:t xml:space="preserve"> similar, may be needed to testify to the work done by the individual, particularly when the project has been done as part of a project team.</w:t>
      </w:r>
    </w:p>
    <w:p w:rsidR="00000000" w:rsidRPr="00B06EE7" w:rsidP="00B06EE7">
      <w:pPr>
        <w:pStyle w:val="ListBullet"/>
      </w:pPr>
      <w:r w:rsidRPr="00B06EE7">
        <w:t>Assessment should use a real project where a sustainability related transport audit is carried out for an operatio</w:t>
      </w:r>
      <w:r w:rsidRPr="00B06EE7">
        <w:t>nal workplace.</w:t>
      </w:r>
    </w:p>
    <w:p w:rsidR="00000000" w:rsidRPr="00B06EE7" w:rsidP="00B06EE7">
      <w:pPr>
        <w:pStyle w:val="ListBullet"/>
      </w:pPr>
      <w:r w:rsidRPr="00B06EE7">
        <w:t>Knowledge evidence may be collected concurrently with performance evidence or through an independent process such as workbooks, written assessments or interviews (provided a record is kept).</w:t>
      </w:r>
    </w:p>
    <w:p w:rsidR="00000000" w:rsidRPr="00B06EE7" w:rsidP="00B06EE7">
      <w:pPr>
        <w:pStyle w:val="ListBullet"/>
      </w:pPr>
      <w:r w:rsidRPr="00B06EE7">
        <w:t>Assessment processes and techniques must be appropriate to the language, literacy and numeracy requirements of the work being performed and the needs of the candidate.</w:t>
      </w:r>
    </w:p>
    <w:p w:rsidR="00000000" w:rsidRPr="00B06EE7" w:rsidP="00B06EE7">
      <w:pPr>
        <w:pStyle w:val="ListBullet"/>
      </w:pPr>
      <w:r w:rsidRPr="00B06EE7">
        <w:t>Conditions for assessment must include access to all tools, equipment, materials and doc</w:t>
      </w:r>
      <w:r w:rsidRPr="00B06EE7">
        <w:t>umentation required including relevant workplace procedures, product and manufacturing specifications associated with this unit.</w:t>
      </w:r>
    </w:p>
    <w:p w:rsidR="00000000" w:rsidRPr="00B06EE7" w:rsidP="00B06EE7">
      <w:pPr>
        <w:pStyle w:val="ListBullet"/>
      </w:pPr>
      <w:r w:rsidRPr="00B06EE7">
        <w:t>Foundation skills are integral to competent performance of the unit and should not be assessed separately.</w:t>
      </w:r>
    </w:p>
    <w:p w:rsidR="00000000" w:rsidRPr="00B06EE7" w:rsidP="00B06EE7">
      <w:pPr>
        <w:pStyle w:val="ListBullet"/>
      </w:pPr>
      <w:r w:rsidRPr="00B06EE7">
        <w:t>Assessors must satis</w:t>
      </w:r>
      <w:r w:rsidRPr="00B06EE7">
        <w:t xml:space="preserve">fy the assessor competency requirements that are in place at the time of the assessment as set by the VET regulator.  </w:t>
      </w:r>
    </w:p>
    <w:p w:rsidR="00000000" w:rsidRPr="00B06EE7" w:rsidP="00B06EE7">
      <w:pPr>
        <w:pStyle w:val="ListBullet"/>
      </w:pPr>
      <w:r w:rsidRPr="00B06EE7">
        <w:t>The assessor must demonstrate both technical competency and currency.</w:t>
      </w:r>
    </w:p>
    <w:p w:rsidR="00000000" w:rsidRPr="00B06EE7" w:rsidP="00B06EE7">
      <w:pPr>
        <w:pStyle w:val="ListBullet"/>
      </w:pPr>
      <w:r w:rsidRPr="00B06EE7">
        <w:t>Technical competence can be demonstrated through:</w:t>
      </w:r>
    </w:p>
    <w:p w:rsidR="00000000" w:rsidRPr="00B06EE7" w:rsidP="00B06EE7">
      <w:pPr>
        <w:pStyle w:val="ListBullet2"/>
      </w:pPr>
      <w:r w:rsidRPr="00B06EE7">
        <w:t xml:space="preserve">relevant VET or </w:t>
      </w:r>
      <w:r w:rsidRPr="00B06EE7">
        <w:t>other qualification/Statement of Attainment AND/OR</w:t>
      </w:r>
    </w:p>
    <w:p w:rsidR="00000000" w:rsidRPr="00B06EE7" w:rsidP="00B06EE7">
      <w:pPr>
        <w:pStyle w:val="ListBullet2"/>
      </w:pPr>
      <w:r w:rsidRPr="00B06EE7">
        <w:t xml:space="preserve">relevant workplace experience </w:t>
      </w:r>
    </w:p>
    <w:p w:rsidR="00000000" w:rsidRPr="00B06EE7" w:rsidP="00B06EE7">
      <w:pPr>
        <w:pStyle w:val="ListBullet"/>
      </w:pPr>
      <w:r w:rsidRPr="00B06EE7">
        <w:t>Currency can be demonstrated through:</w:t>
      </w:r>
    </w:p>
    <w:p w:rsidR="00000000" w:rsidRPr="00B06EE7" w:rsidP="00B06EE7">
      <w:pPr>
        <w:pStyle w:val="ListBullet2"/>
      </w:pPr>
      <w:r w:rsidRPr="00B06EE7">
        <w:t>performing the competency being assessed as part of current employment OR</w:t>
      </w:r>
    </w:p>
    <w:p w:rsidR="00000000" w:rsidRPr="00B06EE7" w:rsidP="00B06EE7">
      <w:pPr>
        <w:pStyle w:val="ListBullet2"/>
      </w:pPr>
      <w:r w:rsidRPr="00B06EE7">
        <w:t>having consulted with an organisation providing relevant env</w:t>
      </w:r>
      <w:r w:rsidRPr="00B06EE7">
        <w:t>ironmental monitoring, management or technology services about performing the competency being assessed within the last twelve months.</w:t>
      </w:r>
    </w:p>
    <w:p w:rsidR="00000000" w:rsidRPr="00B06EE7" w:rsidP="00B06EE7">
      <w:pPr>
        <w:pStyle w:val="AllowPageBreak"/>
      </w:pPr>
    </w:p>
    <w:p w:rsidR="00000000" w:rsidRPr="00B06EE7" w:rsidP="00B06EE7">
      <w:pPr>
        <w:pStyle w:val="Heading1"/>
      </w:pPr>
      <w:bookmarkStart w:id="5" w:name="O_923148"/>
      <w:bookmarkEnd w:id="5"/>
      <w:r w:rsidRPr="00B06EE7">
        <w:t>Links</w:t>
      </w:r>
    </w:p>
    <w:p w:rsidR="00000000" w:rsidRPr="00B06EE7" w:rsidP="00B06EE7">
      <w:pPr>
        <w:pStyle w:val="BodyText"/>
      </w:pPr>
      <w:r w:rsidRPr="00B06EE7">
        <w:t>MSA Training Package Implementation Guides - http://mskills.org.au/training-packages/info/</w:t>
      </w:r>
    </w:p>
    <w:p w:rsidR="00000000" w:rsidRPr="00B06EE7" w:rsidP="00B06EE7"/>
    <w:sectPr w:rsidSect="00B06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E7" w:rsidRPr="000F4C4C" w:rsidP="000F4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4C" w:rsidP="00B06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F4C4C" w:rsidP="00B06EE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4C4C" w:rsidP="00B06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E7" w:rsidRPr="000F4C4C" w:rsidP="000F4C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4C" w:rsidRPr="002D2AF8" w:rsidP="00B06EE7">
    <w:pPr>
      <w:pStyle w:val="Header"/>
      <w:framePr w:wrap="around"/>
    </w:pPr>
    <w:r>
      <w:fldChar w:fldCharType="begin"/>
    </w:r>
    <w:r>
      <w:instrText xml:space="preserve"> TITLE   \* MERGEFORMAT </w:instrText>
    </w:r>
    <w:r>
      <w:fldChar w:fldCharType="separate"/>
    </w:r>
    <w:r>
      <w:t>Assessment Requirements for MSS015013 Conduct a sustainability related transport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F4C4C" w:rsidP="00B06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0B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E1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9A2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EE7"/>
    <w:pPr>
      <w:spacing w:before="360" w:after="60"/>
      <w:outlineLvl w:val="0"/>
    </w:pPr>
    <w:rPr>
      <w:sz w:val="32"/>
    </w:rPr>
  </w:style>
  <w:style w:type="paragraph" w:styleId="Heading2">
    <w:name w:val="heading 2"/>
    <w:basedOn w:val="HeadingBase"/>
    <w:next w:val="BodyText"/>
    <w:link w:val="Heading2Char"/>
    <w:qFormat/>
    <w:rsid w:val="00B06EE7"/>
    <w:pPr>
      <w:keepLines/>
      <w:spacing w:before="240" w:after="120"/>
      <w:outlineLvl w:val="1"/>
    </w:pPr>
    <w:rPr>
      <w:sz w:val="28"/>
      <w:szCs w:val="40"/>
    </w:rPr>
  </w:style>
  <w:style w:type="paragraph" w:styleId="Heading3">
    <w:name w:val="heading 3"/>
    <w:basedOn w:val="HeadingBase"/>
    <w:next w:val="BodyText"/>
    <w:link w:val="Heading3Char"/>
    <w:qFormat/>
    <w:rsid w:val="00B06EE7"/>
    <w:pPr>
      <w:spacing w:before="180" w:after="120"/>
      <w:outlineLvl w:val="2"/>
    </w:pPr>
    <w:rPr>
      <w:spacing w:val="-10"/>
      <w:kern w:val="32"/>
    </w:rPr>
  </w:style>
  <w:style w:type="paragraph" w:styleId="Heading4">
    <w:name w:val="heading 4"/>
    <w:basedOn w:val="HeadingBase"/>
    <w:next w:val="BodyText"/>
    <w:link w:val="Heading4Char"/>
    <w:qFormat/>
    <w:rsid w:val="00B06EE7"/>
    <w:pPr>
      <w:spacing w:before="160" w:after="120"/>
      <w:outlineLvl w:val="3"/>
    </w:pPr>
    <w:rPr>
      <w:sz w:val="22"/>
    </w:rPr>
  </w:style>
  <w:style w:type="paragraph" w:styleId="Heading5">
    <w:name w:val="heading 5"/>
    <w:basedOn w:val="HeadingBase"/>
    <w:next w:val="Normal"/>
    <w:link w:val="Heading5Char"/>
    <w:qFormat/>
    <w:rsid w:val="00B06EE7"/>
    <w:pPr>
      <w:spacing w:before="80"/>
      <w:outlineLvl w:val="4"/>
    </w:pPr>
    <w:rPr>
      <w:color w:val="918585"/>
      <w:sz w:val="20"/>
    </w:rPr>
  </w:style>
  <w:style w:type="paragraph" w:styleId="Heading6">
    <w:name w:val="heading 6"/>
    <w:basedOn w:val="HeadingBase"/>
    <w:next w:val="Normal"/>
    <w:link w:val="Heading6Char"/>
    <w:qFormat/>
    <w:rsid w:val="00B06EE7"/>
    <w:pPr>
      <w:spacing w:before="60"/>
      <w:outlineLvl w:val="5"/>
    </w:pPr>
    <w:rPr>
      <w:color w:val="918585"/>
      <w:sz w:val="20"/>
    </w:rPr>
  </w:style>
  <w:style w:type="paragraph" w:styleId="Heading7">
    <w:name w:val="heading 7"/>
    <w:basedOn w:val="Normal"/>
    <w:next w:val="Normal"/>
    <w:link w:val="Heading7Char"/>
    <w:qFormat/>
    <w:rsid w:val="00B06EE7"/>
    <w:pPr>
      <w:ind w:left="720"/>
      <w:outlineLvl w:val="6"/>
    </w:pPr>
    <w:rPr>
      <w:i/>
    </w:rPr>
  </w:style>
  <w:style w:type="paragraph" w:styleId="Heading8">
    <w:name w:val="heading 8"/>
    <w:basedOn w:val="Normal"/>
    <w:next w:val="Normal"/>
    <w:link w:val="Heading8Char"/>
    <w:qFormat/>
    <w:rsid w:val="00B06EE7"/>
    <w:pPr>
      <w:ind w:left="720"/>
      <w:outlineLvl w:val="7"/>
    </w:pPr>
    <w:rPr>
      <w:i/>
    </w:rPr>
  </w:style>
  <w:style w:type="paragraph" w:styleId="Heading9">
    <w:name w:val="heading 9"/>
    <w:basedOn w:val="Normal"/>
    <w:next w:val="Normal"/>
    <w:link w:val="Heading9Char"/>
    <w:qFormat/>
    <w:rsid w:val="00B06EE7"/>
    <w:pPr>
      <w:ind w:left="720"/>
      <w:outlineLvl w:val="8"/>
    </w:pPr>
    <w:rPr>
      <w:i/>
    </w:rPr>
  </w:style>
  <w:style w:type="character" w:default="1" w:styleId="DefaultParagraphFont">
    <w:name w:val="Default Paragraph Font"/>
    <w:uiPriority w:val="1"/>
    <w:unhideWhenUsed/>
    <w:rsid w:val="00B06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EE7"/>
  </w:style>
  <w:style w:type="character" w:customStyle="1" w:styleId="Heading1Char">
    <w:name w:val="Heading 1 Char"/>
    <w:basedOn w:val="DefaultParagraphFont"/>
    <w:link w:val="Heading1"/>
    <w:rsid w:val="00B06EE7"/>
    <w:rPr>
      <w:rFonts w:ascii="Times New Roman" w:eastAsia="Times New Roman" w:hAnsi="Times New Roman" w:cs="Times New Roman"/>
      <w:b/>
      <w:sz w:val="32"/>
      <w:szCs w:val="20"/>
      <w:lang w:eastAsia="en-US"/>
    </w:rPr>
  </w:style>
  <w:style w:type="paragraph" w:styleId="BodyText">
    <w:name w:val="Body Text"/>
    <w:basedOn w:val="Normal"/>
    <w:link w:val="BodyTextChar"/>
    <w:rsid w:val="00B06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EE7"/>
    <w:rPr>
      <w:rFonts w:ascii="Times New Roman" w:eastAsia="Times New Roman" w:hAnsi="Times New Roman" w:cs="Times New Roman"/>
      <w:sz w:val="24"/>
      <w:lang w:eastAsia="en-US"/>
    </w:rPr>
  </w:style>
  <w:style w:type="paragraph" w:styleId="ListBullet">
    <w:name w:val="List Bullet"/>
    <w:basedOn w:val="List"/>
    <w:rsid w:val="00B06EE7"/>
    <w:pPr>
      <w:numPr>
        <w:numId w:val="13"/>
      </w:numPr>
      <w:tabs>
        <w:tab w:val="clear" w:pos="340"/>
      </w:tabs>
      <w:spacing w:before="40" w:after="40"/>
    </w:pPr>
  </w:style>
  <w:style w:type="paragraph" w:styleId="ListBullet2">
    <w:name w:val="List Bullet 2"/>
    <w:basedOn w:val="List2"/>
    <w:rsid w:val="00B06EE7"/>
    <w:pPr>
      <w:numPr>
        <w:numId w:val="14"/>
      </w:numPr>
      <w:tabs>
        <w:tab w:val="clear" w:pos="680"/>
      </w:tabs>
    </w:pPr>
  </w:style>
  <w:style w:type="paragraph" w:customStyle="1" w:styleId="SuperHeading">
    <w:name w:val="SuperHeading"/>
    <w:basedOn w:val="Normal"/>
    <w:rsid w:val="00B06EE7"/>
    <w:pPr>
      <w:spacing w:before="240" w:after="120"/>
      <w:outlineLvl w:val="0"/>
    </w:pPr>
    <w:rPr>
      <w:rFonts w:ascii="Times New Roman" w:hAnsi="Times New Roman"/>
      <w:b/>
      <w:sz w:val="32"/>
    </w:rPr>
  </w:style>
  <w:style w:type="paragraph" w:customStyle="1" w:styleId="AllowPageBreak">
    <w:name w:val="AllowPageBreak"/>
    <w:rsid w:val="00B06E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EE7"/>
    <w:rPr>
      <w:rFonts w:ascii="Courier New" w:eastAsia="Times New Roman" w:hAnsi="Courier New" w:cs="Times New Roman"/>
      <w:i/>
      <w:szCs w:val="20"/>
      <w:lang w:eastAsia="en-US"/>
    </w:rPr>
  </w:style>
  <w:style w:type="paragraph" w:customStyle="1" w:styleId="HeadingBase">
    <w:name w:val="Heading Base"/>
    <w:rsid w:val="00B06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EE7"/>
    <w:pPr>
      <w:tabs>
        <w:tab w:val="right" w:leader="dot" w:pos="9072"/>
      </w:tabs>
      <w:ind w:left="567"/>
    </w:pPr>
    <w:rPr>
      <w:szCs w:val="22"/>
    </w:rPr>
  </w:style>
  <w:style w:type="paragraph" w:customStyle="1" w:styleId="TOCBase">
    <w:name w:val="TOC Base"/>
    <w:rsid w:val="00B06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EE7"/>
    <w:pPr>
      <w:tabs>
        <w:tab w:val="right" w:leader="dot" w:pos="9072"/>
      </w:tabs>
      <w:spacing w:before="40" w:after="40"/>
      <w:ind w:left="284"/>
    </w:pPr>
    <w:rPr>
      <w:rFonts w:ascii="Times New Roman" w:hAnsi="Times New Roman"/>
    </w:rPr>
  </w:style>
  <w:style w:type="paragraph" w:styleId="TOC1">
    <w:name w:val="toc 1"/>
    <w:basedOn w:val="TOCBase"/>
    <w:next w:val="Normal"/>
    <w:rsid w:val="00B06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EE7"/>
    <w:rPr>
      <w:rFonts w:ascii="Times New Roman" w:eastAsia="Times New Roman" w:hAnsi="Times New Roman" w:cs="Times New Roman"/>
      <w:sz w:val="16"/>
      <w:lang w:eastAsia="en-US"/>
    </w:rPr>
  </w:style>
  <w:style w:type="paragraph" w:styleId="Title">
    <w:name w:val="Title"/>
    <w:basedOn w:val="HeadingBase"/>
    <w:link w:val="TitleChar"/>
    <w:qFormat/>
    <w:rsid w:val="00B06EE7"/>
    <w:pPr>
      <w:spacing w:before="5040"/>
      <w:jc w:val="center"/>
    </w:pPr>
    <w:rPr>
      <w:sz w:val="48"/>
      <w:szCs w:val="72"/>
      <w:lang w:val="en-US"/>
    </w:rPr>
  </w:style>
  <w:style w:type="character" w:customStyle="1" w:styleId="TitleChar">
    <w:name w:val="Title Char"/>
    <w:basedOn w:val="DefaultParagraphFont"/>
    <w:link w:val="Title"/>
    <w:rsid w:val="00B06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EE7"/>
    <w:pPr>
      <w:tabs>
        <w:tab w:val="left" w:pos="3600"/>
        <w:tab w:val="left" w:pos="3958"/>
      </w:tabs>
    </w:pPr>
  </w:style>
  <w:style w:type="paragraph" w:styleId="List">
    <w:name w:val="List"/>
    <w:basedOn w:val="BodyText"/>
    <w:next w:val="BodyText"/>
    <w:rsid w:val="00B06EE7"/>
    <w:pPr>
      <w:tabs>
        <w:tab w:val="left" w:pos="340"/>
      </w:tabs>
      <w:spacing w:before="60" w:after="60"/>
      <w:ind w:left="340" w:hanging="340"/>
    </w:pPr>
  </w:style>
  <w:style w:type="paragraph" w:customStyle="1" w:styleId="Note">
    <w:name w:val="Note"/>
    <w:basedOn w:val="BodyText"/>
    <w:rsid w:val="00B06E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EE7"/>
    <w:rPr>
      <w:b/>
      <w:spacing w:val="0"/>
    </w:rPr>
  </w:style>
  <w:style w:type="paragraph" w:customStyle="1" w:styleId="SuperTitle">
    <w:name w:val="SuperTitle"/>
    <w:basedOn w:val="Title"/>
    <w:rsid w:val="00B06EE7"/>
    <w:pPr>
      <w:framePr w:wrap="auto" w:hAnchor="text" w:y="6049"/>
    </w:pPr>
    <w:rPr>
      <w:color w:val="000000"/>
      <w:sz w:val="40"/>
    </w:rPr>
  </w:style>
  <w:style w:type="paragraph" w:customStyle="1" w:styleId="TOCTitle">
    <w:name w:val="TOCTitle"/>
    <w:basedOn w:val="Heading1"/>
    <w:rsid w:val="00B06EE7"/>
    <w:pPr>
      <w:spacing w:after="240"/>
      <w:jc w:val="center"/>
      <w:outlineLvl w:val="9"/>
    </w:pPr>
    <w:rPr>
      <w:caps/>
    </w:rPr>
  </w:style>
  <w:style w:type="paragraph" w:customStyle="1" w:styleId="Version">
    <w:name w:val="Version"/>
    <w:rsid w:val="00B06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EE7"/>
    <w:pPr>
      <w:keepNext w:val="0"/>
      <w:tabs>
        <w:tab w:val="right" w:pos="4176"/>
      </w:tabs>
      <w:ind w:left="198" w:hanging="198"/>
    </w:pPr>
    <w:rPr>
      <w:rFonts w:ascii="Garamond" w:hAnsi="Garamond"/>
    </w:rPr>
  </w:style>
  <w:style w:type="paragraph" w:styleId="IndexHeading">
    <w:name w:val="index heading"/>
    <w:basedOn w:val="Normal"/>
    <w:next w:val="Index1"/>
    <w:semiHidden/>
    <w:rsid w:val="00B06EE7"/>
    <w:pPr>
      <w:spacing w:before="120" w:after="120"/>
    </w:pPr>
    <w:rPr>
      <w:rFonts w:ascii="Arial" w:hAnsi="Arial"/>
      <w:b/>
      <w:color w:val="918585"/>
      <w:sz w:val="24"/>
    </w:rPr>
  </w:style>
  <w:style w:type="paragraph" w:styleId="Header">
    <w:name w:val="header"/>
    <w:basedOn w:val="Normal"/>
    <w:link w:val="HeaderChar"/>
    <w:rsid w:val="00B06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EE7"/>
    <w:rPr>
      <w:rFonts w:ascii="Times New Roman" w:eastAsia="Times New Roman" w:hAnsi="Times New Roman" w:cs="Times New Roman"/>
      <w:sz w:val="16"/>
      <w:szCs w:val="20"/>
      <w:lang w:val="en-GB" w:eastAsia="en-US"/>
    </w:rPr>
  </w:style>
  <w:style w:type="paragraph" w:customStyle="1" w:styleId="Chapter">
    <w:name w:val="Chapter"/>
    <w:basedOn w:val="Normal"/>
    <w:rsid w:val="00B06EE7"/>
    <w:pPr>
      <w:spacing w:before="240"/>
    </w:pPr>
    <w:rPr>
      <w:rFonts w:ascii="Times New Roman" w:hAnsi="Times New Roman"/>
      <w:smallCaps/>
      <w:spacing w:val="80"/>
      <w:sz w:val="28"/>
    </w:rPr>
  </w:style>
  <w:style w:type="paragraph" w:customStyle="1" w:styleId="InChapter">
    <w:name w:val="InChapter"/>
    <w:basedOn w:val="Heading3"/>
    <w:rsid w:val="00B06EE7"/>
    <w:pPr>
      <w:spacing w:after="240"/>
      <w:outlineLvl w:val="9"/>
    </w:pPr>
    <w:rPr>
      <w:noProof/>
    </w:rPr>
  </w:style>
  <w:style w:type="paragraph" w:styleId="Index2">
    <w:name w:val="index 2"/>
    <w:basedOn w:val="Normal"/>
    <w:next w:val="Normal"/>
    <w:semiHidden/>
    <w:rsid w:val="00B06EE7"/>
    <w:pPr>
      <w:tabs>
        <w:tab w:val="right" w:pos="4176"/>
      </w:tabs>
      <w:ind w:left="568" w:hanging="284"/>
    </w:pPr>
    <w:rPr>
      <w:rFonts w:ascii="Garamond" w:hAnsi="Garamond"/>
    </w:rPr>
  </w:style>
  <w:style w:type="paragraph" w:customStyle="1" w:styleId="Byline">
    <w:name w:val="Byline"/>
    <w:rsid w:val="00B06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EE7"/>
    <w:pPr>
      <w:tabs>
        <w:tab w:val="clear" w:pos="3600"/>
        <w:tab w:val="clear" w:pos="3958"/>
      </w:tabs>
      <w:jc w:val="right"/>
    </w:pPr>
  </w:style>
  <w:style w:type="character" w:styleId="Emphasis">
    <w:name w:val="Emphasis"/>
    <w:basedOn w:val="DefaultParagraphFont"/>
    <w:qFormat/>
    <w:rsid w:val="00B06EE7"/>
    <w:rPr>
      <w:i/>
    </w:rPr>
  </w:style>
  <w:style w:type="paragraph" w:styleId="Caption">
    <w:name w:val="caption"/>
    <w:basedOn w:val="BodyText"/>
    <w:next w:val="Normal"/>
    <w:qFormat/>
    <w:rsid w:val="00B06EE7"/>
    <w:pPr>
      <w:framePr w:w="2268" w:hSpace="181" w:vSpace="181" w:wrap="around" w:vAnchor="text" w:hAnchor="page" w:x="1135" w:y="285" w:anchorLock="1"/>
    </w:pPr>
    <w:rPr>
      <w:i/>
    </w:rPr>
  </w:style>
  <w:style w:type="paragraph" w:customStyle="1" w:styleId="MiniTOCTitle">
    <w:name w:val="MiniTOCTitle"/>
    <w:basedOn w:val="Heading4"/>
    <w:rsid w:val="00B06EE7"/>
    <w:pPr>
      <w:spacing w:before="240"/>
      <w:outlineLvl w:val="9"/>
    </w:pPr>
    <w:rPr>
      <w:noProof/>
      <w:sz w:val="24"/>
    </w:rPr>
  </w:style>
  <w:style w:type="paragraph" w:customStyle="1" w:styleId="MiniTOCItem">
    <w:name w:val="MiniTOCItem"/>
    <w:basedOn w:val="ListBullet"/>
    <w:rsid w:val="00B06EE7"/>
    <w:pPr>
      <w:numPr>
        <w:numId w:val="0"/>
      </w:numPr>
      <w:tabs>
        <w:tab w:val="right" w:leader="dot" w:pos="6521"/>
      </w:tabs>
      <w:spacing w:before="0" w:after="0"/>
    </w:pPr>
  </w:style>
  <w:style w:type="paragraph" w:customStyle="1" w:styleId="TOFTitle">
    <w:name w:val="TOFTitle"/>
    <w:basedOn w:val="TOCTitle"/>
    <w:rsid w:val="00B06EE7"/>
  </w:style>
  <w:style w:type="paragraph" w:styleId="TableofFigures">
    <w:name w:val="table of figures"/>
    <w:basedOn w:val="Normal"/>
    <w:next w:val="Normal"/>
    <w:semiHidden/>
    <w:rsid w:val="00B06EE7"/>
    <w:pPr>
      <w:tabs>
        <w:tab w:val="right" w:leader="dot" w:pos="9072"/>
      </w:tabs>
      <w:ind w:left="970" w:hanging="403"/>
    </w:pPr>
    <w:rPr>
      <w:rFonts w:ascii="Times New Roman" w:hAnsi="Times New Roman"/>
      <w:b/>
    </w:rPr>
  </w:style>
  <w:style w:type="paragraph" w:styleId="ListNumber">
    <w:name w:val="List Number"/>
    <w:basedOn w:val="List"/>
    <w:rsid w:val="00B06EE7"/>
    <w:pPr>
      <w:numPr>
        <w:numId w:val="11"/>
      </w:numPr>
    </w:pPr>
  </w:style>
  <w:style w:type="character" w:customStyle="1" w:styleId="WingdingSymbols">
    <w:name w:val="Wingding Symbols"/>
    <w:rsid w:val="00B06EE7"/>
    <w:rPr>
      <w:rFonts w:ascii="Wingdings" w:hAnsi="Wingdings"/>
    </w:rPr>
  </w:style>
  <w:style w:type="paragraph" w:customStyle="1" w:styleId="TableHeading">
    <w:name w:val="Table Heading"/>
    <w:basedOn w:val="HeadingBase"/>
    <w:rsid w:val="00B06EE7"/>
    <w:pPr>
      <w:keepLines/>
      <w:pBdr>
        <w:bottom w:val="single" w:sz="6" w:space="1" w:color="918585"/>
      </w:pBdr>
      <w:spacing w:before="240"/>
    </w:pPr>
  </w:style>
  <w:style w:type="character" w:customStyle="1" w:styleId="HotSpot">
    <w:name w:val="HotSpot"/>
    <w:rsid w:val="00B06EE7"/>
    <w:rPr>
      <w:color w:val="0033CC"/>
      <w:u w:val="none"/>
    </w:rPr>
  </w:style>
  <w:style w:type="paragraph" w:customStyle="1" w:styleId="BodyTextRight">
    <w:name w:val="Body Text Right"/>
    <w:basedOn w:val="BodyText"/>
    <w:rsid w:val="00B06EE7"/>
    <w:pPr>
      <w:spacing w:before="0" w:after="0"/>
      <w:jc w:val="right"/>
    </w:pPr>
  </w:style>
  <w:style w:type="paragraph" w:styleId="Index3">
    <w:name w:val="index 3"/>
    <w:basedOn w:val="ListNumber2"/>
    <w:next w:val="Normal"/>
    <w:semiHidden/>
    <w:rsid w:val="00B06EE7"/>
    <w:pPr>
      <w:numPr>
        <w:numId w:val="0"/>
      </w:numPr>
      <w:tabs>
        <w:tab w:val="right" w:leader="dot" w:pos="4176"/>
      </w:tabs>
    </w:pPr>
  </w:style>
  <w:style w:type="paragraph" w:styleId="ListNumber2">
    <w:name w:val="List Number 2"/>
    <w:basedOn w:val="List2"/>
    <w:rsid w:val="00B06EE7"/>
    <w:pPr>
      <w:numPr>
        <w:numId w:val="10"/>
      </w:numPr>
      <w:tabs>
        <w:tab w:val="clear" w:pos="1060"/>
      </w:tabs>
    </w:pPr>
  </w:style>
  <w:style w:type="paragraph" w:customStyle="1" w:styleId="MarginNote">
    <w:name w:val="Margin Note"/>
    <w:basedOn w:val="BodyText"/>
    <w:rsid w:val="00B06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EE7"/>
    <w:rPr>
      <w:sz w:val="32"/>
    </w:rPr>
  </w:style>
  <w:style w:type="paragraph" w:customStyle="1" w:styleId="HeadingProcedure">
    <w:name w:val="Heading Procedure"/>
    <w:basedOn w:val="HeadingBase"/>
    <w:next w:val="Normal"/>
    <w:rsid w:val="00B06EE7"/>
    <w:pPr>
      <w:tabs>
        <w:tab w:val="left" w:pos="0"/>
      </w:tabs>
      <w:spacing w:before="120" w:after="60"/>
    </w:pPr>
    <w:rPr>
      <w:i/>
      <w:color w:val="918585"/>
      <w:sz w:val="22"/>
    </w:rPr>
  </w:style>
  <w:style w:type="paragraph" w:customStyle="1" w:styleId="TableBodyText">
    <w:name w:val="Table Body Text"/>
    <w:basedOn w:val="BodyText"/>
    <w:rsid w:val="00B06EE7"/>
    <w:pPr>
      <w:spacing w:before="60" w:after="60"/>
    </w:pPr>
  </w:style>
  <w:style w:type="paragraph" w:styleId="ListContinue">
    <w:name w:val="List Continue"/>
    <w:basedOn w:val="List"/>
    <w:rsid w:val="00B06EE7"/>
    <w:pPr>
      <w:ind w:firstLine="0"/>
    </w:pPr>
  </w:style>
  <w:style w:type="paragraph" w:customStyle="1" w:styleId="ListNote">
    <w:name w:val="List Note"/>
    <w:basedOn w:val="List"/>
    <w:rsid w:val="00B06EE7"/>
    <w:pPr>
      <w:pBdr>
        <w:top w:val="single" w:sz="6" w:space="2" w:color="918585"/>
        <w:bottom w:val="single" w:sz="6" w:space="2" w:color="918585"/>
      </w:pBdr>
      <w:tabs>
        <w:tab w:val="left" w:pos="1021"/>
      </w:tabs>
      <w:ind w:firstLine="0"/>
    </w:pPr>
  </w:style>
  <w:style w:type="paragraph" w:customStyle="1" w:styleId="Warning">
    <w:name w:val="Warning"/>
    <w:basedOn w:val="BodyText"/>
    <w:rsid w:val="00B06EE7"/>
    <w:pPr>
      <w:shd w:val="clear" w:color="auto" w:fill="D9D9D9"/>
      <w:tabs>
        <w:tab w:val="left" w:pos="992"/>
      </w:tabs>
      <w:ind w:left="119" w:right="119"/>
    </w:pPr>
    <w:rPr>
      <w:sz w:val="20"/>
    </w:rPr>
  </w:style>
  <w:style w:type="paragraph" w:customStyle="1" w:styleId="MarginIcons">
    <w:name w:val="Margin Icons"/>
    <w:basedOn w:val="BodyText"/>
    <w:rsid w:val="00B06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EE7"/>
    <w:rPr>
      <w:rFonts w:ascii="Courier New" w:hAnsi="Courier New"/>
    </w:rPr>
  </w:style>
  <w:style w:type="paragraph" w:customStyle="1" w:styleId="NoteBullet">
    <w:name w:val="Note Bullet"/>
    <w:basedOn w:val="Note"/>
    <w:rsid w:val="00B06EE7"/>
    <w:pPr>
      <w:tabs>
        <w:tab w:val="clear" w:pos="680"/>
      </w:tabs>
      <w:spacing w:before="60" w:after="60"/>
    </w:pPr>
  </w:style>
  <w:style w:type="paragraph" w:customStyle="1" w:styleId="SubHeading2">
    <w:name w:val="SubHeading2"/>
    <w:basedOn w:val="HeadingBase"/>
    <w:rsid w:val="00B06EE7"/>
    <w:pPr>
      <w:spacing w:before="240" w:after="60"/>
    </w:pPr>
    <w:rPr>
      <w:sz w:val="20"/>
    </w:rPr>
  </w:style>
  <w:style w:type="paragraph" w:customStyle="1" w:styleId="SubHeading1">
    <w:name w:val="SubHeading1"/>
    <w:basedOn w:val="HeadingBase"/>
    <w:rsid w:val="00B06EE7"/>
    <w:pPr>
      <w:spacing w:before="240" w:after="60"/>
    </w:pPr>
    <w:rPr>
      <w:color w:val="918585"/>
      <w:sz w:val="22"/>
    </w:rPr>
  </w:style>
  <w:style w:type="paragraph" w:customStyle="1" w:styleId="SideHeading">
    <w:name w:val="Side Heading"/>
    <w:basedOn w:val="HeadingBase"/>
    <w:rsid w:val="00B06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EE7"/>
    <w:pPr>
      <w:numPr>
        <w:numId w:val="12"/>
      </w:numPr>
    </w:pPr>
  </w:style>
  <w:style w:type="paragraph" w:styleId="PlainText">
    <w:name w:val="Plain Text"/>
    <w:basedOn w:val="Normal"/>
    <w:link w:val="PlainTextChar"/>
    <w:rsid w:val="00B06EE7"/>
    <w:rPr>
      <w:sz w:val="20"/>
    </w:rPr>
  </w:style>
  <w:style w:type="character" w:customStyle="1" w:styleId="PlainTextChar">
    <w:name w:val="Plain Text Char"/>
    <w:basedOn w:val="DefaultParagraphFont"/>
    <w:link w:val="PlainText"/>
    <w:rsid w:val="00B06EE7"/>
    <w:rPr>
      <w:rFonts w:ascii="Courier New" w:eastAsia="Times New Roman" w:hAnsi="Courier New" w:cs="Times New Roman"/>
      <w:sz w:val="20"/>
      <w:szCs w:val="20"/>
      <w:lang w:eastAsia="en-US"/>
    </w:rPr>
  </w:style>
  <w:style w:type="character" w:customStyle="1" w:styleId="MenuOption">
    <w:name w:val="Menu Option"/>
    <w:basedOn w:val="DefaultParagraphFont"/>
    <w:rsid w:val="00B06EE7"/>
    <w:rPr>
      <w:b/>
      <w:smallCaps/>
    </w:rPr>
  </w:style>
  <w:style w:type="paragraph" w:customStyle="1" w:styleId="TableListNumber">
    <w:name w:val="Table List Number"/>
    <w:basedOn w:val="ListNumber"/>
    <w:rsid w:val="00B06EE7"/>
    <w:pPr>
      <w:numPr>
        <w:numId w:val="0"/>
      </w:numPr>
    </w:pPr>
  </w:style>
  <w:style w:type="paragraph" w:styleId="TOC4">
    <w:name w:val="toc 4"/>
    <w:basedOn w:val="TOCBase"/>
    <w:next w:val="Normal"/>
    <w:semiHidden/>
    <w:rsid w:val="00B06EE7"/>
    <w:pPr>
      <w:tabs>
        <w:tab w:val="right" w:leader="dot" w:pos="9071"/>
      </w:tabs>
      <w:ind w:left="1701"/>
    </w:pPr>
  </w:style>
  <w:style w:type="paragraph" w:customStyle="1" w:styleId="ListAlpha">
    <w:name w:val="List Alpha"/>
    <w:basedOn w:val="List"/>
    <w:rsid w:val="00B06EE7"/>
    <w:pPr>
      <w:numPr>
        <w:numId w:val="9"/>
      </w:numPr>
    </w:pPr>
  </w:style>
  <w:style w:type="paragraph" w:customStyle="1" w:styleId="ListAlpha2">
    <w:name w:val="List Alpha 2"/>
    <w:basedOn w:val="List2"/>
    <w:rsid w:val="00B06EE7"/>
    <w:pPr>
      <w:numPr>
        <w:numId w:val="8"/>
      </w:numPr>
    </w:pPr>
  </w:style>
  <w:style w:type="paragraph" w:styleId="List2">
    <w:name w:val="List 2"/>
    <w:basedOn w:val="BodyText"/>
    <w:rsid w:val="00B06EE7"/>
    <w:pPr>
      <w:tabs>
        <w:tab w:val="left" w:pos="680"/>
      </w:tabs>
      <w:spacing w:before="60" w:after="60"/>
      <w:ind w:left="680" w:hanging="340"/>
    </w:pPr>
  </w:style>
  <w:style w:type="paragraph" w:styleId="List3">
    <w:name w:val="List 3"/>
    <w:basedOn w:val="BodyText"/>
    <w:rsid w:val="00B06EE7"/>
    <w:pPr>
      <w:tabs>
        <w:tab w:val="left" w:pos="1021"/>
      </w:tabs>
      <w:spacing w:before="60" w:after="60"/>
      <w:ind w:left="1020" w:hanging="340"/>
    </w:pPr>
  </w:style>
  <w:style w:type="paragraph" w:styleId="List4">
    <w:name w:val="List 4"/>
    <w:basedOn w:val="BodyText"/>
    <w:rsid w:val="00B06EE7"/>
    <w:pPr>
      <w:tabs>
        <w:tab w:val="left" w:pos="1361"/>
      </w:tabs>
      <w:spacing w:before="60" w:after="60"/>
      <w:ind w:left="1361" w:hanging="340"/>
    </w:pPr>
  </w:style>
  <w:style w:type="paragraph" w:styleId="List5">
    <w:name w:val="List 5"/>
    <w:basedOn w:val="BodyText"/>
    <w:rsid w:val="00B06EE7"/>
    <w:pPr>
      <w:tabs>
        <w:tab w:val="left" w:pos="1701"/>
      </w:tabs>
      <w:spacing w:before="60" w:after="60"/>
      <w:ind w:left="1701" w:hanging="340"/>
    </w:pPr>
  </w:style>
  <w:style w:type="paragraph" w:styleId="ListBullet3">
    <w:name w:val="List Bullet 3"/>
    <w:basedOn w:val="List3"/>
    <w:rsid w:val="00B06EE7"/>
    <w:pPr>
      <w:numPr>
        <w:numId w:val="15"/>
      </w:numPr>
      <w:tabs>
        <w:tab w:val="clear" w:pos="1021"/>
      </w:tabs>
      <w:ind w:left="1037" w:hanging="357"/>
    </w:pPr>
  </w:style>
  <w:style w:type="paragraph" w:styleId="ListBullet4">
    <w:name w:val="List Bullet 4"/>
    <w:basedOn w:val="List4"/>
    <w:rsid w:val="00B06EE7"/>
    <w:pPr>
      <w:numPr>
        <w:numId w:val="3"/>
      </w:numPr>
      <w:tabs>
        <w:tab w:val="clear" w:pos="1361"/>
      </w:tabs>
    </w:pPr>
  </w:style>
  <w:style w:type="paragraph" w:styleId="ListBullet5">
    <w:name w:val="List Bullet 5"/>
    <w:basedOn w:val="List5"/>
    <w:rsid w:val="00B06EE7"/>
    <w:pPr>
      <w:numPr>
        <w:numId w:val="4"/>
      </w:numPr>
    </w:pPr>
  </w:style>
  <w:style w:type="paragraph" w:styleId="ListContinue2">
    <w:name w:val="List Continue 2"/>
    <w:basedOn w:val="List2"/>
    <w:rsid w:val="00B06EE7"/>
    <w:pPr>
      <w:ind w:firstLine="0"/>
    </w:pPr>
  </w:style>
  <w:style w:type="paragraph" w:styleId="ListContinue3">
    <w:name w:val="List Continue 3"/>
    <w:basedOn w:val="List3"/>
    <w:rsid w:val="00B06EE7"/>
    <w:pPr>
      <w:ind w:left="1021" w:firstLine="0"/>
    </w:pPr>
  </w:style>
  <w:style w:type="paragraph" w:styleId="ListContinue4">
    <w:name w:val="List Continue 4"/>
    <w:basedOn w:val="List4"/>
    <w:rsid w:val="00B06EE7"/>
    <w:pPr>
      <w:ind w:firstLine="0"/>
    </w:pPr>
  </w:style>
  <w:style w:type="paragraph" w:styleId="ListContinue5">
    <w:name w:val="List Continue 5"/>
    <w:basedOn w:val="List5"/>
    <w:rsid w:val="00B06EE7"/>
    <w:pPr>
      <w:ind w:firstLine="0"/>
    </w:pPr>
  </w:style>
  <w:style w:type="paragraph" w:styleId="ListNumber3">
    <w:name w:val="List Number 3"/>
    <w:basedOn w:val="List3"/>
    <w:rsid w:val="00B06EE7"/>
    <w:pPr>
      <w:numPr>
        <w:numId w:val="5"/>
      </w:numPr>
    </w:pPr>
  </w:style>
  <w:style w:type="paragraph" w:styleId="ListNumber4">
    <w:name w:val="List Number 4"/>
    <w:basedOn w:val="List4"/>
    <w:rsid w:val="00B06EE7"/>
    <w:pPr>
      <w:numPr>
        <w:numId w:val="6"/>
      </w:numPr>
    </w:pPr>
  </w:style>
  <w:style w:type="paragraph" w:styleId="ListNumber5">
    <w:name w:val="List Number 5"/>
    <w:basedOn w:val="List5"/>
    <w:rsid w:val="00B06EE7"/>
    <w:pPr>
      <w:numPr>
        <w:numId w:val="7"/>
      </w:numPr>
    </w:pPr>
  </w:style>
  <w:style w:type="paragraph" w:styleId="BlockText">
    <w:name w:val="Block Text"/>
    <w:basedOn w:val="Normal"/>
    <w:rsid w:val="00B06EE7"/>
    <w:pPr>
      <w:spacing w:after="120"/>
      <w:ind w:left="1440" w:right="1440"/>
    </w:pPr>
  </w:style>
  <w:style w:type="character" w:customStyle="1" w:styleId="Subscript">
    <w:name w:val="Subscript"/>
    <w:basedOn w:val="DefaultParagraphFont"/>
    <w:rsid w:val="00B06EE7"/>
    <w:rPr>
      <w:sz w:val="16"/>
      <w:vertAlign w:val="subscript"/>
    </w:rPr>
  </w:style>
  <w:style w:type="character" w:customStyle="1" w:styleId="Superscript">
    <w:name w:val="Superscript"/>
    <w:basedOn w:val="DefaultParagraphFont"/>
    <w:rsid w:val="00B06EE7"/>
    <w:rPr>
      <w:sz w:val="16"/>
      <w:vertAlign w:val="superscript"/>
    </w:rPr>
  </w:style>
  <w:style w:type="character" w:customStyle="1" w:styleId="Symbols">
    <w:name w:val="Symbols"/>
    <w:basedOn w:val="DefaultParagraphFont"/>
    <w:rsid w:val="00B06EE7"/>
    <w:rPr>
      <w:rFonts w:ascii="Symbol" w:hAnsi="Symbol"/>
    </w:rPr>
  </w:style>
  <w:style w:type="character" w:customStyle="1" w:styleId="MenuOptions">
    <w:name w:val="Menu Options"/>
    <w:basedOn w:val="DefaultParagraphFont"/>
    <w:rsid w:val="00B06EE7"/>
    <w:rPr>
      <w:rFonts w:ascii="Arial Narrow" w:hAnsi="Arial Narrow"/>
      <w:smallCaps/>
    </w:rPr>
  </w:style>
  <w:style w:type="character" w:customStyle="1" w:styleId="Buttons">
    <w:name w:val="Buttons"/>
    <w:basedOn w:val="DefaultParagraphFont"/>
    <w:rsid w:val="00B06EE7"/>
    <w:rPr>
      <w:b/>
    </w:rPr>
  </w:style>
  <w:style w:type="character" w:customStyle="1" w:styleId="Underlined">
    <w:name w:val="Underlined"/>
    <w:basedOn w:val="DefaultParagraphFont"/>
    <w:rsid w:val="00B06EE7"/>
    <w:rPr>
      <w:u w:val="single"/>
    </w:rPr>
  </w:style>
  <w:style w:type="paragraph" w:customStyle="1" w:styleId="TableBodyTextRight">
    <w:name w:val="Table Body Text Right"/>
    <w:basedOn w:val="TableBodyText"/>
    <w:rsid w:val="00B06EE7"/>
    <w:pPr>
      <w:widowControl w:val="0"/>
      <w:autoSpaceDE w:val="0"/>
      <w:autoSpaceDN w:val="0"/>
      <w:adjustRightInd w:val="0"/>
      <w:jc w:val="right"/>
    </w:pPr>
    <w:rPr>
      <w:rFonts w:cs="Arial"/>
      <w:szCs w:val="18"/>
    </w:rPr>
  </w:style>
  <w:style w:type="paragraph" w:customStyle="1" w:styleId="CopyrightText">
    <w:name w:val="Copyright Text"/>
    <w:basedOn w:val="BodyText"/>
    <w:rsid w:val="00B06EE7"/>
    <w:rPr>
      <w:sz w:val="18"/>
    </w:rPr>
  </w:style>
  <w:style w:type="paragraph" w:customStyle="1" w:styleId="BodySmallRight">
    <w:name w:val="Body Small Right"/>
    <w:basedOn w:val="BodyTextRight"/>
    <w:rsid w:val="00B06EE7"/>
    <w:rPr>
      <w:sz w:val="18"/>
      <w:szCs w:val="18"/>
    </w:rPr>
  </w:style>
  <w:style w:type="paragraph" w:customStyle="1" w:styleId="MarginEdition">
    <w:name w:val="Margin Edition"/>
    <w:basedOn w:val="MarginNote"/>
    <w:rsid w:val="00B06EE7"/>
    <w:pPr>
      <w:spacing w:before="0" w:after="0"/>
    </w:pPr>
    <w:rPr>
      <w:rFonts w:ascii="Times New Roman" w:hAnsi="Times New Roman"/>
      <w:color w:val="999999"/>
    </w:rPr>
  </w:style>
  <w:style w:type="paragraph" w:customStyle="1" w:styleId="Spacer">
    <w:name w:val="Spacer"/>
    <w:basedOn w:val="Normal"/>
    <w:rsid w:val="00B06EE7"/>
    <w:rPr>
      <w:sz w:val="2"/>
      <w:szCs w:val="2"/>
    </w:rPr>
  </w:style>
  <w:style w:type="character" w:customStyle="1" w:styleId="Small">
    <w:name w:val="Small"/>
    <w:basedOn w:val="DefaultParagraphFont"/>
    <w:rsid w:val="00B06EE7"/>
    <w:rPr>
      <w:sz w:val="16"/>
    </w:rPr>
  </w:style>
  <w:style w:type="paragraph" w:customStyle="1" w:styleId="WideTable">
    <w:name w:val="Wide Table"/>
    <w:basedOn w:val="Normal"/>
    <w:rsid w:val="00B06EE7"/>
    <w:pPr>
      <w:ind w:left="-1418"/>
    </w:pPr>
    <w:rPr>
      <w:sz w:val="2"/>
      <w:szCs w:val="2"/>
    </w:rPr>
  </w:style>
  <w:style w:type="character" w:styleId="PageNumber">
    <w:name w:val="page number"/>
    <w:basedOn w:val="DefaultParagraphFont"/>
    <w:rsid w:val="00B06EE7"/>
  </w:style>
  <w:style w:type="paragraph" w:styleId="Quote">
    <w:name w:val="Quote"/>
    <w:basedOn w:val="Heading1"/>
    <w:link w:val="QuoteChar"/>
    <w:qFormat/>
    <w:rsid w:val="00B06EE7"/>
    <w:rPr>
      <w:b w:val="0"/>
      <w:sz w:val="72"/>
      <w:szCs w:val="72"/>
      <w:lang w:val="en-NZ"/>
    </w:rPr>
  </w:style>
  <w:style w:type="character" w:customStyle="1" w:styleId="QuoteChar">
    <w:name w:val="Quote Char"/>
    <w:basedOn w:val="DefaultParagraphFont"/>
    <w:link w:val="Quote"/>
    <w:rsid w:val="00B06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EE7"/>
    <w:pPr>
      <w:pageBreakBefore/>
    </w:pPr>
  </w:style>
  <w:style w:type="paragraph" w:customStyle="1" w:styleId="Border">
    <w:name w:val="Border"/>
    <w:basedOn w:val="Normal"/>
    <w:qFormat/>
    <w:rsid w:val="00B06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EE7"/>
    <w:rPr>
      <w:b/>
      <w:bCs/>
      <w:i/>
      <w:iCs/>
      <w:color w:val="auto"/>
    </w:rPr>
  </w:style>
  <w:style w:type="paragraph" w:styleId="IntenseQuote">
    <w:name w:val="Intense Quote"/>
    <w:basedOn w:val="Normal"/>
    <w:next w:val="Normal"/>
    <w:link w:val="IntenseQuoteChar"/>
    <w:uiPriority w:val="30"/>
    <w:qFormat/>
    <w:rsid w:val="00B06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EE7"/>
    <w:rPr>
      <w:smallCaps/>
      <w:color w:val="auto"/>
      <w:u w:val="single"/>
    </w:rPr>
  </w:style>
  <w:style w:type="character" w:styleId="IntenseReference">
    <w:name w:val="Intense Reference"/>
    <w:basedOn w:val="DefaultParagraphFont"/>
    <w:uiPriority w:val="32"/>
    <w:qFormat/>
    <w:rsid w:val="00B06EE7"/>
    <w:rPr>
      <w:b/>
      <w:bCs/>
      <w:smallCaps/>
      <w:color w:val="auto"/>
      <w:spacing w:val="5"/>
      <w:u w:val="single"/>
    </w:rPr>
  </w:style>
  <w:style w:type="paragraph" w:customStyle="1" w:styleId="2ColumnHeading">
    <w:name w:val="2Column Heading"/>
    <w:basedOn w:val="BodyText"/>
    <w:qFormat/>
    <w:rsid w:val="00B06EE7"/>
    <w:pPr>
      <w:spacing w:after="60"/>
      <w:ind w:left="-2268"/>
    </w:pPr>
    <w:rPr>
      <w:b/>
    </w:rPr>
  </w:style>
  <w:style w:type="paragraph" w:customStyle="1" w:styleId="Heading1TOC">
    <w:name w:val="Heading1 TOC"/>
    <w:basedOn w:val="Normal"/>
    <w:qFormat/>
    <w:rsid w:val="00B06EE7"/>
    <w:pPr>
      <w:spacing w:before="240" w:after="120"/>
    </w:pPr>
    <w:rPr>
      <w:rFonts w:ascii="Times New Roman" w:hAnsi="Times New Roman"/>
      <w:b/>
      <w:sz w:val="32"/>
    </w:rPr>
  </w:style>
  <w:style w:type="paragraph" w:customStyle="1" w:styleId="Heading2TOC">
    <w:name w:val="Heading2 TOC"/>
    <w:basedOn w:val="Normal"/>
    <w:qFormat/>
    <w:rsid w:val="00B06EE7"/>
    <w:pPr>
      <w:spacing w:before="240" w:after="60"/>
    </w:pPr>
    <w:rPr>
      <w:rFonts w:ascii="Times New Roman" w:hAnsi="Times New Roman"/>
      <w:b/>
      <w:sz w:val="28"/>
    </w:rPr>
  </w:style>
  <w:style w:type="character" w:customStyle="1" w:styleId="Underline">
    <w:name w:val="Underline"/>
    <w:basedOn w:val="DefaultParagraphFont"/>
    <w:qFormat/>
    <w:rsid w:val="00B06EE7"/>
    <w:rPr>
      <w:u w:val="single"/>
    </w:rPr>
  </w:style>
  <w:style w:type="character" w:customStyle="1" w:styleId="BoldandItalics">
    <w:name w:val="Bold and Italics"/>
    <w:qFormat/>
    <w:rsid w:val="00B06EE7"/>
    <w:rPr>
      <w:b/>
      <w:i/>
      <w:u w:val="none"/>
    </w:rPr>
  </w:style>
  <w:style w:type="paragraph" w:styleId="BalloonText">
    <w:name w:val="Balloon Text"/>
    <w:basedOn w:val="Normal"/>
    <w:link w:val="BalloonTextChar"/>
    <w:rsid w:val="00B06EE7"/>
    <w:rPr>
      <w:rFonts w:ascii="Tahoma" w:hAnsi="Tahoma" w:cs="Tahoma"/>
      <w:sz w:val="16"/>
      <w:szCs w:val="16"/>
    </w:rPr>
  </w:style>
  <w:style w:type="character" w:customStyle="1" w:styleId="BalloonTextChar">
    <w:name w:val="Balloon Text Char"/>
    <w:basedOn w:val="DefaultParagraphFont"/>
    <w:link w:val="BalloonText"/>
    <w:rsid w:val="00B06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EE7"/>
    <w:rPr>
      <w:b/>
      <w:color w:val="660033"/>
      <w:spacing w:val="0"/>
    </w:rPr>
  </w:style>
  <w:style w:type="paragraph" w:customStyle="1" w:styleId="Nameditemlist">
    <w:name w:val="Named item list"/>
    <w:basedOn w:val="BodyText"/>
    <w:qFormat/>
    <w:rsid w:val="00B06E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3270</Characters>
  <Application>Microsoft Office Word</Application>
  <DocSecurity>0</DocSecurity>
  <Lines>73</Lines>
  <Paragraphs>46</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MSS015013 Conduct a sustainability related transport audit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2016-06-22T08:36:00Z</dcterms:created>
  <dcterms:modified xsi:type="dcterms:W3CDTF">2016-06-22T08:36:00Z</dcterms:modified>
</cp:coreProperties>
</file>