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68B" w:rsidP="009E268B">
      <w:pPr>
        <w:pStyle w:val="Title"/>
      </w:pPr>
      <w:r>
        <w:fldChar w:fldCharType="begin"/>
      </w:r>
      <w:r>
        <w:instrText xml:space="preserve"> TITLE   \* MERGEFORMAT </w:instrText>
      </w:r>
      <w:r>
        <w:fldChar w:fldCharType="separate"/>
      </w:r>
      <w:r>
        <w:t>Assessment Requirements for MSS015007 Develop a business case for sustainability improvements</w:t>
      </w:r>
      <w:r>
        <w:fldChar w:fldCharType="end"/>
      </w:r>
    </w:p>
    <w:p w:rsidR="009E268B" w:rsidP="009E268B">
      <w:pPr>
        <w:pStyle w:val="Version"/>
        <w:sectPr w:rsidSect="00EB3C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C88" w:rsidP="00EB3C88">
      <w:pPr>
        <w:pStyle w:val="SuperHeading"/>
      </w:pPr>
      <w:r w:rsidRPr="00EB3C88">
        <w:t>Assessment Requirements for MSS015007 Develop a business case for sustainability improvements</w:t>
      </w:r>
    </w:p>
    <w:p w:rsidR="00000000" w:rsidRPr="00EB3C88" w:rsidP="00EB3C88">
      <w:pPr>
        <w:pStyle w:val="Heading1"/>
      </w:pPr>
      <w:bookmarkStart w:id="1" w:name="O_923035"/>
      <w:bookmarkEnd w:id="1"/>
      <w:r w:rsidRPr="00EB3C88">
        <w:t>Modification History</w:t>
      </w:r>
    </w:p>
    <w:p w:rsidR="00000000" w:rsidRPr="00EB3C88" w:rsidP="00EB3C88">
      <w:pPr>
        <w:pStyle w:val="BodyText"/>
      </w:pPr>
      <w:r w:rsidRPr="00EB3C88">
        <w:t xml:space="preserve">Release 1. Supersedes and is equivalent to MSS015007A Develop a business case for sustainability improvements. </w:t>
      </w:r>
    </w:p>
    <w:p w:rsidR="00000000" w:rsidRPr="00EB3C88" w:rsidP="00EB3C88">
      <w:pPr>
        <w:pStyle w:val="AllowPageBreak"/>
      </w:pPr>
    </w:p>
    <w:p w:rsidR="00000000" w:rsidRPr="00EB3C88" w:rsidP="00EB3C88">
      <w:pPr>
        <w:pStyle w:val="Heading1"/>
      </w:pPr>
      <w:bookmarkStart w:id="2" w:name="O_923038"/>
      <w:bookmarkEnd w:id="2"/>
      <w:r w:rsidRPr="00EB3C88">
        <w:t>Performance Evidence</w:t>
      </w:r>
    </w:p>
    <w:p w:rsidR="00000000" w:rsidRPr="00EB3C88" w:rsidP="00EB3C88">
      <w:pPr>
        <w:pStyle w:val="BodyText"/>
      </w:pPr>
      <w:r w:rsidRPr="00EB3C88">
        <w:t>Evidence required to demonstrate competence in this unit must be relevant to and satisfy the requirements of the elements and performance criteria and include the ability, for the whole or part of an organisation or the whole o</w:t>
      </w:r>
      <w:r w:rsidRPr="00EB3C88">
        <w:t>r part of the value chain, to:</w:t>
      </w:r>
    </w:p>
    <w:p w:rsidR="00000000" w:rsidRPr="00EB3C88" w:rsidP="00EB3C88">
      <w:pPr>
        <w:pStyle w:val="ListBullet"/>
      </w:pPr>
      <w:r w:rsidRPr="00EB3C88">
        <w:t>identify sustainability goals and relate these goals to current and future states</w:t>
      </w:r>
    </w:p>
    <w:p w:rsidR="00000000" w:rsidRPr="00EB3C88" w:rsidP="00EB3C88">
      <w:pPr>
        <w:pStyle w:val="ListBullet"/>
      </w:pPr>
      <w:r w:rsidRPr="00EB3C88">
        <w:t>determine costs of sustainability related improvements across an organisation’s operation or value chain</w:t>
      </w:r>
    </w:p>
    <w:p w:rsidR="00000000" w:rsidRPr="00EB3C88" w:rsidP="00EB3C88">
      <w:pPr>
        <w:pStyle w:val="ListBullet"/>
      </w:pPr>
      <w:r w:rsidRPr="00EB3C88">
        <w:t>make return on investment (ROI) calcu</w:t>
      </w:r>
      <w:r w:rsidRPr="00EB3C88">
        <w:t>lations</w:t>
      </w:r>
    </w:p>
    <w:p w:rsidR="00000000" w:rsidRPr="00EB3C88" w:rsidP="00EB3C88">
      <w:pPr>
        <w:pStyle w:val="ListBullet"/>
      </w:pPr>
      <w:r w:rsidRPr="00EB3C88">
        <w:t>prepare project proposals that clearly define and quantify costs and benefits and present a cogent and valid argument for proceeding with the project (or otherwise).</w:t>
      </w:r>
    </w:p>
    <w:p w:rsidR="00000000" w:rsidRPr="00EB3C88" w:rsidP="00EB3C88">
      <w:pPr>
        <w:pStyle w:val="AllowPageBreak"/>
      </w:pPr>
    </w:p>
    <w:p w:rsidR="00000000" w:rsidRPr="00EB3C88" w:rsidP="00EB3C88">
      <w:pPr>
        <w:pStyle w:val="Heading1"/>
      </w:pPr>
      <w:bookmarkStart w:id="3" w:name="O_923037"/>
      <w:bookmarkEnd w:id="3"/>
      <w:r w:rsidRPr="00EB3C88">
        <w:t>Knowledge Evidence</w:t>
      </w:r>
    </w:p>
    <w:p w:rsidR="00000000" w:rsidRPr="00EB3C88" w:rsidP="00EB3C88">
      <w:pPr>
        <w:pStyle w:val="BodyText"/>
      </w:pPr>
      <w:r w:rsidRPr="00EB3C88">
        <w:t>Must provide evidence that demonstrates suffic</w:t>
      </w:r>
      <w:r w:rsidRPr="00EB3C88">
        <w:t>ient knowledge to interact with relevant personnel and be able to develop an appropriate business case including knowledge of:</w:t>
      </w:r>
    </w:p>
    <w:p w:rsidR="00000000" w:rsidRPr="00EB3C88" w:rsidP="00EB3C88">
      <w:pPr>
        <w:pStyle w:val="ListBullet"/>
      </w:pPr>
      <w:r w:rsidRPr="00EB3C88">
        <w:t>characteristics of good project purposes and goals</w:t>
      </w:r>
    </w:p>
    <w:p w:rsidR="00000000" w:rsidRPr="00EB3C88" w:rsidP="00EB3C88">
      <w:pPr>
        <w:pStyle w:val="ListBullet"/>
      </w:pPr>
      <w:r w:rsidRPr="00EB3C88">
        <w:t>regulatory environment and requirements for sustainability related project, i</w:t>
      </w:r>
      <w:r w:rsidRPr="00EB3C88">
        <w:t>ncluding health, safety and environment (HSE) aspects</w:t>
      </w:r>
    </w:p>
    <w:p w:rsidR="00000000" w:rsidRPr="00EB3C88" w:rsidP="00EB3C88">
      <w:pPr>
        <w:pStyle w:val="ListBullet"/>
      </w:pPr>
      <w:r w:rsidRPr="00EB3C88">
        <w:t>concept of capital versus operational improvements</w:t>
      </w:r>
    </w:p>
    <w:p w:rsidR="00000000" w:rsidRPr="00EB3C88" w:rsidP="00EB3C88">
      <w:pPr>
        <w:pStyle w:val="ListBullet"/>
      </w:pPr>
      <w:r w:rsidRPr="00EB3C88">
        <w:t>characteristics of good critical success factors and key performance indicators</w:t>
      </w:r>
    </w:p>
    <w:p w:rsidR="00000000" w:rsidRPr="00EB3C88" w:rsidP="00EB3C88">
      <w:pPr>
        <w:pStyle w:val="ListBullet"/>
      </w:pPr>
      <w:r w:rsidRPr="00EB3C88">
        <w:t>internal and external data sources</w:t>
      </w:r>
    </w:p>
    <w:p w:rsidR="00000000" w:rsidRPr="00EB3C88" w:rsidP="00EB3C88">
      <w:pPr>
        <w:pStyle w:val="ListBullet"/>
      </w:pPr>
      <w:r w:rsidRPr="00EB3C88">
        <w:t>project costing methods for capital,</w:t>
      </w:r>
      <w:r w:rsidRPr="00EB3C88">
        <w:t xml:space="preserve"> personnel, financial and time related costs</w:t>
      </w:r>
    </w:p>
    <w:p w:rsidR="00000000" w:rsidRPr="00EB3C88" w:rsidP="00EB3C88">
      <w:pPr>
        <w:pStyle w:val="ListBullet"/>
      </w:pPr>
      <w:r w:rsidRPr="00EB3C88">
        <w:t>methods of quantifying project benefits</w:t>
      </w:r>
    </w:p>
    <w:p w:rsidR="00000000" w:rsidRPr="00EB3C88" w:rsidP="00EB3C88">
      <w:pPr>
        <w:pStyle w:val="ListBullet"/>
      </w:pPr>
      <w:r w:rsidRPr="00EB3C88">
        <w:t>ROl calculations</w:t>
      </w:r>
    </w:p>
    <w:p w:rsidR="00000000" w:rsidRPr="00EB3C88" w:rsidP="00EB3C88">
      <w:pPr>
        <w:pStyle w:val="ListBullet"/>
      </w:pPr>
      <w:r w:rsidRPr="00EB3C88">
        <w:t>cost-benefit calculation</w:t>
      </w:r>
    </w:p>
    <w:p w:rsidR="00000000" w:rsidRPr="00EB3C88" w:rsidP="00EB3C88">
      <w:pPr>
        <w:pStyle w:val="ListBullet"/>
      </w:pPr>
      <w:r w:rsidRPr="00EB3C88">
        <w:t>relevant accounting conventions and requirements and the alternative lean view, where appropriate</w:t>
      </w:r>
    </w:p>
    <w:p w:rsidR="00000000" w:rsidRPr="00EB3C88" w:rsidP="00EB3C88">
      <w:pPr>
        <w:pStyle w:val="ListBullet"/>
      </w:pPr>
      <w:r w:rsidRPr="00EB3C88">
        <w:t>AS/NZS ISO 14001 Environmental Management Standards (or its authorised replacement or other relevant standard).</w:t>
      </w:r>
    </w:p>
    <w:p w:rsidR="00000000" w:rsidRPr="00EB3C88" w:rsidP="00EB3C88">
      <w:pPr>
        <w:pStyle w:val="AllowPageBreak"/>
      </w:pPr>
    </w:p>
    <w:p w:rsidR="00000000" w:rsidRPr="00EB3C88" w:rsidP="00EB3C88">
      <w:pPr>
        <w:pStyle w:val="Heading1"/>
      </w:pPr>
      <w:bookmarkStart w:id="4" w:name="O_923036"/>
      <w:bookmarkEnd w:id="4"/>
      <w:r w:rsidRPr="00EB3C88">
        <w:t>Assessment Conditions</w:t>
      </w:r>
    </w:p>
    <w:p w:rsidR="00000000" w:rsidRPr="00EB3C88" w:rsidP="00EB3C88">
      <w:pPr>
        <w:pStyle w:val="ListBullet"/>
      </w:pPr>
      <w:r w:rsidRPr="00EB3C88">
        <w:t>The unit should be assessed holistically and the judgement of competence shall be based on a holistic as</w:t>
      </w:r>
      <w:r w:rsidRPr="00EB3C88">
        <w:t xml:space="preserve">sessment of the evidence. </w:t>
      </w:r>
    </w:p>
    <w:p w:rsidR="00000000" w:rsidRPr="00EB3C88" w:rsidP="00EB3C88">
      <w:pPr>
        <w:pStyle w:val="ListBullet"/>
      </w:pPr>
      <w:r w:rsidRPr="00EB3C88">
        <w:t>The collection of performance evidence is best done from a report and/or folio of evidence drawn from:</w:t>
      </w:r>
    </w:p>
    <w:p w:rsidR="00000000" w:rsidRPr="00EB3C88" w:rsidP="00EB3C88">
      <w:pPr>
        <w:pStyle w:val="ListBullet2"/>
      </w:pPr>
      <w:r w:rsidRPr="00EB3C88">
        <w:t>a single project which provides sufficient evidence of the requirements of all the elements and performance criteria</w:t>
      </w:r>
    </w:p>
    <w:p w:rsidR="00000000" w:rsidRPr="00EB3C88" w:rsidP="00EB3C88">
      <w:pPr>
        <w:pStyle w:val="ListBullet2"/>
      </w:pPr>
      <w:r w:rsidRPr="00EB3C88">
        <w:t>multiple</w:t>
      </w:r>
      <w:r w:rsidRPr="00EB3C88">
        <w:t xml:space="preserve"> smaller projects which together provide sufficient evidence of the requirements of all the elements and performance criteria.</w:t>
      </w:r>
    </w:p>
    <w:p w:rsidR="00000000" w:rsidRPr="00EB3C88" w:rsidP="00EB3C88">
      <w:pPr>
        <w:pStyle w:val="ListBullet"/>
      </w:pPr>
      <w:r w:rsidRPr="00EB3C88">
        <w:t>A third party report, or similar, may be needed to testify to the work done by the individual, particularly when the project has</w:t>
      </w:r>
      <w:r w:rsidRPr="00EB3C88">
        <w:t xml:space="preserve"> been done as part of a project team.</w:t>
      </w:r>
    </w:p>
    <w:p w:rsidR="00000000" w:rsidRPr="00EB3C88" w:rsidP="00EB3C88">
      <w:pPr>
        <w:pStyle w:val="ListBullet"/>
      </w:pPr>
      <w:r w:rsidRPr="00EB3C88">
        <w:t>Assessment should use a real project where the development of a business case for sustainability related improvements to an organisation’s products or processes occur for an operational workplace.</w:t>
      </w:r>
    </w:p>
    <w:p w:rsidR="00000000" w:rsidRPr="00EB3C88" w:rsidP="00EB3C88">
      <w:pPr>
        <w:pStyle w:val="ListBullet"/>
      </w:pPr>
      <w:r w:rsidRPr="00EB3C88">
        <w:t>Knowledge evidence ma</w:t>
      </w:r>
      <w:r w:rsidRPr="00EB3C88">
        <w:t>y be collected concurrently with performance evidence or through an independent process such as workbooks, written assessments or interviews (provided a record is kept).</w:t>
      </w:r>
    </w:p>
    <w:p w:rsidR="00000000" w:rsidRPr="00EB3C88" w:rsidP="00EB3C88">
      <w:pPr>
        <w:pStyle w:val="ListBullet"/>
      </w:pPr>
      <w:r w:rsidRPr="00EB3C88">
        <w:t xml:space="preserve">Assessment processes and techniques must be appropriate to the language, literacy and </w:t>
      </w:r>
      <w:r w:rsidRPr="00EB3C88">
        <w:t>numeracy requirements of the work being performed and the needs of the candidate.</w:t>
      </w:r>
    </w:p>
    <w:p w:rsidR="00000000" w:rsidRPr="00EB3C88" w:rsidP="00EB3C88">
      <w:pPr>
        <w:pStyle w:val="ListBullet"/>
      </w:pPr>
      <w:r w:rsidRPr="00EB3C88">
        <w:t>Conditions for assessment must include access to all tools, equipment, materials and documentation required including relevant workplace procedures, product and manufacturing specifications associated with this unit.</w:t>
      </w:r>
    </w:p>
    <w:p w:rsidR="00000000" w:rsidRPr="00EB3C88" w:rsidP="00EB3C88">
      <w:pPr>
        <w:pStyle w:val="ListBullet"/>
      </w:pPr>
      <w:r w:rsidRPr="00EB3C88">
        <w:t>Foundation skills are integral to compe</w:t>
      </w:r>
      <w:r w:rsidRPr="00EB3C88">
        <w:t>tent performance of the unit and should not be assessed separately.</w:t>
      </w:r>
    </w:p>
    <w:p w:rsidR="00000000" w:rsidRPr="00EB3C88" w:rsidP="00EB3C88">
      <w:pPr>
        <w:pStyle w:val="ListBullet"/>
      </w:pPr>
      <w:r w:rsidRPr="00EB3C88">
        <w:t xml:space="preserve">Assessors must satisfy the assessor competency requirements that are in place at the time of the assessment as set by the VET regulator.  </w:t>
      </w:r>
    </w:p>
    <w:p w:rsidR="00000000" w:rsidRPr="00EB3C88" w:rsidP="00EB3C88">
      <w:pPr>
        <w:pStyle w:val="ListBullet"/>
      </w:pPr>
      <w:r w:rsidRPr="00EB3C88">
        <w:t>The assessor must demonstrate both technical comp</w:t>
      </w:r>
      <w:r w:rsidRPr="00EB3C88">
        <w:t>etency and currency.</w:t>
      </w:r>
    </w:p>
    <w:p w:rsidR="00000000" w:rsidRPr="00EB3C88" w:rsidP="00EB3C88">
      <w:pPr>
        <w:pStyle w:val="ListBullet"/>
      </w:pPr>
      <w:r w:rsidRPr="00EB3C88">
        <w:t>Technical competence can be demonstrated through:</w:t>
      </w:r>
    </w:p>
    <w:p w:rsidR="00000000" w:rsidRPr="00EB3C88" w:rsidP="00EB3C88">
      <w:pPr>
        <w:pStyle w:val="ListBullet2"/>
      </w:pPr>
      <w:r w:rsidRPr="00EB3C88">
        <w:t>relevant VET or other qualification/Statement of Attainment AND/OR</w:t>
      </w:r>
    </w:p>
    <w:p w:rsidR="00000000" w:rsidRPr="00EB3C88" w:rsidP="00EB3C88">
      <w:pPr>
        <w:pStyle w:val="ListBullet2"/>
      </w:pPr>
      <w:r w:rsidRPr="00EB3C88">
        <w:t xml:space="preserve">relevant workplace experience </w:t>
      </w:r>
    </w:p>
    <w:p w:rsidR="00000000" w:rsidRPr="00EB3C88" w:rsidP="00EB3C88">
      <w:pPr>
        <w:pStyle w:val="ListBullet"/>
      </w:pPr>
      <w:r w:rsidRPr="00EB3C88">
        <w:t>Currency can be demonstrated through:</w:t>
      </w:r>
    </w:p>
    <w:p w:rsidR="00000000" w:rsidRPr="00EB3C88" w:rsidP="00EB3C88">
      <w:pPr>
        <w:pStyle w:val="ListBullet2"/>
      </w:pPr>
      <w:r w:rsidRPr="00EB3C88">
        <w:t>performing the competency being assessed as pa</w:t>
      </w:r>
      <w:r w:rsidRPr="00EB3C88">
        <w:t>rt of current employment OR</w:t>
      </w:r>
    </w:p>
    <w:p w:rsidR="00000000" w:rsidRPr="00EB3C88" w:rsidP="00EB3C88">
      <w:pPr>
        <w:pStyle w:val="ListBullet2"/>
      </w:pPr>
      <w:r w:rsidRPr="00EB3C88">
        <w:t>having consulted with an organisation providing relevant environmental monitoring, management or technology services about performing the competency being assessed within the last twelve months.</w:t>
      </w:r>
    </w:p>
    <w:p w:rsidR="00000000" w:rsidRPr="00EB3C88" w:rsidP="00EB3C88">
      <w:pPr>
        <w:pStyle w:val="AllowPageBreak"/>
      </w:pPr>
    </w:p>
    <w:p w:rsidR="00000000" w:rsidRPr="00EB3C88" w:rsidP="00EB3C88">
      <w:pPr>
        <w:pStyle w:val="Heading1"/>
      </w:pPr>
      <w:bookmarkStart w:id="5" w:name="O_923034"/>
      <w:bookmarkEnd w:id="5"/>
      <w:r w:rsidRPr="00EB3C88">
        <w:t>Links</w:t>
      </w:r>
    </w:p>
    <w:p w:rsidR="00000000" w:rsidRPr="00EB3C88" w:rsidP="00EB3C88">
      <w:pPr>
        <w:pStyle w:val="BodyText"/>
      </w:pPr>
      <w:r w:rsidRPr="00EB3C88">
        <w:t>MSA Traini</w:t>
      </w:r>
      <w:r w:rsidRPr="00EB3C88">
        <w:t>ng Package Implementation Guides - http://mskills.org.au/training-packages/info/</w:t>
      </w:r>
    </w:p>
    <w:p w:rsidR="00000000" w:rsidRPr="00EB3C88" w:rsidP="00EB3C88"/>
    <w:sectPr w:rsidSect="00EB3C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C88" w:rsidRPr="009E268B" w:rsidP="009E26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8B" w:rsidP="00EB3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E268B" w:rsidP="00EB3C8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268B" w:rsidP="00EB3C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C88" w:rsidRPr="009E268B" w:rsidP="009E26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8B" w:rsidRPr="002D2AF8" w:rsidP="00EB3C88">
    <w:pPr>
      <w:pStyle w:val="Header"/>
      <w:framePr w:wrap="around"/>
    </w:pPr>
    <w:r>
      <w:fldChar w:fldCharType="begin"/>
    </w:r>
    <w:r>
      <w:instrText xml:space="preserve"> TITLE   \* MERGEFORMAT </w:instrText>
    </w:r>
    <w:r>
      <w:fldChar w:fldCharType="separate"/>
    </w:r>
    <w:r>
      <w:t>Assessment Requirements for MSS015007 Develop a business case for sustainability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E268B" w:rsidP="00EB3C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B0B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44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23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C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C88"/>
    <w:pPr>
      <w:spacing w:before="360" w:after="60"/>
      <w:outlineLvl w:val="0"/>
    </w:pPr>
    <w:rPr>
      <w:sz w:val="32"/>
    </w:rPr>
  </w:style>
  <w:style w:type="paragraph" w:styleId="Heading2">
    <w:name w:val="heading 2"/>
    <w:basedOn w:val="HeadingBase"/>
    <w:next w:val="BodyText"/>
    <w:link w:val="Heading2Char"/>
    <w:qFormat/>
    <w:rsid w:val="00EB3C88"/>
    <w:pPr>
      <w:keepLines/>
      <w:spacing w:before="240" w:after="120"/>
      <w:outlineLvl w:val="1"/>
    </w:pPr>
    <w:rPr>
      <w:sz w:val="28"/>
      <w:szCs w:val="40"/>
    </w:rPr>
  </w:style>
  <w:style w:type="paragraph" w:styleId="Heading3">
    <w:name w:val="heading 3"/>
    <w:basedOn w:val="HeadingBase"/>
    <w:next w:val="BodyText"/>
    <w:link w:val="Heading3Char"/>
    <w:qFormat/>
    <w:rsid w:val="00EB3C88"/>
    <w:pPr>
      <w:spacing w:before="180" w:after="120"/>
      <w:outlineLvl w:val="2"/>
    </w:pPr>
    <w:rPr>
      <w:spacing w:val="-10"/>
      <w:kern w:val="32"/>
    </w:rPr>
  </w:style>
  <w:style w:type="paragraph" w:styleId="Heading4">
    <w:name w:val="heading 4"/>
    <w:basedOn w:val="HeadingBase"/>
    <w:next w:val="BodyText"/>
    <w:link w:val="Heading4Char"/>
    <w:qFormat/>
    <w:rsid w:val="00EB3C88"/>
    <w:pPr>
      <w:spacing w:before="160" w:after="120"/>
      <w:outlineLvl w:val="3"/>
    </w:pPr>
    <w:rPr>
      <w:sz w:val="22"/>
    </w:rPr>
  </w:style>
  <w:style w:type="paragraph" w:styleId="Heading5">
    <w:name w:val="heading 5"/>
    <w:basedOn w:val="HeadingBase"/>
    <w:next w:val="Normal"/>
    <w:link w:val="Heading5Char"/>
    <w:qFormat/>
    <w:rsid w:val="00EB3C88"/>
    <w:pPr>
      <w:spacing w:before="80"/>
      <w:outlineLvl w:val="4"/>
    </w:pPr>
    <w:rPr>
      <w:color w:val="918585"/>
      <w:sz w:val="20"/>
    </w:rPr>
  </w:style>
  <w:style w:type="paragraph" w:styleId="Heading6">
    <w:name w:val="heading 6"/>
    <w:basedOn w:val="HeadingBase"/>
    <w:next w:val="Normal"/>
    <w:link w:val="Heading6Char"/>
    <w:qFormat/>
    <w:rsid w:val="00EB3C88"/>
    <w:pPr>
      <w:spacing w:before="60"/>
      <w:outlineLvl w:val="5"/>
    </w:pPr>
    <w:rPr>
      <w:color w:val="918585"/>
      <w:sz w:val="20"/>
    </w:rPr>
  </w:style>
  <w:style w:type="paragraph" w:styleId="Heading7">
    <w:name w:val="heading 7"/>
    <w:basedOn w:val="Normal"/>
    <w:next w:val="Normal"/>
    <w:link w:val="Heading7Char"/>
    <w:qFormat/>
    <w:rsid w:val="00EB3C88"/>
    <w:pPr>
      <w:ind w:left="720"/>
      <w:outlineLvl w:val="6"/>
    </w:pPr>
    <w:rPr>
      <w:i/>
    </w:rPr>
  </w:style>
  <w:style w:type="paragraph" w:styleId="Heading8">
    <w:name w:val="heading 8"/>
    <w:basedOn w:val="Normal"/>
    <w:next w:val="Normal"/>
    <w:link w:val="Heading8Char"/>
    <w:qFormat/>
    <w:rsid w:val="00EB3C88"/>
    <w:pPr>
      <w:ind w:left="720"/>
      <w:outlineLvl w:val="7"/>
    </w:pPr>
    <w:rPr>
      <w:i/>
    </w:rPr>
  </w:style>
  <w:style w:type="paragraph" w:styleId="Heading9">
    <w:name w:val="heading 9"/>
    <w:basedOn w:val="Normal"/>
    <w:next w:val="Normal"/>
    <w:link w:val="Heading9Char"/>
    <w:qFormat/>
    <w:rsid w:val="00EB3C88"/>
    <w:pPr>
      <w:ind w:left="720"/>
      <w:outlineLvl w:val="8"/>
    </w:pPr>
    <w:rPr>
      <w:i/>
    </w:rPr>
  </w:style>
  <w:style w:type="character" w:default="1" w:styleId="DefaultParagraphFont">
    <w:name w:val="Default Paragraph Font"/>
    <w:uiPriority w:val="1"/>
    <w:unhideWhenUsed/>
    <w:rsid w:val="00EB3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C88"/>
  </w:style>
  <w:style w:type="character" w:customStyle="1" w:styleId="Heading1Char">
    <w:name w:val="Heading 1 Char"/>
    <w:basedOn w:val="DefaultParagraphFont"/>
    <w:link w:val="Heading1"/>
    <w:rsid w:val="00EB3C88"/>
    <w:rPr>
      <w:rFonts w:ascii="Times New Roman" w:eastAsia="Times New Roman" w:hAnsi="Times New Roman" w:cs="Times New Roman"/>
      <w:b/>
      <w:sz w:val="32"/>
      <w:szCs w:val="20"/>
      <w:lang w:eastAsia="en-US"/>
    </w:rPr>
  </w:style>
  <w:style w:type="paragraph" w:styleId="BodyText">
    <w:name w:val="Body Text"/>
    <w:basedOn w:val="Normal"/>
    <w:link w:val="BodyTextChar"/>
    <w:rsid w:val="00EB3C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C88"/>
    <w:rPr>
      <w:rFonts w:ascii="Times New Roman" w:eastAsia="Times New Roman" w:hAnsi="Times New Roman" w:cs="Times New Roman"/>
      <w:sz w:val="24"/>
      <w:lang w:eastAsia="en-US"/>
    </w:rPr>
  </w:style>
  <w:style w:type="paragraph" w:styleId="ListBullet">
    <w:name w:val="List Bullet"/>
    <w:basedOn w:val="List"/>
    <w:rsid w:val="00EB3C88"/>
    <w:pPr>
      <w:numPr>
        <w:numId w:val="13"/>
      </w:numPr>
      <w:tabs>
        <w:tab w:val="clear" w:pos="340"/>
      </w:tabs>
      <w:spacing w:before="40" w:after="40"/>
    </w:pPr>
  </w:style>
  <w:style w:type="paragraph" w:styleId="ListBullet2">
    <w:name w:val="List Bullet 2"/>
    <w:basedOn w:val="List2"/>
    <w:rsid w:val="00EB3C88"/>
    <w:pPr>
      <w:numPr>
        <w:numId w:val="14"/>
      </w:numPr>
      <w:tabs>
        <w:tab w:val="clear" w:pos="680"/>
      </w:tabs>
    </w:pPr>
  </w:style>
  <w:style w:type="paragraph" w:customStyle="1" w:styleId="SuperHeading">
    <w:name w:val="SuperHeading"/>
    <w:basedOn w:val="Normal"/>
    <w:rsid w:val="00EB3C88"/>
    <w:pPr>
      <w:spacing w:before="240" w:after="120"/>
      <w:outlineLvl w:val="0"/>
    </w:pPr>
    <w:rPr>
      <w:rFonts w:ascii="Times New Roman" w:hAnsi="Times New Roman"/>
      <w:b/>
      <w:sz w:val="32"/>
    </w:rPr>
  </w:style>
  <w:style w:type="paragraph" w:customStyle="1" w:styleId="AllowPageBreak">
    <w:name w:val="AllowPageBreak"/>
    <w:rsid w:val="00EB3C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C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C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C88"/>
    <w:rPr>
      <w:rFonts w:ascii="Courier New" w:eastAsia="Times New Roman" w:hAnsi="Courier New" w:cs="Times New Roman"/>
      <w:i/>
      <w:szCs w:val="20"/>
      <w:lang w:eastAsia="en-US"/>
    </w:rPr>
  </w:style>
  <w:style w:type="paragraph" w:customStyle="1" w:styleId="HeadingBase">
    <w:name w:val="Heading Base"/>
    <w:rsid w:val="00EB3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C88"/>
    <w:pPr>
      <w:tabs>
        <w:tab w:val="right" w:leader="dot" w:pos="9072"/>
      </w:tabs>
      <w:ind w:left="567"/>
    </w:pPr>
    <w:rPr>
      <w:szCs w:val="22"/>
    </w:rPr>
  </w:style>
  <w:style w:type="paragraph" w:customStyle="1" w:styleId="TOCBase">
    <w:name w:val="TOC Base"/>
    <w:rsid w:val="00EB3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C88"/>
    <w:pPr>
      <w:tabs>
        <w:tab w:val="right" w:leader="dot" w:pos="9072"/>
      </w:tabs>
      <w:spacing w:before="40" w:after="40"/>
      <w:ind w:left="284"/>
    </w:pPr>
    <w:rPr>
      <w:rFonts w:ascii="Times New Roman" w:hAnsi="Times New Roman"/>
    </w:rPr>
  </w:style>
  <w:style w:type="paragraph" w:styleId="TOC1">
    <w:name w:val="toc 1"/>
    <w:basedOn w:val="TOCBase"/>
    <w:next w:val="Normal"/>
    <w:rsid w:val="00EB3C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C88"/>
    <w:rPr>
      <w:rFonts w:ascii="Times New Roman" w:eastAsia="Times New Roman" w:hAnsi="Times New Roman" w:cs="Times New Roman"/>
      <w:sz w:val="16"/>
      <w:lang w:eastAsia="en-US"/>
    </w:rPr>
  </w:style>
  <w:style w:type="paragraph" w:styleId="Title">
    <w:name w:val="Title"/>
    <w:basedOn w:val="HeadingBase"/>
    <w:link w:val="TitleChar"/>
    <w:qFormat/>
    <w:rsid w:val="00EB3C88"/>
    <w:pPr>
      <w:spacing w:before="5040"/>
      <w:jc w:val="center"/>
    </w:pPr>
    <w:rPr>
      <w:sz w:val="48"/>
      <w:szCs w:val="72"/>
      <w:lang w:val="en-US"/>
    </w:rPr>
  </w:style>
  <w:style w:type="character" w:customStyle="1" w:styleId="TitleChar">
    <w:name w:val="Title Char"/>
    <w:basedOn w:val="DefaultParagraphFont"/>
    <w:link w:val="Title"/>
    <w:rsid w:val="00EB3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C88"/>
    <w:pPr>
      <w:tabs>
        <w:tab w:val="left" w:pos="3600"/>
        <w:tab w:val="left" w:pos="3958"/>
      </w:tabs>
    </w:pPr>
  </w:style>
  <w:style w:type="paragraph" w:styleId="List">
    <w:name w:val="List"/>
    <w:basedOn w:val="BodyText"/>
    <w:next w:val="BodyText"/>
    <w:rsid w:val="00EB3C88"/>
    <w:pPr>
      <w:tabs>
        <w:tab w:val="left" w:pos="340"/>
      </w:tabs>
      <w:spacing w:before="60" w:after="60"/>
      <w:ind w:left="340" w:hanging="340"/>
    </w:pPr>
  </w:style>
  <w:style w:type="paragraph" w:customStyle="1" w:styleId="Note">
    <w:name w:val="Note"/>
    <w:basedOn w:val="BodyText"/>
    <w:rsid w:val="00EB3C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3C88"/>
    <w:rPr>
      <w:b/>
      <w:spacing w:val="0"/>
    </w:rPr>
  </w:style>
  <w:style w:type="paragraph" w:customStyle="1" w:styleId="SuperTitle">
    <w:name w:val="SuperTitle"/>
    <w:basedOn w:val="Title"/>
    <w:rsid w:val="00EB3C88"/>
    <w:pPr>
      <w:framePr w:wrap="auto" w:hAnchor="text" w:y="6049"/>
    </w:pPr>
    <w:rPr>
      <w:color w:val="000000"/>
      <w:sz w:val="40"/>
    </w:rPr>
  </w:style>
  <w:style w:type="paragraph" w:customStyle="1" w:styleId="TOCTitle">
    <w:name w:val="TOCTitle"/>
    <w:basedOn w:val="Heading1"/>
    <w:rsid w:val="00EB3C88"/>
    <w:pPr>
      <w:spacing w:after="240"/>
      <w:jc w:val="center"/>
      <w:outlineLvl w:val="9"/>
    </w:pPr>
    <w:rPr>
      <w:caps/>
    </w:rPr>
  </w:style>
  <w:style w:type="paragraph" w:customStyle="1" w:styleId="Version">
    <w:name w:val="Version"/>
    <w:rsid w:val="00EB3C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C88"/>
    <w:pPr>
      <w:keepNext w:val="0"/>
      <w:tabs>
        <w:tab w:val="right" w:pos="4176"/>
      </w:tabs>
      <w:ind w:left="198" w:hanging="198"/>
    </w:pPr>
    <w:rPr>
      <w:rFonts w:ascii="Garamond" w:hAnsi="Garamond"/>
    </w:rPr>
  </w:style>
  <w:style w:type="paragraph" w:styleId="IndexHeading">
    <w:name w:val="index heading"/>
    <w:basedOn w:val="Normal"/>
    <w:next w:val="Index1"/>
    <w:semiHidden/>
    <w:rsid w:val="00EB3C88"/>
    <w:pPr>
      <w:spacing w:before="120" w:after="120"/>
    </w:pPr>
    <w:rPr>
      <w:rFonts w:ascii="Arial" w:hAnsi="Arial"/>
      <w:b/>
      <w:color w:val="918585"/>
      <w:sz w:val="24"/>
    </w:rPr>
  </w:style>
  <w:style w:type="paragraph" w:styleId="Header">
    <w:name w:val="header"/>
    <w:basedOn w:val="Normal"/>
    <w:link w:val="HeaderChar"/>
    <w:rsid w:val="00EB3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C88"/>
    <w:rPr>
      <w:rFonts w:ascii="Times New Roman" w:eastAsia="Times New Roman" w:hAnsi="Times New Roman" w:cs="Times New Roman"/>
      <w:sz w:val="16"/>
      <w:szCs w:val="20"/>
      <w:lang w:val="en-GB" w:eastAsia="en-US"/>
    </w:rPr>
  </w:style>
  <w:style w:type="paragraph" w:customStyle="1" w:styleId="Chapter">
    <w:name w:val="Chapter"/>
    <w:basedOn w:val="Normal"/>
    <w:rsid w:val="00EB3C88"/>
    <w:pPr>
      <w:spacing w:before="240"/>
    </w:pPr>
    <w:rPr>
      <w:rFonts w:ascii="Times New Roman" w:hAnsi="Times New Roman"/>
      <w:smallCaps/>
      <w:spacing w:val="80"/>
      <w:sz w:val="28"/>
    </w:rPr>
  </w:style>
  <w:style w:type="paragraph" w:customStyle="1" w:styleId="InChapter">
    <w:name w:val="InChapter"/>
    <w:basedOn w:val="Heading3"/>
    <w:rsid w:val="00EB3C88"/>
    <w:pPr>
      <w:spacing w:after="240"/>
      <w:outlineLvl w:val="9"/>
    </w:pPr>
    <w:rPr>
      <w:noProof/>
    </w:rPr>
  </w:style>
  <w:style w:type="paragraph" w:styleId="Index2">
    <w:name w:val="index 2"/>
    <w:basedOn w:val="Normal"/>
    <w:next w:val="Normal"/>
    <w:semiHidden/>
    <w:rsid w:val="00EB3C88"/>
    <w:pPr>
      <w:tabs>
        <w:tab w:val="right" w:pos="4176"/>
      </w:tabs>
      <w:ind w:left="568" w:hanging="284"/>
    </w:pPr>
    <w:rPr>
      <w:rFonts w:ascii="Garamond" w:hAnsi="Garamond"/>
    </w:rPr>
  </w:style>
  <w:style w:type="paragraph" w:customStyle="1" w:styleId="Byline">
    <w:name w:val="Byline"/>
    <w:rsid w:val="00EB3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C88"/>
    <w:pPr>
      <w:tabs>
        <w:tab w:val="clear" w:pos="3600"/>
        <w:tab w:val="clear" w:pos="3958"/>
      </w:tabs>
      <w:jc w:val="right"/>
    </w:pPr>
  </w:style>
  <w:style w:type="character" w:styleId="Emphasis">
    <w:name w:val="Emphasis"/>
    <w:basedOn w:val="DefaultParagraphFont"/>
    <w:qFormat/>
    <w:rsid w:val="00EB3C88"/>
    <w:rPr>
      <w:i/>
    </w:rPr>
  </w:style>
  <w:style w:type="paragraph" w:styleId="Caption">
    <w:name w:val="caption"/>
    <w:basedOn w:val="BodyText"/>
    <w:next w:val="Normal"/>
    <w:qFormat/>
    <w:rsid w:val="00EB3C88"/>
    <w:pPr>
      <w:framePr w:w="2268" w:hSpace="181" w:vSpace="181" w:wrap="around" w:vAnchor="text" w:hAnchor="page" w:x="1135" w:y="285" w:anchorLock="1"/>
    </w:pPr>
    <w:rPr>
      <w:i/>
    </w:rPr>
  </w:style>
  <w:style w:type="paragraph" w:customStyle="1" w:styleId="MiniTOCTitle">
    <w:name w:val="MiniTOCTitle"/>
    <w:basedOn w:val="Heading4"/>
    <w:rsid w:val="00EB3C88"/>
    <w:pPr>
      <w:spacing w:before="240"/>
      <w:outlineLvl w:val="9"/>
    </w:pPr>
    <w:rPr>
      <w:noProof/>
      <w:sz w:val="24"/>
    </w:rPr>
  </w:style>
  <w:style w:type="paragraph" w:customStyle="1" w:styleId="MiniTOCItem">
    <w:name w:val="MiniTOCItem"/>
    <w:basedOn w:val="ListBullet"/>
    <w:rsid w:val="00EB3C88"/>
    <w:pPr>
      <w:numPr>
        <w:numId w:val="0"/>
      </w:numPr>
      <w:tabs>
        <w:tab w:val="right" w:leader="dot" w:pos="6521"/>
      </w:tabs>
      <w:spacing w:before="0" w:after="0"/>
    </w:pPr>
  </w:style>
  <w:style w:type="paragraph" w:customStyle="1" w:styleId="TOFTitle">
    <w:name w:val="TOFTitle"/>
    <w:basedOn w:val="TOCTitle"/>
    <w:rsid w:val="00EB3C88"/>
  </w:style>
  <w:style w:type="paragraph" w:styleId="TableofFigures">
    <w:name w:val="table of figures"/>
    <w:basedOn w:val="Normal"/>
    <w:next w:val="Normal"/>
    <w:semiHidden/>
    <w:rsid w:val="00EB3C88"/>
    <w:pPr>
      <w:tabs>
        <w:tab w:val="right" w:leader="dot" w:pos="9072"/>
      </w:tabs>
      <w:ind w:left="970" w:hanging="403"/>
    </w:pPr>
    <w:rPr>
      <w:rFonts w:ascii="Times New Roman" w:hAnsi="Times New Roman"/>
      <w:b/>
    </w:rPr>
  </w:style>
  <w:style w:type="paragraph" w:styleId="ListNumber">
    <w:name w:val="List Number"/>
    <w:basedOn w:val="List"/>
    <w:rsid w:val="00EB3C88"/>
    <w:pPr>
      <w:numPr>
        <w:numId w:val="11"/>
      </w:numPr>
    </w:pPr>
  </w:style>
  <w:style w:type="character" w:customStyle="1" w:styleId="WingdingSymbols">
    <w:name w:val="Wingding Symbols"/>
    <w:rsid w:val="00EB3C88"/>
    <w:rPr>
      <w:rFonts w:ascii="Wingdings" w:hAnsi="Wingdings"/>
    </w:rPr>
  </w:style>
  <w:style w:type="paragraph" w:customStyle="1" w:styleId="TableHeading">
    <w:name w:val="Table Heading"/>
    <w:basedOn w:val="HeadingBase"/>
    <w:rsid w:val="00EB3C88"/>
    <w:pPr>
      <w:keepLines/>
      <w:pBdr>
        <w:bottom w:val="single" w:sz="6" w:space="1" w:color="918585"/>
      </w:pBdr>
      <w:spacing w:before="240"/>
    </w:pPr>
  </w:style>
  <w:style w:type="character" w:customStyle="1" w:styleId="HotSpot">
    <w:name w:val="HotSpot"/>
    <w:rsid w:val="00EB3C88"/>
    <w:rPr>
      <w:color w:val="0033CC"/>
      <w:u w:val="none"/>
    </w:rPr>
  </w:style>
  <w:style w:type="paragraph" w:customStyle="1" w:styleId="BodyTextRight">
    <w:name w:val="Body Text Right"/>
    <w:basedOn w:val="BodyText"/>
    <w:rsid w:val="00EB3C88"/>
    <w:pPr>
      <w:spacing w:before="0" w:after="0"/>
      <w:jc w:val="right"/>
    </w:pPr>
  </w:style>
  <w:style w:type="paragraph" w:styleId="Index3">
    <w:name w:val="index 3"/>
    <w:basedOn w:val="ListNumber2"/>
    <w:next w:val="Normal"/>
    <w:semiHidden/>
    <w:rsid w:val="00EB3C88"/>
    <w:pPr>
      <w:numPr>
        <w:numId w:val="0"/>
      </w:numPr>
      <w:tabs>
        <w:tab w:val="right" w:leader="dot" w:pos="4176"/>
      </w:tabs>
    </w:pPr>
  </w:style>
  <w:style w:type="paragraph" w:styleId="ListNumber2">
    <w:name w:val="List Number 2"/>
    <w:basedOn w:val="List2"/>
    <w:rsid w:val="00EB3C88"/>
    <w:pPr>
      <w:numPr>
        <w:numId w:val="10"/>
      </w:numPr>
      <w:tabs>
        <w:tab w:val="clear" w:pos="1060"/>
      </w:tabs>
    </w:pPr>
  </w:style>
  <w:style w:type="paragraph" w:customStyle="1" w:styleId="MarginNote">
    <w:name w:val="Margin Note"/>
    <w:basedOn w:val="BodyText"/>
    <w:rsid w:val="00EB3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C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C88"/>
    <w:rPr>
      <w:sz w:val="32"/>
    </w:rPr>
  </w:style>
  <w:style w:type="paragraph" w:customStyle="1" w:styleId="HeadingProcedure">
    <w:name w:val="Heading Procedure"/>
    <w:basedOn w:val="HeadingBase"/>
    <w:next w:val="Normal"/>
    <w:rsid w:val="00EB3C88"/>
    <w:pPr>
      <w:tabs>
        <w:tab w:val="left" w:pos="0"/>
      </w:tabs>
      <w:spacing w:before="120" w:after="60"/>
    </w:pPr>
    <w:rPr>
      <w:i/>
      <w:color w:val="918585"/>
      <w:sz w:val="22"/>
    </w:rPr>
  </w:style>
  <w:style w:type="paragraph" w:customStyle="1" w:styleId="TableBodyText">
    <w:name w:val="Table Body Text"/>
    <w:basedOn w:val="BodyText"/>
    <w:rsid w:val="00EB3C88"/>
    <w:pPr>
      <w:spacing w:before="60" w:after="60"/>
    </w:pPr>
  </w:style>
  <w:style w:type="paragraph" w:styleId="ListContinue">
    <w:name w:val="List Continue"/>
    <w:basedOn w:val="List"/>
    <w:rsid w:val="00EB3C88"/>
    <w:pPr>
      <w:ind w:firstLine="0"/>
    </w:pPr>
  </w:style>
  <w:style w:type="paragraph" w:customStyle="1" w:styleId="ListNote">
    <w:name w:val="List Note"/>
    <w:basedOn w:val="List"/>
    <w:rsid w:val="00EB3C88"/>
    <w:pPr>
      <w:pBdr>
        <w:top w:val="single" w:sz="6" w:space="2" w:color="918585"/>
        <w:bottom w:val="single" w:sz="6" w:space="2" w:color="918585"/>
      </w:pBdr>
      <w:tabs>
        <w:tab w:val="left" w:pos="1021"/>
      </w:tabs>
      <w:ind w:firstLine="0"/>
    </w:pPr>
  </w:style>
  <w:style w:type="paragraph" w:customStyle="1" w:styleId="Warning">
    <w:name w:val="Warning"/>
    <w:basedOn w:val="BodyText"/>
    <w:rsid w:val="00EB3C88"/>
    <w:pPr>
      <w:shd w:val="clear" w:color="auto" w:fill="D9D9D9"/>
      <w:tabs>
        <w:tab w:val="left" w:pos="992"/>
      </w:tabs>
      <w:ind w:left="119" w:right="119"/>
    </w:pPr>
    <w:rPr>
      <w:sz w:val="20"/>
    </w:rPr>
  </w:style>
  <w:style w:type="paragraph" w:customStyle="1" w:styleId="MarginIcons">
    <w:name w:val="Margin Icons"/>
    <w:basedOn w:val="BodyText"/>
    <w:rsid w:val="00EB3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C88"/>
    <w:rPr>
      <w:rFonts w:ascii="Courier New" w:hAnsi="Courier New"/>
    </w:rPr>
  </w:style>
  <w:style w:type="paragraph" w:customStyle="1" w:styleId="NoteBullet">
    <w:name w:val="Note Bullet"/>
    <w:basedOn w:val="Note"/>
    <w:rsid w:val="00EB3C88"/>
    <w:pPr>
      <w:tabs>
        <w:tab w:val="clear" w:pos="680"/>
      </w:tabs>
      <w:spacing w:before="60" w:after="60"/>
    </w:pPr>
  </w:style>
  <w:style w:type="paragraph" w:customStyle="1" w:styleId="SubHeading2">
    <w:name w:val="SubHeading2"/>
    <w:basedOn w:val="HeadingBase"/>
    <w:rsid w:val="00EB3C88"/>
    <w:pPr>
      <w:spacing w:before="240" w:after="60"/>
    </w:pPr>
    <w:rPr>
      <w:sz w:val="20"/>
    </w:rPr>
  </w:style>
  <w:style w:type="paragraph" w:customStyle="1" w:styleId="SubHeading1">
    <w:name w:val="SubHeading1"/>
    <w:basedOn w:val="HeadingBase"/>
    <w:rsid w:val="00EB3C88"/>
    <w:pPr>
      <w:spacing w:before="240" w:after="60"/>
    </w:pPr>
    <w:rPr>
      <w:color w:val="918585"/>
      <w:sz w:val="22"/>
    </w:rPr>
  </w:style>
  <w:style w:type="paragraph" w:customStyle="1" w:styleId="SideHeading">
    <w:name w:val="Side Heading"/>
    <w:basedOn w:val="HeadingBase"/>
    <w:rsid w:val="00EB3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C88"/>
    <w:pPr>
      <w:numPr>
        <w:numId w:val="12"/>
      </w:numPr>
    </w:pPr>
  </w:style>
  <w:style w:type="paragraph" w:styleId="PlainText">
    <w:name w:val="Plain Text"/>
    <w:basedOn w:val="Normal"/>
    <w:link w:val="PlainTextChar"/>
    <w:rsid w:val="00EB3C88"/>
    <w:rPr>
      <w:sz w:val="20"/>
    </w:rPr>
  </w:style>
  <w:style w:type="character" w:customStyle="1" w:styleId="PlainTextChar">
    <w:name w:val="Plain Text Char"/>
    <w:basedOn w:val="DefaultParagraphFont"/>
    <w:link w:val="PlainText"/>
    <w:rsid w:val="00EB3C88"/>
    <w:rPr>
      <w:rFonts w:ascii="Courier New" w:eastAsia="Times New Roman" w:hAnsi="Courier New" w:cs="Times New Roman"/>
      <w:sz w:val="20"/>
      <w:szCs w:val="20"/>
      <w:lang w:eastAsia="en-US"/>
    </w:rPr>
  </w:style>
  <w:style w:type="character" w:customStyle="1" w:styleId="MenuOption">
    <w:name w:val="Menu Option"/>
    <w:basedOn w:val="DefaultParagraphFont"/>
    <w:rsid w:val="00EB3C88"/>
    <w:rPr>
      <w:b/>
      <w:smallCaps/>
    </w:rPr>
  </w:style>
  <w:style w:type="paragraph" w:customStyle="1" w:styleId="TableListNumber">
    <w:name w:val="Table List Number"/>
    <w:basedOn w:val="ListNumber"/>
    <w:rsid w:val="00EB3C88"/>
    <w:pPr>
      <w:numPr>
        <w:numId w:val="0"/>
      </w:numPr>
    </w:pPr>
  </w:style>
  <w:style w:type="paragraph" w:styleId="TOC4">
    <w:name w:val="toc 4"/>
    <w:basedOn w:val="TOCBase"/>
    <w:next w:val="Normal"/>
    <w:semiHidden/>
    <w:rsid w:val="00EB3C88"/>
    <w:pPr>
      <w:tabs>
        <w:tab w:val="right" w:leader="dot" w:pos="9071"/>
      </w:tabs>
      <w:ind w:left="1701"/>
    </w:pPr>
  </w:style>
  <w:style w:type="paragraph" w:customStyle="1" w:styleId="ListAlpha">
    <w:name w:val="List Alpha"/>
    <w:basedOn w:val="List"/>
    <w:rsid w:val="00EB3C88"/>
    <w:pPr>
      <w:numPr>
        <w:numId w:val="9"/>
      </w:numPr>
    </w:pPr>
  </w:style>
  <w:style w:type="paragraph" w:customStyle="1" w:styleId="ListAlpha2">
    <w:name w:val="List Alpha 2"/>
    <w:basedOn w:val="List2"/>
    <w:rsid w:val="00EB3C88"/>
    <w:pPr>
      <w:numPr>
        <w:numId w:val="8"/>
      </w:numPr>
    </w:pPr>
  </w:style>
  <w:style w:type="paragraph" w:styleId="List2">
    <w:name w:val="List 2"/>
    <w:basedOn w:val="BodyText"/>
    <w:rsid w:val="00EB3C88"/>
    <w:pPr>
      <w:tabs>
        <w:tab w:val="left" w:pos="680"/>
      </w:tabs>
      <w:spacing w:before="60" w:after="60"/>
      <w:ind w:left="680" w:hanging="340"/>
    </w:pPr>
  </w:style>
  <w:style w:type="paragraph" w:styleId="List3">
    <w:name w:val="List 3"/>
    <w:basedOn w:val="BodyText"/>
    <w:rsid w:val="00EB3C88"/>
    <w:pPr>
      <w:tabs>
        <w:tab w:val="left" w:pos="1021"/>
      </w:tabs>
      <w:spacing w:before="60" w:after="60"/>
      <w:ind w:left="1020" w:hanging="340"/>
    </w:pPr>
  </w:style>
  <w:style w:type="paragraph" w:styleId="List4">
    <w:name w:val="List 4"/>
    <w:basedOn w:val="BodyText"/>
    <w:rsid w:val="00EB3C88"/>
    <w:pPr>
      <w:tabs>
        <w:tab w:val="left" w:pos="1361"/>
      </w:tabs>
      <w:spacing w:before="60" w:after="60"/>
      <w:ind w:left="1361" w:hanging="340"/>
    </w:pPr>
  </w:style>
  <w:style w:type="paragraph" w:styleId="List5">
    <w:name w:val="List 5"/>
    <w:basedOn w:val="BodyText"/>
    <w:rsid w:val="00EB3C88"/>
    <w:pPr>
      <w:tabs>
        <w:tab w:val="left" w:pos="1701"/>
      </w:tabs>
      <w:spacing w:before="60" w:after="60"/>
      <w:ind w:left="1701" w:hanging="340"/>
    </w:pPr>
  </w:style>
  <w:style w:type="paragraph" w:styleId="ListBullet3">
    <w:name w:val="List Bullet 3"/>
    <w:basedOn w:val="List3"/>
    <w:rsid w:val="00EB3C88"/>
    <w:pPr>
      <w:numPr>
        <w:numId w:val="15"/>
      </w:numPr>
      <w:tabs>
        <w:tab w:val="clear" w:pos="1021"/>
      </w:tabs>
      <w:ind w:left="1037" w:hanging="357"/>
    </w:pPr>
  </w:style>
  <w:style w:type="paragraph" w:styleId="ListBullet4">
    <w:name w:val="List Bullet 4"/>
    <w:basedOn w:val="List4"/>
    <w:rsid w:val="00EB3C88"/>
    <w:pPr>
      <w:numPr>
        <w:numId w:val="3"/>
      </w:numPr>
      <w:tabs>
        <w:tab w:val="clear" w:pos="1361"/>
      </w:tabs>
    </w:pPr>
  </w:style>
  <w:style w:type="paragraph" w:styleId="ListBullet5">
    <w:name w:val="List Bullet 5"/>
    <w:basedOn w:val="List5"/>
    <w:rsid w:val="00EB3C88"/>
    <w:pPr>
      <w:numPr>
        <w:numId w:val="4"/>
      </w:numPr>
    </w:pPr>
  </w:style>
  <w:style w:type="paragraph" w:styleId="ListContinue2">
    <w:name w:val="List Continue 2"/>
    <w:basedOn w:val="List2"/>
    <w:rsid w:val="00EB3C88"/>
    <w:pPr>
      <w:ind w:firstLine="0"/>
    </w:pPr>
  </w:style>
  <w:style w:type="paragraph" w:styleId="ListContinue3">
    <w:name w:val="List Continue 3"/>
    <w:basedOn w:val="List3"/>
    <w:rsid w:val="00EB3C88"/>
    <w:pPr>
      <w:ind w:left="1021" w:firstLine="0"/>
    </w:pPr>
  </w:style>
  <w:style w:type="paragraph" w:styleId="ListContinue4">
    <w:name w:val="List Continue 4"/>
    <w:basedOn w:val="List4"/>
    <w:rsid w:val="00EB3C88"/>
    <w:pPr>
      <w:ind w:firstLine="0"/>
    </w:pPr>
  </w:style>
  <w:style w:type="paragraph" w:styleId="ListContinue5">
    <w:name w:val="List Continue 5"/>
    <w:basedOn w:val="List5"/>
    <w:rsid w:val="00EB3C88"/>
    <w:pPr>
      <w:ind w:firstLine="0"/>
    </w:pPr>
  </w:style>
  <w:style w:type="paragraph" w:styleId="ListNumber3">
    <w:name w:val="List Number 3"/>
    <w:basedOn w:val="List3"/>
    <w:rsid w:val="00EB3C88"/>
    <w:pPr>
      <w:numPr>
        <w:numId w:val="5"/>
      </w:numPr>
    </w:pPr>
  </w:style>
  <w:style w:type="paragraph" w:styleId="ListNumber4">
    <w:name w:val="List Number 4"/>
    <w:basedOn w:val="List4"/>
    <w:rsid w:val="00EB3C88"/>
    <w:pPr>
      <w:numPr>
        <w:numId w:val="6"/>
      </w:numPr>
    </w:pPr>
  </w:style>
  <w:style w:type="paragraph" w:styleId="ListNumber5">
    <w:name w:val="List Number 5"/>
    <w:basedOn w:val="List5"/>
    <w:rsid w:val="00EB3C88"/>
    <w:pPr>
      <w:numPr>
        <w:numId w:val="7"/>
      </w:numPr>
    </w:pPr>
  </w:style>
  <w:style w:type="paragraph" w:styleId="BlockText">
    <w:name w:val="Block Text"/>
    <w:basedOn w:val="Normal"/>
    <w:rsid w:val="00EB3C88"/>
    <w:pPr>
      <w:spacing w:after="120"/>
      <w:ind w:left="1440" w:right="1440"/>
    </w:pPr>
  </w:style>
  <w:style w:type="character" w:customStyle="1" w:styleId="Subscript">
    <w:name w:val="Subscript"/>
    <w:basedOn w:val="DefaultParagraphFont"/>
    <w:rsid w:val="00EB3C88"/>
    <w:rPr>
      <w:sz w:val="16"/>
      <w:vertAlign w:val="subscript"/>
    </w:rPr>
  </w:style>
  <w:style w:type="character" w:customStyle="1" w:styleId="Superscript">
    <w:name w:val="Superscript"/>
    <w:basedOn w:val="DefaultParagraphFont"/>
    <w:rsid w:val="00EB3C88"/>
    <w:rPr>
      <w:sz w:val="16"/>
      <w:vertAlign w:val="superscript"/>
    </w:rPr>
  </w:style>
  <w:style w:type="character" w:customStyle="1" w:styleId="Symbols">
    <w:name w:val="Symbols"/>
    <w:basedOn w:val="DefaultParagraphFont"/>
    <w:rsid w:val="00EB3C88"/>
    <w:rPr>
      <w:rFonts w:ascii="Symbol" w:hAnsi="Symbol"/>
    </w:rPr>
  </w:style>
  <w:style w:type="character" w:customStyle="1" w:styleId="MenuOptions">
    <w:name w:val="Menu Options"/>
    <w:basedOn w:val="DefaultParagraphFont"/>
    <w:rsid w:val="00EB3C88"/>
    <w:rPr>
      <w:rFonts w:ascii="Arial Narrow" w:hAnsi="Arial Narrow"/>
      <w:smallCaps/>
    </w:rPr>
  </w:style>
  <w:style w:type="character" w:customStyle="1" w:styleId="Buttons">
    <w:name w:val="Buttons"/>
    <w:basedOn w:val="DefaultParagraphFont"/>
    <w:rsid w:val="00EB3C88"/>
    <w:rPr>
      <w:b/>
    </w:rPr>
  </w:style>
  <w:style w:type="character" w:customStyle="1" w:styleId="Underlined">
    <w:name w:val="Underlined"/>
    <w:basedOn w:val="DefaultParagraphFont"/>
    <w:rsid w:val="00EB3C88"/>
    <w:rPr>
      <w:u w:val="single"/>
    </w:rPr>
  </w:style>
  <w:style w:type="paragraph" w:customStyle="1" w:styleId="TableBodyTextRight">
    <w:name w:val="Table Body Text Right"/>
    <w:basedOn w:val="TableBodyText"/>
    <w:rsid w:val="00EB3C88"/>
    <w:pPr>
      <w:widowControl w:val="0"/>
      <w:autoSpaceDE w:val="0"/>
      <w:autoSpaceDN w:val="0"/>
      <w:adjustRightInd w:val="0"/>
      <w:jc w:val="right"/>
    </w:pPr>
    <w:rPr>
      <w:rFonts w:cs="Arial"/>
      <w:szCs w:val="18"/>
    </w:rPr>
  </w:style>
  <w:style w:type="paragraph" w:customStyle="1" w:styleId="CopyrightText">
    <w:name w:val="Copyright Text"/>
    <w:basedOn w:val="BodyText"/>
    <w:rsid w:val="00EB3C88"/>
    <w:rPr>
      <w:sz w:val="18"/>
    </w:rPr>
  </w:style>
  <w:style w:type="paragraph" w:customStyle="1" w:styleId="BodySmallRight">
    <w:name w:val="Body Small Right"/>
    <w:basedOn w:val="BodyTextRight"/>
    <w:rsid w:val="00EB3C88"/>
    <w:rPr>
      <w:sz w:val="18"/>
      <w:szCs w:val="18"/>
    </w:rPr>
  </w:style>
  <w:style w:type="paragraph" w:customStyle="1" w:styleId="MarginEdition">
    <w:name w:val="Margin Edition"/>
    <w:basedOn w:val="MarginNote"/>
    <w:rsid w:val="00EB3C88"/>
    <w:pPr>
      <w:spacing w:before="0" w:after="0"/>
    </w:pPr>
    <w:rPr>
      <w:rFonts w:ascii="Times New Roman" w:hAnsi="Times New Roman"/>
      <w:color w:val="999999"/>
    </w:rPr>
  </w:style>
  <w:style w:type="paragraph" w:customStyle="1" w:styleId="Spacer">
    <w:name w:val="Spacer"/>
    <w:basedOn w:val="Normal"/>
    <w:rsid w:val="00EB3C88"/>
    <w:rPr>
      <w:sz w:val="2"/>
      <w:szCs w:val="2"/>
    </w:rPr>
  </w:style>
  <w:style w:type="character" w:customStyle="1" w:styleId="Small">
    <w:name w:val="Small"/>
    <w:basedOn w:val="DefaultParagraphFont"/>
    <w:rsid w:val="00EB3C88"/>
    <w:rPr>
      <w:sz w:val="16"/>
    </w:rPr>
  </w:style>
  <w:style w:type="paragraph" w:customStyle="1" w:styleId="WideTable">
    <w:name w:val="Wide Table"/>
    <w:basedOn w:val="Normal"/>
    <w:rsid w:val="00EB3C88"/>
    <w:pPr>
      <w:ind w:left="-1418"/>
    </w:pPr>
    <w:rPr>
      <w:sz w:val="2"/>
      <w:szCs w:val="2"/>
    </w:rPr>
  </w:style>
  <w:style w:type="character" w:styleId="PageNumber">
    <w:name w:val="page number"/>
    <w:basedOn w:val="DefaultParagraphFont"/>
    <w:rsid w:val="00EB3C88"/>
  </w:style>
  <w:style w:type="paragraph" w:styleId="Quote">
    <w:name w:val="Quote"/>
    <w:basedOn w:val="Heading1"/>
    <w:link w:val="QuoteChar"/>
    <w:qFormat/>
    <w:rsid w:val="00EB3C88"/>
    <w:rPr>
      <w:b w:val="0"/>
      <w:sz w:val="72"/>
      <w:szCs w:val="72"/>
      <w:lang w:val="en-NZ"/>
    </w:rPr>
  </w:style>
  <w:style w:type="character" w:customStyle="1" w:styleId="QuoteChar">
    <w:name w:val="Quote Char"/>
    <w:basedOn w:val="DefaultParagraphFont"/>
    <w:link w:val="Quote"/>
    <w:rsid w:val="00EB3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C88"/>
    <w:pPr>
      <w:pageBreakBefore/>
    </w:pPr>
  </w:style>
  <w:style w:type="paragraph" w:customStyle="1" w:styleId="Border">
    <w:name w:val="Border"/>
    <w:basedOn w:val="Normal"/>
    <w:qFormat/>
    <w:rsid w:val="00EB3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C88"/>
    <w:rPr>
      <w:b/>
      <w:bCs/>
      <w:i/>
      <w:iCs/>
      <w:color w:val="auto"/>
    </w:rPr>
  </w:style>
  <w:style w:type="paragraph" w:styleId="IntenseQuote">
    <w:name w:val="Intense Quote"/>
    <w:basedOn w:val="Normal"/>
    <w:next w:val="Normal"/>
    <w:link w:val="IntenseQuoteChar"/>
    <w:uiPriority w:val="30"/>
    <w:qFormat/>
    <w:rsid w:val="00EB3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C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C88"/>
    <w:rPr>
      <w:smallCaps/>
      <w:color w:val="auto"/>
      <w:u w:val="single"/>
    </w:rPr>
  </w:style>
  <w:style w:type="character" w:styleId="IntenseReference">
    <w:name w:val="Intense Reference"/>
    <w:basedOn w:val="DefaultParagraphFont"/>
    <w:uiPriority w:val="32"/>
    <w:qFormat/>
    <w:rsid w:val="00EB3C88"/>
    <w:rPr>
      <w:b/>
      <w:bCs/>
      <w:smallCaps/>
      <w:color w:val="auto"/>
      <w:spacing w:val="5"/>
      <w:u w:val="single"/>
    </w:rPr>
  </w:style>
  <w:style w:type="paragraph" w:customStyle="1" w:styleId="2ColumnHeading">
    <w:name w:val="2Column Heading"/>
    <w:basedOn w:val="BodyText"/>
    <w:qFormat/>
    <w:rsid w:val="00EB3C88"/>
    <w:pPr>
      <w:spacing w:after="60"/>
      <w:ind w:left="-2268"/>
    </w:pPr>
    <w:rPr>
      <w:b/>
    </w:rPr>
  </w:style>
  <w:style w:type="paragraph" w:customStyle="1" w:styleId="Heading1TOC">
    <w:name w:val="Heading1 TOC"/>
    <w:basedOn w:val="Normal"/>
    <w:qFormat/>
    <w:rsid w:val="00EB3C88"/>
    <w:pPr>
      <w:spacing w:before="240" w:after="120"/>
    </w:pPr>
    <w:rPr>
      <w:rFonts w:ascii="Times New Roman" w:hAnsi="Times New Roman"/>
      <w:b/>
      <w:sz w:val="32"/>
    </w:rPr>
  </w:style>
  <w:style w:type="paragraph" w:customStyle="1" w:styleId="Heading2TOC">
    <w:name w:val="Heading2 TOC"/>
    <w:basedOn w:val="Normal"/>
    <w:qFormat/>
    <w:rsid w:val="00EB3C88"/>
    <w:pPr>
      <w:spacing w:before="240" w:after="60"/>
    </w:pPr>
    <w:rPr>
      <w:rFonts w:ascii="Times New Roman" w:hAnsi="Times New Roman"/>
      <w:b/>
      <w:sz w:val="28"/>
    </w:rPr>
  </w:style>
  <w:style w:type="character" w:customStyle="1" w:styleId="Underline">
    <w:name w:val="Underline"/>
    <w:basedOn w:val="DefaultParagraphFont"/>
    <w:qFormat/>
    <w:rsid w:val="00EB3C88"/>
    <w:rPr>
      <w:u w:val="single"/>
    </w:rPr>
  </w:style>
  <w:style w:type="character" w:customStyle="1" w:styleId="BoldandItalics">
    <w:name w:val="Bold and Italics"/>
    <w:qFormat/>
    <w:rsid w:val="00EB3C88"/>
    <w:rPr>
      <w:b/>
      <w:i/>
      <w:u w:val="none"/>
    </w:rPr>
  </w:style>
  <w:style w:type="paragraph" w:styleId="BalloonText">
    <w:name w:val="Balloon Text"/>
    <w:basedOn w:val="Normal"/>
    <w:link w:val="BalloonTextChar"/>
    <w:rsid w:val="00EB3C88"/>
    <w:rPr>
      <w:rFonts w:ascii="Tahoma" w:hAnsi="Tahoma" w:cs="Tahoma"/>
      <w:sz w:val="16"/>
      <w:szCs w:val="16"/>
    </w:rPr>
  </w:style>
  <w:style w:type="character" w:customStyle="1" w:styleId="BalloonTextChar">
    <w:name w:val="Balloon Text Char"/>
    <w:basedOn w:val="DefaultParagraphFont"/>
    <w:link w:val="BalloonText"/>
    <w:rsid w:val="00EB3C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C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C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C88"/>
    <w:rPr>
      <w:b/>
      <w:color w:val="660033"/>
      <w:spacing w:val="0"/>
    </w:rPr>
  </w:style>
  <w:style w:type="paragraph" w:customStyle="1" w:styleId="Nameditemlist">
    <w:name w:val="Named item list"/>
    <w:basedOn w:val="BodyText"/>
    <w:qFormat/>
    <w:rsid w:val="00EB3C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3683</Characters>
  <Application>Microsoft Office Word</Application>
  <DocSecurity>0</DocSecurity>
  <Lines>78</Lines>
  <Paragraphs>45</Paragraphs>
  <ScaleCrop>false</ScaleCrop>
  <Company>Author-it Software Corporation Ltd.</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MSS015007 Develop a business case for sustainability improvements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2016-06-22T08:38:00Z</dcterms:created>
  <dcterms:modified xsi:type="dcterms:W3CDTF">2016-06-22T08:38:00Z</dcterms:modified>
</cp:coreProperties>
</file>