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CF8" w:rsidP="00BA4CF8">
      <w:pPr>
        <w:pStyle w:val="Title"/>
      </w:pPr>
      <w:r>
        <w:fldChar w:fldCharType="begin"/>
      </w:r>
      <w:r>
        <w:instrText xml:space="preserve"> TITLE   \* MERGEFORMAT </w:instrText>
      </w:r>
      <w:r>
        <w:fldChar w:fldCharType="separate"/>
      </w:r>
      <w:r>
        <w:t>MSS015006 Report to Global Reporting Initiative guidelines</w:t>
      </w:r>
      <w:r>
        <w:fldChar w:fldCharType="end"/>
      </w:r>
    </w:p>
    <w:p w:rsidR="00BA4CF8" w:rsidP="00BA4CF8">
      <w:pPr>
        <w:pStyle w:val="Version"/>
        <w:sectPr w:rsidSect="00121C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CFD" w:rsidP="00121CFD">
      <w:pPr>
        <w:pStyle w:val="SuperHeading"/>
      </w:pPr>
      <w:r w:rsidRPr="00121CFD">
        <w:t>MSS015006 Report to Global Reporting Initiative guidelines</w:t>
      </w:r>
    </w:p>
    <w:p w:rsidR="00000000" w:rsidRPr="00121CFD" w:rsidP="00121CFD">
      <w:pPr>
        <w:pStyle w:val="Heading1"/>
      </w:pPr>
      <w:bookmarkStart w:id="1" w:name="O_923020"/>
      <w:bookmarkEnd w:id="1"/>
      <w:r w:rsidRPr="00121CFD">
        <w:t>Modification History</w:t>
      </w:r>
    </w:p>
    <w:p w:rsidR="00000000" w:rsidRPr="00121CFD" w:rsidP="00121CFD">
      <w:pPr>
        <w:pStyle w:val="BodyText"/>
      </w:pPr>
      <w:r w:rsidRPr="00121CFD">
        <w:t xml:space="preserve">Release 1. Supersedes and is equivalent to MSS015006A Report to Global Reporting Initiative guidelines. </w:t>
      </w:r>
    </w:p>
    <w:p w:rsidR="00000000" w:rsidRPr="00121CFD" w:rsidP="00121CFD">
      <w:pPr>
        <w:pStyle w:val="AllowPageBreak"/>
      </w:pPr>
    </w:p>
    <w:p w:rsidR="00000000" w:rsidRPr="00121CFD" w:rsidP="00121CFD">
      <w:pPr>
        <w:pStyle w:val="Heading1"/>
      </w:pPr>
      <w:bookmarkStart w:id="2" w:name="O_923028"/>
      <w:bookmarkEnd w:id="2"/>
      <w:r w:rsidRPr="00121CFD">
        <w:t>Application</w:t>
      </w:r>
    </w:p>
    <w:p w:rsidR="00000000" w:rsidRPr="00121CFD" w:rsidP="00121CFD">
      <w:pPr>
        <w:pStyle w:val="BodyText"/>
      </w:pPr>
      <w:r w:rsidRPr="00121CFD">
        <w:t>This unit of competency covers drafting reports to meet the Global Reporting Initiati</w:t>
      </w:r>
      <w:r w:rsidRPr="00121CFD">
        <w:t>ve (GRI) guidelines and to self declare the application level.</w:t>
      </w:r>
    </w:p>
    <w:p w:rsidR="00000000" w:rsidRPr="00121CFD" w:rsidP="00121CFD">
      <w:pPr>
        <w:pStyle w:val="BodyText"/>
      </w:pPr>
    </w:p>
    <w:p w:rsidR="00000000" w:rsidRPr="00121CFD" w:rsidP="00121CFD">
      <w:pPr>
        <w:pStyle w:val="BodyText"/>
      </w:pPr>
      <w:r w:rsidRPr="00121CFD">
        <w:t>This unit applies to individuals who seek to report on an organisation’s compliance against the GRI guidelines. The GRI provides an international and widely used sustainability reporting frame</w:t>
      </w:r>
      <w:r w:rsidRPr="00121CFD">
        <w:t>work that many organisations choose to use.</w:t>
      </w:r>
    </w:p>
    <w:p w:rsidR="00000000" w:rsidRPr="00121CFD" w:rsidP="00121CFD">
      <w:pPr>
        <w:pStyle w:val="BodyText"/>
      </w:pPr>
    </w:p>
    <w:p w:rsidR="00000000" w:rsidRPr="00121CFD" w:rsidP="00121CFD">
      <w:pPr>
        <w:pStyle w:val="BodyText"/>
      </w:pPr>
      <w:r w:rsidRPr="00121CFD">
        <w:t>This unit applies inside organisations and their value chains. The unit has been developed with manufacturing operations as a focus. However, because of the range of organisations in a typical manufacturing valu</w:t>
      </w:r>
      <w:r w:rsidRPr="00121CFD">
        <w:t>e chain it may also be applied to other types of organisations. A manager or technical specialist who has a major responsibility for sustainability as part of a broader work role would typically undertake this, or sustainability may be their primary work r</w:t>
      </w:r>
      <w:r w:rsidRPr="00121CFD">
        <w:t>esponsibility. The manager or technical specialist may undertake this alone or as part of a team.</w:t>
      </w:r>
    </w:p>
    <w:p w:rsidR="00000000" w:rsidRPr="00121CFD" w:rsidP="00121CFD">
      <w:pPr>
        <w:pStyle w:val="BodyText"/>
      </w:pPr>
    </w:p>
    <w:p w:rsidR="00000000" w:rsidRPr="00121CFD" w:rsidP="00121CFD">
      <w:pPr>
        <w:pStyle w:val="BodyText"/>
      </w:pPr>
      <w:r w:rsidRPr="00121CFD">
        <w:t>The technical measurement of operational performance or measurement of emissions or other environmental impact is not covered by this unit. However, there is</w:t>
      </w:r>
      <w:r w:rsidRPr="00121CFD">
        <w:t xml:space="preserve"> a requirement to present and organise data. The complexity of this requirement will vary according to the type and scale of the organisation’s processes. </w:t>
      </w:r>
    </w:p>
    <w:p w:rsidR="00000000" w:rsidRPr="00121CFD" w:rsidP="00121CFD">
      <w:pPr>
        <w:pStyle w:val="BodyText"/>
      </w:pPr>
    </w:p>
    <w:p w:rsidR="00000000" w:rsidRPr="00121CFD" w:rsidP="00121CFD">
      <w:pPr>
        <w:pStyle w:val="BodyText"/>
      </w:pPr>
      <w:r w:rsidRPr="00121CFD">
        <w:t>No licensing, legislative or certification requirements apply to this unit at the time of publicati</w:t>
      </w:r>
      <w:r w:rsidRPr="00121CFD">
        <w:t>on.</w:t>
      </w:r>
    </w:p>
    <w:p w:rsidR="00000000" w:rsidRPr="00121CFD" w:rsidP="00121CFD">
      <w:pPr>
        <w:pStyle w:val="AllowPageBreak"/>
      </w:pPr>
    </w:p>
    <w:p w:rsidR="00000000" w:rsidRPr="00121CFD" w:rsidP="00121CFD">
      <w:pPr>
        <w:pStyle w:val="Heading1"/>
      </w:pPr>
      <w:bookmarkStart w:id="3" w:name="O_923027"/>
      <w:bookmarkEnd w:id="3"/>
      <w:r w:rsidRPr="00121CFD">
        <w:t>Pre-requisite Unit</w:t>
      </w:r>
    </w:p>
    <w:p w:rsidR="00000000" w:rsidRPr="00121CFD" w:rsidP="00121CFD">
      <w:pPr>
        <w:pStyle w:val="BodyText"/>
      </w:pPr>
      <w:r w:rsidRPr="00121CFD">
        <w:t>Nil</w:t>
      </w:r>
    </w:p>
    <w:p w:rsidR="00000000" w:rsidRPr="00121CFD" w:rsidP="00121CFD">
      <w:pPr>
        <w:pStyle w:val="AllowPageBreak"/>
      </w:pPr>
    </w:p>
    <w:p w:rsidR="00000000" w:rsidRPr="00121CFD" w:rsidP="00121CFD">
      <w:pPr>
        <w:pStyle w:val="Heading1"/>
      </w:pPr>
      <w:bookmarkStart w:id="4" w:name="O_923026"/>
      <w:bookmarkEnd w:id="4"/>
      <w:r w:rsidRPr="00121CFD">
        <w:t>Competency Field</w:t>
      </w:r>
    </w:p>
    <w:p w:rsidR="00000000" w:rsidRPr="00121CFD" w:rsidP="00121CFD">
      <w:pPr>
        <w:pStyle w:val="BodyText"/>
      </w:pPr>
      <w:r w:rsidRPr="00121CFD">
        <w:t>Sustainable operations</w:t>
      </w:r>
    </w:p>
    <w:p w:rsidR="00000000" w:rsidRPr="00121CFD" w:rsidP="00121CFD">
      <w:pPr>
        <w:pStyle w:val="AllowPageBreak"/>
      </w:pPr>
    </w:p>
    <w:p w:rsidR="00000000" w:rsidRPr="00121CFD" w:rsidP="00121CFD">
      <w:pPr>
        <w:pStyle w:val="Heading1"/>
      </w:pPr>
      <w:bookmarkStart w:id="5" w:name="O_923025"/>
      <w:bookmarkEnd w:id="5"/>
      <w:r w:rsidRPr="00121CFD">
        <w:t>Unit Sector</w:t>
      </w:r>
    </w:p>
    <w:p w:rsidR="00000000" w:rsidRPr="00121CFD" w:rsidP="00121CFD">
      <w:pPr>
        <w:pStyle w:val="BodyText"/>
      </w:pPr>
      <w:r w:rsidRPr="00121CFD">
        <w:t>Not applicable</w:t>
      </w:r>
    </w:p>
    <w:p w:rsidR="00000000" w:rsidRPr="00121CFD" w:rsidP="00121CFD">
      <w:pPr>
        <w:pStyle w:val="AllowPageBreak"/>
      </w:pPr>
    </w:p>
    <w:p w:rsidR="00000000" w:rsidRPr="00121CFD" w:rsidP="00121CFD">
      <w:pPr>
        <w:pStyle w:val="Heading1"/>
      </w:pPr>
      <w:bookmarkStart w:id="6" w:name="O_923024"/>
      <w:bookmarkEnd w:id="6"/>
      <w:r w:rsidRPr="00121CF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21CF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Performance crite</w:t>
            </w:r>
            <w:r w:rsidRPr="00121CFD">
              <w:t>ria describe the performance needed to demonstrate achievement of the element.</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CFD" w:rsidP="00121CFD">
            <w:pPr>
              <w:pStyle w:val="BodyText"/>
            </w:pPr>
            <w:r w:rsidRPr="00121CFD">
              <w:t>1</w:t>
            </w:r>
          </w:p>
        </w:tc>
        <w:tc>
          <w:tcPr>
            <w:tcW w:w="1962" w:type="dxa"/>
            <w:vMerge w:val="restart"/>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rPr>
                <w:rStyle w:val="SpecialBold"/>
              </w:rPr>
              <w:t>Determine GRI report content, quality and boundary</w:t>
            </w: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1.1</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Identify appropriate report scope.</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1.2</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Identify appropriate report boundaries.</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1.3</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Identify appropriate application level.</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1.4</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Identify any appropriate supplements to the report.</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1.5</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Determine the implications for scope, boundaries, application level and supplements of the report.</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1.6</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Confirm the adoption of GRI factors with rel</w:t>
            </w:r>
            <w:r w:rsidRPr="00121CFD">
              <w:t>evant stakeholders.</w:t>
            </w:r>
          </w:p>
        </w:tc>
      </w:tr>
      <w:tr w:rsidTr="00121C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1CFD">
            <w:pPr>
              <w:pStyle w:val="BodyText"/>
              <w:rPr>
                <w:lang w:val="en-NZ"/>
              </w:rPr>
            </w:pP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CFD" w:rsidP="00121CFD">
            <w:pPr>
              <w:pStyle w:val="BodyText"/>
            </w:pPr>
            <w:r w:rsidRPr="00121CFD">
              <w:t>2</w:t>
            </w:r>
          </w:p>
        </w:tc>
        <w:tc>
          <w:tcPr>
            <w:tcW w:w="1962" w:type="dxa"/>
            <w:vMerge w:val="restart"/>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rPr>
                <w:rStyle w:val="SpecialBold"/>
              </w:rPr>
              <w:t>Draft GRI standard disclosures</w:t>
            </w: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2.1</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Identify data required to complete standard disclosures.</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2.2</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Negotiate with relevant stakeholders to obtain any required data not currently available.</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2.3</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Ensure systems are in place to convert data to required information.</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2.4</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Ensure the timely availability of the required information.</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2.5</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Draft standard disclosures.</w:t>
            </w:r>
          </w:p>
        </w:tc>
      </w:tr>
      <w:tr w:rsidTr="00121C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1CFD">
            <w:pPr>
              <w:pStyle w:val="BodyText"/>
              <w:rPr>
                <w:lang w:val="en-NZ"/>
              </w:rPr>
            </w:pP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CFD" w:rsidP="00121CFD">
            <w:pPr>
              <w:pStyle w:val="BodyText"/>
            </w:pPr>
            <w:r w:rsidRPr="00121CFD">
              <w:t>3</w:t>
            </w:r>
          </w:p>
        </w:tc>
        <w:tc>
          <w:tcPr>
            <w:tcW w:w="1962" w:type="dxa"/>
            <w:vMerge w:val="restart"/>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rPr>
                <w:rStyle w:val="SpecialBold"/>
              </w:rPr>
              <w:t>Draft any GRI supplements</w:t>
            </w: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3.1</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Identify data required to complete supplements.</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3.2</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Negotiate with relevant stakeholders to obtain any required data not currently available.</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3.3</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Ensure systems are in place to convert data to required information.</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3.4</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 xml:space="preserve">Ensure the timely availability of the required </w:t>
            </w:r>
            <w:r w:rsidRPr="00121CFD">
              <w:t>information.</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3.5</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Draft supplements.</w:t>
            </w:r>
          </w:p>
        </w:tc>
      </w:tr>
      <w:tr w:rsidTr="00121CF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21CFD">
            <w:pPr>
              <w:pStyle w:val="BodyText"/>
              <w:rPr>
                <w:lang w:val="en-NZ"/>
              </w:rPr>
            </w:pP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21CFD" w:rsidP="00121CFD">
            <w:pPr>
              <w:pStyle w:val="BodyText"/>
            </w:pPr>
            <w:r w:rsidRPr="00121CFD">
              <w:t>4</w:t>
            </w:r>
          </w:p>
        </w:tc>
        <w:tc>
          <w:tcPr>
            <w:tcW w:w="1962" w:type="dxa"/>
            <w:vMerge w:val="restart"/>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rPr>
                <w:rStyle w:val="SpecialBold"/>
              </w:rPr>
              <w:t>Validate report meets application level requirements</w:t>
            </w: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4.1</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Compile GRI report.</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4.2</w:t>
            </w:r>
          </w:p>
        </w:tc>
        <w:tc>
          <w:tcPr>
            <w:tcW w:w="561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Audit report for compliance with requirements.</w:t>
            </w:r>
          </w:p>
        </w:tc>
      </w:tr>
      <w:tr w:rsidTr="00121C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4.3</w:t>
            </w:r>
          </w:p>
        </w:tc>
        <w:tc>
          <w:tcPr>
            <w:tcW w:w="5610" w:type="dxa"/>
            <w:tcBorders>
              <w:top w:val="nil"/>
              <w:left w:val="nil"/>
              <w:bottom w:val="nil"/>
              <w:right w:val="nil"/>
            </w:tcBorders>
            <w:tcMar>
              <w:top w:w="0" w:type="dxa"/>
              <w:left w:w="62" w:type="dxa"/>
              <w:bottom w:w="0" w:type="dxa"/>
              <w:right w:w="62" w:type="dxa"/>
            </w:tcMar>
          </w:tcPr>
          <w:p w:rsidR="00000000" w:rsidRPr="00121CFD" w:rsidP="00121CFD">
            <w:pPr>
              <w:pStyle w:val="BodyText"/>
            </w:pPr>
            <w:r w:rsidRPr="00121CFD">
              <w:t>Review and adjust report as required.</w:t>
            </w:r>
          </w:p>
        </w:tc>
      </w:tr>
    </w:tbl>
    <w:p w:rsidR="00000000" w:rsidRPr="00121CFD" w:rsidP="00121CFD">
      <w:pPr>
        <w:pStyle w:val="BodyText"/>
      </w:pPr>
    </w:p>
    <w:p w:rsidR="00000000" w:rsidRPr="00121CFD" w:rsidP="00121CFD">
      <w:pPr>
        <w:pStyle w:val="AllowPageBreak"/>
      </w:pPr>
    </w:p>
    <w:p w:rsidR="00000000" w:rsidRPr="00121CFD" w:rsidP="00121CFD">
      <w:pPr>
        <w:pStyle w:val="Heading1"/>
      </w:pPr>
      <w:bookmarkStart w:id="7" w:name="O_923023"/>
      <w:bookmarkEnd w:id="7"/>
      <w:r w:rsidRPr="00121CFD">
        <w:t>Foundation Skills</w:t>
      </w:r>
    </w:p>
    <w:p w:rsidR="00000000" w:rsidRPr="00121CFD" w:rsidP="00121CFD">
      <w:pPr>
        <w:pStyle w:val="BodyText"/>
      </w:pPr>
      <w:r w:rsidRPr="00121CFD">
        <w:t>This section describes those required skills (language, literacy and numeracy) that are essential to performance.</w:t>
      </w:r>
    </w:p>
    <w:p w:rsidR="00000000" w:rsidRPr="00121CFD" w:rsidP="00121CFD">
      <w:pPr>
        <w:pStyle w:val="BodyText"/>
      </w:pPr>
    </w:p>
    <w:p w:rsidR="00000000" w:rsidRPr="00121CFD" w:rsidP="00121CFD">
      <w:pPr>
        <w:pStyle w:val="BodyText"/>
      </w:pPr>
      <w:r w:rsidRPr="00121CFD">
        <w:t>Foundation skills essential to performance are explicit in the performance criteria of this unit of competency.</w:t>
      </w:r>
    </w:p>
    <w:p w:rsidR="00000000" w:rsidRPr="00121CFD" w:rsidP="00121CFD">
      <w:pPr>
        <w:pStyle w:val="AllowPageBreak"/>
      </w:pPr>
    </w:p>
    <w:p w:rsidR="00000000" w:rsidRPr="00121CFD" w:rsidP="00121CFD">
      <w:pPr>
        <w:pStyle w:val="Heading1"/>
      </w:pPr>
      <w:bookmarkStart w:id="8" w:name="O_923022"/>
      <w:bookmarkEnd w:id="8"/>
      <w:r w:rsidRPr="00121CFD">
        <w:t>Range of Con</w:t>
      </w:r>
      <w:r w:rsidRPr="00121CFD">
        <w:t>ditions</w:t>
      </w:r>
    </w:p>
    <w:tbl>
      <w:tblPr>
        <w:tblW w:w="0" w:type="auto"/>
        <w:tblLayout w:type="fixed"/>
        <w:tblCellMar>
          <w:left w:w="62" w:type="dxa"/>
          <w:right w:w="62" w:type="dxa"/>
        </w:tblCellMar>
        <w:tblLook w:val="0000"/>
      </w:tblPr>
      <w:tblGrid>
        <w:gridCol w:w="2213"/>
        <w:gridCol w:w="6859"/>
      </w:tblGrid>
      <w:tr w:rsidTr="00121C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t>This field allows for different work environments and conditions that may affect performance. Essential operating conditions that may be present (depending on the work situation, needs of the candidate, accessibility of the item, and local industry</w:t>
            </w:r>
            <w:r w:rsidRPr="00121CFD">
              <w:t xml:space="preserve"> and regional contexts) are included.</w:t>
            </w:r>
          </w:p>
        </w:tc>
      </w:tr>
      <w:tr w:rsidTr="00121CFD">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rPr>
                <w:rStyle w:val="SpecialBold"/>
              </w:rPr>
              <w:t>GRI sustainability reporting guidelines include one or more of</w:t>
            </w:r>
          </w:p>
        </w:tc>
        <w:tc>
          <w:tcPr>
            <w:tcW w:w="6859" w:type="dxa"/>
            <w:tcBorders>
              <w:top w:val="nil"/>
              <w:left w:val="nil"/>
              <w:bottom w:val="nil"/>
              <w:right w:val="nil"/>
            </w:tcBorders>
            <w:tcMar>
              <w:top w:w="0" w:type="dxa"/>
              <w:left w:w="62" w:type="dxa"/>
              <w:bottom w:w="0" w:type="dxa"/>
              <w:right w:w="62" w:type="dxa"/>
            </w:tcMar>
          </w:tcPr>
          <w:p w:rsidR="00000000" w:rsidRPr="00121CFD" w:rsidP="00121CFD">
            <w:pPr>
              <w:pStyle w:val="ListBullet"/>
            </w:pPr>
            <w:r w:rsidRPr="00121CFD">
              <w:t>content, including materiality, stakeholder inclusiveness, sustainability context and completeness</w:t>
            </w:r>
          </w:p>
          <w:p w:rsidR="00000000" w:rsidRPr="00121CFD" w:rsidP="00121CFD">
            <w:pPr>
              <w:pStyle w:val="ListBullet"/>
            </w:pPr>
            <w:r w:rsidRPr="00121CFD">
              <w:t>report quality, including reliability, clarity, balance, comparability, accuracy and timelines</w:t>
            </w:r>
          </w:p>
          <w:p w:rsidR="00000000" w:rsidRPr="00121CFD" w:rsidP="00121CFD">
            <w:pPr>
              <w:pStyle w:val="ListBullet"/>
            </w:pPr>
            <w:r w:rsidRPr="00121CFD">
              <w:t>report boundary</w:t>
            </w:r>
          </w:p>
          <w:p w:rsidR="00000000" w:rsidRPr="00121CFD" w:rsidP="00121CFD">
            <w:pPr>
              <w:pStyle w:val="ListBullet"/>
            </w:pPr>
            <w:r w:rsidRPr="00121CFD">
              <w:t>profile disclosures on strategy and analysis, organisation profile, report parameters and governance</w:t>
            </w:r>
          </w:p>
          <w:p w:rsidR="00000000" w:rsidRPr="00121CFD" w:rsidP="00121CFD">
            <w:pPr>
              <w:pStyle w:val="ListBullet"/>
            </w:pPr>
            <w:r w:rsidRPr="00121CFD">
              <w:t>management approach</w:t>
            </w:r>
          </w:p>
          <w:p w:rsidR="00000000" w:rsidRPr="00121CFD" w:rsidP="00121CFD">
            <w:pPr>
              <w:pStyle w:val="ListBullet"/>
            </w:pPr>
            <w:r w:rsidRPr="00121CFD">
              <w:t>performance indicators</w:t>
            </w:r>
          </w:p>
          <w:p w:rsidR="00000000" w:rsidRPr="00121CFD" w:rsidP="00121CFD">
            <w:pPr>
              <w:pStyle w:val="ListBullet"/>
            </w:pPr>
            <w:r w:rsidRPr="00121CFD">
              <w:t>s</w:t>
            </w:r>
            <w:r w:rsidRPr="00121CFD">
              <w:t>ector requirements listed in GRI sector supplements.</w:t>
            </w:r>
          </w:p>
          <w:p w:rsidR="00000000" w:rsidP="00121CFD">
            <w:pPr>
              <w:pStyle w:val="BodyText"/>
              <w:rPr>
                <w:lang w:val="en-NZ"/>
              </w:rPr>
            </w:pPr>
          </w:p>
        </w:tc>
      </w:tr>
      <w:tr w:rsidTr="00121CFD">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121CFD">
            <w:pPr>
              <w:pStyle w:val="BodyText"/>
              <w:rPr>
                <w:lang w:val="en-NZ"/>
              </w:rPr>
            </w:pPr>
            <w:r w:rsidRPr="00121CFD">
              <w:rPr>
                <w:rStyle w:val="SpecialBold"/>
              </w:rPr>
              <w:t>Data includes one or more of</w:t>
            </w:r>
          </w:p>
        </w:tc>
        <w:tc>
          <w:tcPr>
            <w:tcW w:w="6859" w:type="dxa"/>
            <w:tcBorders>
              <w:top w:val="nil"/>
              <w:left w:val="nil"/>
              <w:bottom w:val="nil"/>
              <w:right w:val="nil"/>
            </w:tcBorders>
            <w:tcMar>
              <w:top w:w="0" w:type="dxa"/>
              <w:left w:w="62" w:type="dxa"/>
              <w:bottom w:w="0" w:type="dxa"/>
              <w:right w:w="62" w:type="dxa"/>
            </w:tcMar>
          </w:tcPr>
          <w:p w:rsidR="00000000" w:rsidRPr="00121CFD" w:rsidP="00121CFD">
            <w:pPr>
              <w:pStyle w:val="ListBullet"/>
            </w:pPr>
            <w:r w:rsidRPr="00121CFD">
              <w:t>information on past and current performance</w:t>
            </w:r>
          </w:p>
          <w:p w:rsidR="00000000" w:rsidRPr="00121CFD" w:rsidP="00121CFD">
            <w:pPr>
              <w:pStyle w:val="ListBullet"/>
            </w:pPr>
            <w:r w:rsidRPr="00121CFD">
              <w:t>performance indicator trends over time</w:t>
            </w:r>
          </w:p>
          <w:p w:rsidR="00000000" w:rsidRPr="00121CFD" w:rsidP="00121CFD">
            <w:pPr>
              <w:pStyle w:val="ListBullet"/>
            </w:pPr>
            <w:r w:rsidRPr="00121CFD">
              <w:t>information from along the value chain, both internal and external to the organisation.</w:t>
            </w:r>
          </w:p>
          <w:p w:rsidR="00000000" w:rsidRPr="00121CFD" w:rsidP="00121CFD">
            <w:pPr>
              <w:pStyle w:val="BodyText"/>
            </w:pPr>
          </w:p>
        </w:tc>
      </w:tr>
    </w:tbl>
    <w:p w:rsidR="00000000" w:rsidRPr="00121CFD" w:rsidP="00121CFD">
      <w:pPr>
        <w:pStyle w:val="BodyText"/>
      </w:pPr>
    </w:p>
    <w:p w:rsidR="00000000" w:rsidRPr="00121CFD" w:rsidP="00121CFD">
      <w:pPr>
        <w:pStyle w:val="AllowPageBreak"/>
      </w:pPr>
    </w:p>
    <w:p w:rsidR="00000000" w:rsidRPr="00121CFD" w:rsidP="00121CFD">
      <w:pPr>
        <w:pStyle w:val="Heading1"/>
      </w:pPr>
      <w:bookmarkStart w:id="9" w:name="O_923021"/>
      <w:bookmarkEnd w:id="9"/>
      <w:r w:rsidRPr="00121CFD">
        <w:t>Unit Mapping Information</w:t>
      </w:r>
    </w:p>
    <w:p w:rsidR="00000000" w:rsidRPr="00121CFD" w:rsidP="00121CFD">
      <w:pPr>
        <w:pStyle w:val="BodyText"/>
      </w:pPr>
      <w:r w:rsidRPr="00121CFD">
        <w:t xml:space="preserve">Release 1. Supersedes and is equivalent to MSS015006A Report to Global Reporting Initiative guidelines. </w:t>
      </w:r>
    </w:p>
    <w:p w:rsidR="00000000" w:rsidRPr="00121CFD" w:rsidP="00121CFD">
      <w:pPr>
        <w:pStyle w:val="AllowPageBreak"/>
      </w:pPr>
    </w:p>
    <w:p w:rsidR="00000000" w:rsidRPr="00121CFD" w:rsidP="00121CFD">
      <w:pPr>
        <w:pStyle w:val="Heading1"/>
      </w:pPr>
      <w:bookmarkStart w:id="10" w:name="O_923014"/>
      <w:bookmarkEnd w:id="10"/>
      <w:r w:rsidRPr="00121CFD">
        <w:t>Links</w:t>
      </w:r>
    </w:p>
    <w:p w:rsidR="00000000" w:rsidRPr="00121CFD" w:rsidP="00121CFD">
      <w:pPr>
        <w:pStyle w:val="BodyText"/>
      </w:pPr>
      <w:r w:rsidRPr="00121CFD">
        <w:t>Companion Volume implementation guides are found in VETNet - https://vetnet.educati</w:t>
      </w:r>
      <w:r w:rsidRPr="00121CFD">
        <w:t>on.gov.au/Pages/TrainingDocs.aspx?q=5b04f318-804f-4dc0-9463-c3fb9a3fe998</w:t>
      </w:r>
    </w:p>
    <w:p w:rsidR="00000000" w:rsidRPr="00121CFD" w:rsidP="00121CFD"/>
    <w:sectPr w:rsidSect="00121C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FD" w:rsidRPr="00BA4CF8" w:rsidP="00BA4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F8" w:rsidP="00121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A4CF8" w:rsidP="00121CF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4CF8" w:rsidP="00121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CFD" w:rsidRPr="00BA4CF8" w:rsidP="00BA4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CF8" w:rsidRPr="002D2AF8" w:rsidP="00121CFD">
    <w:pPr>
      <w:pStyle w:val="Header"/>
      <w:framePr w:wrap="around"/>
    </w:pPr>
    <w:r>
      <w:fldChar w:fldCharType="begin"/>
    </w:r>
    <w:r>
      <w:instrText xml:space="preserve"> TITLE   \* MERGEFORMAT </w:instrText>
    </w:r>
    <w:r>
      <w:fldChar w:fldCharType="separate"/>
    </w:r>
    <w:r>
      <w:t>MSS015006 Report to Global Reporting Initiative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BA4CF8" w:rsidP="00121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C251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3C60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CFD"/>
    <w:pPr>
      <w:spacing w:before="360" w:after="60"/>
      <w:outlineLvl w:val="0"/>
    </w:pPr>
    <w:rPr>
      <w:sz w:val="32"/>
    </w:rPr>
  </w:style>
  <w:style w:type="paragraph" w:styleId="Heading2">
    <w:name w:val="heading 2"/>
    <w:basedOn w:val="HeadingBase"/>
    <w:next w:val="BodyText"/>
    <w:link w:val="Heading2Char"/>
    <w:qFormat/>
    <w:rsid w:val="00121CFD"/>
    <w:pPr>
      <w:keepLines/>
      <w:spacing w:before="240" w:after="120"/>
      <w:outlineLvl w:val="1"/>
    </w:pPr>
    <w:rPr>
      <w:sz w:val="28"/>
      <w:szCs w:val="40"/>
    </w:rPr>
  </w:style>
  <w:style w:type="paragraph" w:styleId="Heading3">
    <w:name w:val="heading 3"/>
    <w:basedOn w:val="HeadingBase"/>
    <w:next w:val="BodyText"/>
    <w:link w:val="Heading3Char"/>
    <w:qFormat/>
    <w:rsid w:val="00121CFD"/>
    <w:pPr>
      <w:spacing w:before="180" w:after="120"/>
      <w:outlineLvl w:val="2"/>
    </w:pPr>
    <w:rPr>
      <w:spacing w:val="-10"/>
      <w:kern w:val="32"/>
    </w:rPr>
  </w:style>
  <w:style w:type="paragraph" w:styleId="Heading4">
    <w:name w:val="heading 4"/>
    <w:basedOn w:val="HeadingBase"/>
    <w:next w:val="BodyText"/>
    <w:link w:val="Heading4Char"/>
    <w:qFormat/>
    <w:rsid w:val="00121CFD"/>
    <w:pPr>
      <w:spacing w:before="160" w:after="120"/>
      <w:outlineLvl w:val="3"/>
    </w:pPr>
    <w:rPr>
      <w:sz w:val="22"/>
    </w:rPr>
  </w:style>
  <w:style w:type="paragraph" w:styleId="Heading5">
    <w:name w:val="heading 5"/>
    <w:basedOn w:val="HeadingBase"/>
    <w:next w:val="Normal"/>
    <w:link w:val="Heading5Char"/>
    <w:qFormat/>
    <w:rsid w:val="00121CFD"/>
    <w:pPr>
      <w:spacing w:before="80"/>
      <w:outlineLvl w:val="4"/>
    </w:pPr>
    <w:rPr>
      <w:color w:val="918585"/>
      <w:sz w:val="20"/>
    </w:rPr>
  </w:style>
  <w:style w:type="paragraph" w:styleId="Heading6">
    <w:name w:val="heading 6"/>
    <w:basedOn w:val="HeadingBase"/>
    <w:next w:val="Normal"/>
    <w:link w:val="Heading6Char"/>
    <w:qFormat/>
    <w:rsid w:val="00121CFD"/>
    <w:pPr>
      <w:spacing w:before="60"/>
      <w:outlineLvl w:val="5"/>
    </w:pPr>
    <w:rPr>
      <w:color w:val="918585"/>
      <w:sz w:val="20"/>
    </w:rPr>
  </w:style>
  <w:style w:type="paragraph" w:styleId="Heading7">
    <w:name w:val="heading 7"/>
    <w:basedOn w:val="Normal"/>
    <w:next w:val="Normal"/>
    <w:link w:val="Heading7Char"/>
    <w:qFormat/>
    <w:rsid w:val="00121CFD"/>
    <w:pPr>
      <w:ind w:left="720"/>
      <w:outlineLvl w:val="6"/>
    </w:pPr>
    <w:rPr>
      <w:i/>
    </w:rPr>
  </w:style>
  <w:style w:type="paragraph" w:styleId="Heading8">
    <w:name w:val="heading 8"/>
    <w:basedOn w:val="Normal"/>
    <w:next w:val="Normal"/>
    <w:link w:val="Heading8Char"/>
    <w:qFormat/>
    <w:rsid w:val="00121CFD"/>
    <w:pPr>
      <w:ind w:left="720"/>
      <w:outlineLvl w:val="7"/>
    </w:pPr>
    <w:rPr>
      <w:i/>
    </w:rPr>
  </w:style>
  <w:style w:type="paragraph" w:styleId="Heading9">
    <w:name w:val="heading 9"/>
    <w:basedOn w:val="Normal"/>
    <w:next w:val="Normal"/>
    <w:link w:val="Heading9Char"/>
    <w:qFormat/>
    <w:rsid w:val="00121CFD"/>
    <w:pPr>
      <w:ind w:left="720"/>
      <w:outlineLvl w:val="8"/>
    </w:pPr>
    <w:rPr>
      <w:i/>
    </w:rPr>
  </w:style>
  <w:style w:type="character" w:default="1" w:styleId="DefaultParagraphFont">
    <w:name w:val="Default Paragraph Font"/>
    <w:uiPriority w:val="1"/>
    <w:unhideWhenUsed/>
    <w:rsid w:val="00121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CFD"/>
  </w:style>
  <w:style w:type="character" w:customStyle="1" w:styleId="Heading1Char">
    <w:name w:val="Heading 1 Char"/>
    <w:basedOn w:val="DefaultParagraphFont"/>
    <w:link w:val="Heading1"/>
    <w:rsid w:val="00121CFD"/>
    <w:rPr>
      <w:rFonts w:ascii="Times New Roman" w:eastAsia="Times New Roman" w:hAnsi="Times New Roman" w:cs="Times New Roman"/>
      <w:b/>
      <w:sz w:val="32"/>
      <w:szCs w:val="20"/>
      <w:lang w:eastAsia="en-US"/>
    </w:rPr>
  </w:style>
  <w:style w:type="paragraph" w:styleId="BodyText">
    <w:name w:val="Body Text"/>
    <w:basedOn w:val="Normal"/>
    <w:link w:val="BodyTextChar"/>
    <w:rsid w:val="00121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CFD"/>
    <w:rPr>
      <w:rFonts w:ascii="Times New Roman" w:eastAsia="Times New Roman" w:hAnsi="Times New Roman" w:cs="Times New Roman"/>
      <w:sz w:val="24"/>
      <w:lang w:eastAsia="en-US"/>
    </w:rPr>
  </w:style>
  <w:style w:type="paragraph" w:styleId="ListBullet">
    <w:name w:val="List Bullet"/>
    <w:basedOn w:val="List"/>
    <w:rsid w:val="00121CFD"/>
    <w:pPr>
      <w:numPr>
        <w:numId w:val="12"/>
      </w:numPr>
      <w:tabs>
        <w:tab w:val="clear" w:pos="340"/>
      </w:tabs>
      <w:spacing w:before="40" w:after="40"/>
    </w:pPr>
  </w:style>
  <w:style w:type="character" w:customStyle="1" w:styleId="SpecialBold">
    <w:name w:val="Special Bold"/>
    <w:basedOn w:val="DefaultParagraphFont"/>
    <w:rsid w:val="00121CFD"/>
    <w:rPr>
      <w:b/>
      <w:spacing w:val="0"/>
    </w:rPr>
  </w:style>
  <w:style w:type="paragraph" w:customStyle="1" w:styleId="SuperHeading">
    <w:name w:val="SuperHeading"/>
    <w:basedOn w:val="Normal"/>
    <w:rsid w:val="00121CFD"/>
    <w:pPr>
      <w:spacing w:before="240" w:after="120"/>
      <w:outlineLvl w:val="0"/>
    </w:pPr>
    <w:rPr>
      <w:rFonts w:ascii="Times New Roman" w:hAnsi="Times New Roman"/>
      <w:b/>
      <w:sz w:val="32"/>
    </w:rPr>
  </w:style>
  <w:style w:type="paragraph" w:customStyle="1" w:styleId="AllowPageBreak">
    <w:name w:val="AllowPageBreak"/>
    <w:rsid w:val="00121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CFD"/>
    <w:rPr>
      <w:rFonts w:ascii="Courier New" w:eastAsia="Times New Roman" w:hAnsi="Courier New" w:cs="Times New Roman"/>
      <w:i/>
      <w:szCs w:val="20"/>
      <w:lang w:eastAsia="en-US"/>
    </w:rPr>
  </w:style>
  <w:style w:type="paragraph" w:customStyle="1" w:styleId="HeadingBase">
    <w:name w:val="Heading Base"/>
    <w:rsid w:val="00121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CFD"/>
    <w:pPr>
      <w:tabs>
        <w:tab w:val="right" w:leader="dot" w:pos="9072"/>
      </w:tabs>
      <w:ind w:left="567"/>
    </w:pPr>
    <w:rPr>
      <w:szCs w:val="22"/>
    </w:rPr>
  </w:style>
  <w:style w:type="paragraph" w:customStyle="1" w:styleId="TOCBase">
    <w:name w:val="TOC Base"/>
    <w:rsid w:val="00121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CFD"/>
    <w:pPr>
      <w:tabs>
        <w:tab w:val="right" w:leader="dot" w:pos="9072"/>
      </w:tabs>
      <w:spacing w:before="40" w:after="40"/>
      <w:ind w:left="284"/>
    </w:pPr>
    <w:rPr>
      <w:rFonts w:ascii="Times New Roman" w:hAnsi="Times New Roman"/>
    </w:rPr>
  </w:style>
  <w:style w:type="paragraph" w:styleId="TOC1">
    <w:name w:val="toc 1"/>
    <w:basedOn w:val="TOCBase"/>
    <w:next w:val="Normal"/>
    <w:rsid w:val="00121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CFD"/>
    <w:rPr>
      <w:rFonts w:ascii="Times New Roman" w:eastAsia="Times New Roman" w:hAnsi="Times New Roman" w:cs="Times New Roman"/>
      <w:sz w:val="16"/>
      <w:lang w:eastAsia="en-US"/>
    </w:rPr>
  </w:style>
  <w:style w:type="paragraph" w:styleId="Title">
    <w:name w:val="Title"/>
    <w:basedOn w:val="HeadingBase"/>
    <w:link w:val="TitleChar"/>
    <w:qFormat/>
    <w:rsid w:val="00121CFD"/>
    <w:pPr>
      <w:spacing w:before="5040"/>
      <w:jc w:val="center"/>
    </w:pPr>
    <w:rPr>
      <w:sz w:val="48"/>
      <w:szCs w:val="72"/>
      <w:lang w:val="en-US"/>
    </w:rPr>
  </w:style>
  <w:style w:type="character" w:customStyle="1" w:styleId="TitleChar">
    <w:name w:val="Title Char"/>
    <w:basedOn w:val="DefaultParagraphFont"/>
    <w:link w:val="Title"/>
    <w:rsid w:val="00121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CFD"/>
    <w:pPr>
      <w:tabs>
        <w:tab w:val="left" w:pos="3600"/>
        <w:tab w:val="left" w:pos="3958"/>
      </w:tabs>
    </w:pPr>
  </w:style>
  <w:style w:type="paragraph" w:styleId="List">
    <w:name w:val="List"/>
    <w:basedOn w:val="BodyText"/>
    <w:next w:val="BodyText"/>
    <w:rsid w:val="00121CFD"/>
    <w:pPr>
      <w:tabs>
        <w:tab w:val="left" w:pos="340"/>
      </w:tabs>
      <w:spacing w:before="60" w:after="60"/>
      <w:ind w:left="340" w:hanging="340"/>
    </w:pPr>
  </w:style>
  <w:style w:type="paragraph" w:customStyle="1" w:styleId="Note">
    <w:name w:val="Note"/>
    <w:basedOn w:val="BodyText"/>
    <w:rsid w:val="00121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CFD"/>
    <w:pPr>
      <w:framePr w:wrap="auto" w:hAnchor="text" w:y="6049"/>
    </w:pPr>
    <w:rPr>
      <w:color w:val="000000"/>
      <w:sz w:val="40"/>
    </w:rPr>
  </w:style>
  <w:style w:type="paragraph" w:customStyle="1" w:styleId="TOCTitle">
    <w:name w:val="TOCTitle"/>
    <w:basedOn w:val="Heading1"/>
    <w:rsid w:val="00121CFD"/>
    <w:pPr>
      <w:spacing w:after="240"/>
      <w:jc w:val="center"/>
      <w:outlineLvl w:val="9"/>
    </w:pPr>
    <w:rPr>
      <w:caps/>
    </w:rPr>
  </w:style>
  <w:style w:type="paragraph" w:customStyle="1" w:styleId="Version">
    <w:name w:val="Version"/>
    <w:rsid w:val="00121C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1CFD"/>
    <w:pPr>
      <w:numPr>
        <w:numId w:val="13"/>
      </w:numPr>
      <w:tabs>
        <w:tab w:val="clear" w:pos="680"/>
      </w:tabs>
    </w:pPr>
  </w:style>
  <w:style w:type="paragraph" w:styleId="Index1">
    <w:name w:val="index 1"/>
    <w:basedOn w:val="Normal"/>
    <w:next w:val="Normal"/>
    <w:semiHidden/>
    <w:rsid w:val="00121CFD"/>
    <w:pPr>
      <w:keepNext w:val="0"/>
      <w:tabs>
        <w:tab w:val="right" w:pos="4176"/>
      </w:tabs>
      <w:ind w:left="198" w:hanging="198"/>
    </w:pPr>
    <w:rPr>
      <w:rFonts w:ascii="Garamond" w:hAnsi="Garamond"/>
    </w:rPr>
  </w:style>
  <w:style w:type="paragraph" w:styleId="IndexHeading">
    <w:name w:val="index heading"/>
    <w:basedOn w:val="Normal"/>
    <w:next w:val="Index1"/>
    <w:semiHidden/>
    <w:rsid w:val="00121CFD"/>
    <w:pPr>
      <w:spacing w:before="120" w:after="120"/>
    </w:pPr>
    <w:rPr>
      <w:rFonts w:ascii="Arial" w:hAnsi="Arial"/>
      <w:b/>
      <w:color w:val="918585"/>
      <w:sz w:val="24"/>
    </w:rPr>
  </w:style>
  <w:style w:type="paragraph" w:styleId="Header">
    <w:name w:val="header"/>
    <w:basedOn w:val="Normal"/>
    <w:link w:val="HeaderChar"/>
    <w:rsid w:val="00121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CFD"/>
    <w:rPr>
      <w:rFonts w:ascii="Times New Roman" w:eastAsia="Times New Roman" w:hAnsi="Times New Roman" w:cs="Times New Roman"/>
      <w:sz w:val="16"/>
      <w:szCs w:val="20"/>
      <w:lang w:val="en-GB" w:eastAsia="en-US"/>
    </w:rPr>
  </w:style>
  <w:style w:type="paragraph" w:customStyle="1" w:styleId="Chapter">
    <w:name w:val="Chapter"/>
    <w:basedOn w:val="Normal"/>
    <w:rsid w:val="00121CFD"/>
    <w:pPr>
      <w:spacing w:before="240"/>
    </w:pPr>
    <w:rPr>
      <w:rFonts w:ascii="Times New Roman" w:hAnsi="Times New Roman"/>
      <w:smallCaps/>
      <w:spacing w:val="80"/>
      <w:sz w:val="28"/>
    </w:rPr>
  </w:style>
  <w:style w:type="paragraph" w:customStyle="1" w:styleId="InChapter">
    <w:name w:val="InChapter"/>
    <w:basedOn w:val="Heading3"/>
    <w:rsid w:val="00121CFD"/>
    <w:pPr>
      <w:spacing w:after="240"/>
      <w:outlineLvl w:val="9"/>
    </w:pPr>
    <w:rPr>
      <w:noProof/>
    </w:rPr>
  </w:style>
  <w:style w:type="paragraph" w:styleId="Index2">
    <w:name w:val="index 2"/>
    <w:basedOn w:val="Normal"/>
    <w:next w:val="Normal"/>
    <w:semiHidden/>
    <w:rsid w:val="00121CFD"/>
    <w:pPr>
      <w:tabs>
        <w:tab w:val="right" w:pos="4176"/>
      </w:tabs>
      <w:ind w:left="568" w:hanging="284"/>
    </w:pPr>
    <w:rPr>
      <w:rFonts w:ascii="Garamond" w:hAnsi="Garamond"/>
    </w:rPr>
  </w:style>
  <w:style w:type="paragraph" w:customStyle="1" w:styleId="Byline">
    <w:name w:val="Byline"/>
    <w:rsid w:val="00121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CFD"/>
    <w:pPr>
      <w:tabs>
        <w:tab w:val="clear" w:pos="3600"/>
        <w:tab w:val="clear" w:pos="3958"/>
      </w:tabs>
      <w:jc w:val="right"/>
    </w:pPr>
  </w:style>
  <w:style w:type="character" w:styleId="Emphasis">
    <w:name w:val="Emphasis"/>
    <w:basedOn w:val="DefaultParagraphFont"/>
    <w:qFormat/>
    <w:rsid w:val="00121CFD"/>
    <w:rPr>
      <w:i/>
    </w:rPr>
  </w:style>
  <w:style w:type="paragraph" w:styleId="Caption">
    <w:name w:val="caption"/>
    <w:basedOn w:val="BodyText"/>
    <w:next w:val="Normal"/>
    <w:qFormat/>
    <w:rsid w:val="00121CFD"/>
    <w:pPr>
      <w:framePr w:w="2268" w:hSpace="181" w:vSpace="181" w:wrap="around" w:vAnchor="text" w:hAnchor="page" w:x="1135" w:y="285" w:anchorLock="1"/>
    </w:pPr>
    <w:rPr>
      <w:i/>
    </w:rPr>
  </w:style>
  <w:style w:type="paragraph" w:customStyle="1" w:styleId="MiniTOCTitle">
    <w:name w:val="MiniTOCTitle"/>
    <w:basedOn w:val="Heading4"/>
    <w:rsid w:val="00121CFD"/>
    <w:pPr>
      <w:spacing w:before="240"/>
      <w:outlineLvl w:val="9"/>
    </w:pPr>
    <w:rPr>
      <w:noProof/>
      <w:sz w:val="24"/>
    </w:rPr>
  </w:style>
  <w:style w:type="paragraph" w:customStyle="1" w:styleId="MiniTOCItem">
    <w:name w:val="MiniTOCItem"/>
    <w:basedOn w:val="ListBullet"/>
    <w:rsid w:val="00121CFD"/>
    <w:pPr>
      <w:numPr>
        <w:numId w:val="0"/>
      </w:numPr>
      <w:tabs>
        <w:tab w:val="right" w:leader="dot" w:pos="6521"/>
      </w:tabs>
      <w:spacing w:before="0" w:after="0"/>
    </w:pPr>
  </w:style>
  <w:style w:type="paragraph" w:customStyle="1" w:styleId="TOFTitle">
    <w:name w:val="TOFTitle"/>
    <w:basedOn w:val="TOCTitle"/>
    <w:rsid w:val="00121CFD"/>
  </w:style>
  <w:style w:type="paragraph" w:styleId="TableofFigures">
    <w:name w:val="table of figures"/>
    <w:basedOn w:val="Normal"/>
    <w:next w:val="Normal"/>
    <w:semiHidden/>
    <w:rsid w:val="00121CFD"/>
    <w:pPr>
      <w:tabs>
        <w:tab w:val="right" w:leader="dot" w:pos="9072"/>
      </w:tabs>
      <w:ind w:left="970" w:hanging="403"/>
    </w:pPr>
    <w:rPr>
      <w:rFonts w:ascii="Times New Roman" w:hAnsi="Times New Roman"/>
      <w:b/>
    </w:rPr>
  </w:style>
  <w:style w:type="paragraph" w:styleId="ListNumber">
    <w:name w:val="List Number"/>
    <w:basedOn w:val="List"/>
    <w:rsid w:val="00121CFD"/>
    <w:pPr>
      <w:numPr>
        <w:numId w:val="10"/>
      </w:numPr>
    </w:pPr>
  </w:style>
  <w:style w:type="character" w:customStyle="1" w:styleId="WingdingSymbols">
    <w:name w:val="Wingding Symbols"/>
    <w:rsid w:val="00121CFD"/>
    <w:rPr>
      <w:rFonts w:ascii="Wingdings" w:hAnsi="Wingdings"/>
    </w:rPr>
  </w:style>
  <w:style w:type="paragraph" w:customStyle="1" w:styleId="TableHeading">
    <w:name w:val="Table Heading"/>
    <w:basedOn w:val="HeadingBase"/>
    <w:rsid w:val="00121CFD"/>
    <w:pPr>
      <w:keepLines/>
      <w:pBdr>
        <w:bottom w:val="single" w:sz="6" w:space="1" w:color="918585"/>
      </w:pBdr>
      <w:spacing w:before="240"/>
    </w:pPr>
  </w:style>
  <w:style w:type="character" w:customStyle="1" w:styleId="HotSpot">
    <w:name w:val="HotSpot"/>
    <w:rsid w:val="00121CFD"/>
    <w:rPr>
      <w:color w:val="0033CC"/>
      <w:u w:val="none"/>
    </w:rPr>
  </w:style>
  <w:style w:type="paragraph" w:customStyle="1" w:styleId="BodyTextRight">
    <w:name w:val="Body Text Right"/>
    <w:basedOn w:val="BodyText"/>
    <w:rsid w:val="00121CFD"/>
    <w:pPr>
      <w:spacing w:before="0" w:after="0"/>
      <w:jc w:val="right"/>
    </w:pPr>
  </w:style>
  <w:style w:type="paragraph" w:styleId="Index3">
    <w:name w:val="index 3"/>
    <w:basedOn w:val="ListNumber2"/>
    <w:next w:val="Normal"/>
    <w:semiHidden/>
    <w:rsid w:val="00121CFD"/>
    <w:pPr>
      <w:numPr>
        <w:numId w:val="0"/>
      </w:numPr>
      <w:tabs>
        <w:tab w:val="right" w:leader="dot" w:pos="4176"/>
      </w:tabs>
    </w:pPr>
  </w:style>
  <w:style w:type="paragraph" w:styleId="ListNumber2">
    <w:name w:val="List Number 2"/>
    <w:basedOn w:val="List2"/>
    <w:rsid w:val="00121CFD"/>
    <w:pPr>
      <w:numPr>
        <w:numId w:val="9"/>
      </w:numPr>
      <w:tabs>
        <w:tab w:val="clear" w:pos="1060"/>
      </w:tabs>
    </w:pPr>
  </w:style>
  <w:style w:type="paragraph" w:customStyle="1" w:styleId="MarginNote">
    <w:name w:val="Margin Note"/>
    <w:basedOn w:val="BodyText"/>
    <w:rsid w:val="00121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CFD"/>
    <w:rPr>
      <w:sz w:val="32"/>
    </w:rPr>
  </w:style>
  <w:style w:type="paragraph" w:customStyle="1" w:styleId="HeadingProcedure">
    <w:name w:val="Heading Procedure"/>
    <w:basedOn w:val="HeadingBase"/>
    <w:next w:val="Normal"/>
    <w:rsid w:val="00121CFD"/>
    <w:pPr>
      <w:tabs>
        <w:tab w:val="left" w:pos="0"/>
      </w:tabs>
      <w:spacing w:before="120" w:after="60"/>
    </w:pPr>
    <w:rPr>
      <w:i/>
      <w:color w:val="918585"/>
      <w:sz w:val="22"/>
    </w:rPr>
  </w:style>
  <w:style w:type="paragraph" w:customStyle="1" w:styleId="TableBodyText">
    <w:name w:val="Table Body Text"/>
    <w:basedOn w:val="BodyText"/>
    <w:rsid w:val="00121CFD"/>
    <w:pPr>
      <w:spacing w:before="60" w:after="60"/>
    </w:pPr>
  </w:style>
  <w:style w:type="paragraph" w:styleId="ListContinue">
    <w:name w:val="List Continue"/>
    <w:basedOn w:val="List"/>
    <w:rsid w:val="00121CFD"/>
    <w:pPr>
      <w:ind w:firstLine="0"/>
    </w:pPr>
  </w:style>
  <w:style w:type="paragraph" w:customStyle="1" w:styleId="ListNote">
    <w:name w:val="List Note"/>
    <w:basedOn w:val="List"/>
    <w:rsid w:val="00121CFD"/>
    <w:pPr>
      <w:pBdr>
        <w:top w:val="single" w:sz="6" w:space="2" w:color="918585"/>
        <w:bottom w:val="single" w:sz="6" w:space="2" w:color="918585"/>
      </w:pBdr>
      <w:tabs>
        <w:tab w:val="left" w:pos="1021"/>
      </w:tabs>
      <w:ind w:firstLine="0"/>
    </w:pPr>
  </w:style>
  <w:style w:type="paragraph" w:customStyle="1" w:styleId="Warning">
    <w:name w:val="Warning"/>
    <w:basedOn w:val="BodyText"/>
    <w:rsid w:val="00121CFD"/>
    <w:pPr>
      <w:shd w:val="clear" w:color="auto" w:fill="D9D9D9"/>
      <w:tabs>
        <w:tab w:val="left" w:pos="992"/>
      </w:tabs>
      <w:ind w:left="119" w:right="119"/>
    </w:pPr>
    <w:rPr>
      <w:sz w:val="20"/>
    </w:rPr>
  </w:style>
  <w:style w:type="paragraph" w:customStyle="1" w:styleId="MarginIcons">
    <w:name w:val="Margin Icons"/>
    <w:basedOn w:val="BodyText"/>
    <w:rsid w:val="00121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CFD"/>
    <w:rPr>
      <w:rFonts w:ascii="Courier New" w:hAnsi="Courier New"/>
    </w:rPr>
  </w:style>
  <w:style w:type="paragraph" w:customStyle="1" w:styleId="NoteBullet">
    <w:name w:val="Note Bullet"/>
    <w:basedOn w:val="Note"/>
    <w:rsid w:val="00121CFD"/>
    <w:pPr>
      <w:tabs>
        <w:tab w:val="clear" w:pos="680"/>
      </w:tabs>
      <w:spacing w:before="60" w:after="60"/>
    </w:pPr>
  </w:style>
  <w:style w:type="paragraph" w:customStyle="1" w:styleId="SubHeading2">
    <w:name w:val="SubHeading2"/>
    <w:basedOn w:val="HeadingBase"/>
    <w:rsid w:val="00121CFD"/>
    <w:pPr>
      <w:spacing w:before="240" w:after="60"/>
    </w:pPr>
    <w:rPr>
      <w:sz w:val="20"/>
    </w:rPr>
  </w:style>
  <w:style w:type="paragraph" w:customStyle="1" w:styleId="SubHeading1">
    <w:name w:val="SubHeading1"/>
    <w:basedOn w:val="HeadingBase"/>
    <w:rsid w:val="00121CFD"/>
    <w:pPr>
      <w:spacing w:before="240" w:after="60"/>
    </w:pPr>
    <w:rPr>
      <w:color w:val="918585"/>
      <w:sz w:val="22"/>
    </w:rPr>
  </w:style>
  <w:style w:type="paragraph" w:customStyle="1" w:styleId="SideHeading">
    <w:name w:val="Side Heading"/>
    <w:basedOn w:val="HeadingBase"/>
    <w:rsid w:val="00121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CFD"/>
    <w:pPr>
      <w:tabs>
        <w:tab w:val="num" w:pos="360"/>
      </w:tabs>
    </w:pPr>
  </w:style>
  <w:style w:type="paragraph" w:styleId="PlainText">
    <w:name w:val="Plain Text"/>
    <w:basedOn w:val="Normal"/>
    <w:link w:val="PlainTextChar"/>
    <w:rsid w:val="00121CFD"/>
    <w:rPr>
      <w:sz w:val="20"/>
    </w:rPr>
  </w:style>
  <w:style w:type="character" w:customStyle="1" w:styleId="PlainTextChar">
    <w:name w:val="Plain Text Char"/>
    <w:basedOn w:val="DefaultParagraphFont"/>
    <w:link w:val="PlainText"/>
    <w:rsid w:val="00121CFD"/>
    <w:rPr>
      <w:rFonts w:ascii="Courier New" w:eastAsia="Times New Roman" w:hAnsi="Courier New" w:cs="Times New Roman"/>
      <w:sz w:val="20"/>
      <w:szCs w:val="20"/>
      <w:lang w:eastAsia="en-US"/>
    </w:rPr>
  </w:style>
  <w:style w:type="character" w:customStyle="1" w:styleId="MenuOption">
    <w:name w:val="Menu Option"/>
    <w:basedOn w:val="DefaultParagraphFont"/>
    <w:rsid w:val="00121CFD"/>
    <w:rPr>
      <w:b/>
      <w:smallCaps/>
    </w:rPr>
  </w:style>
  <w:style w:type="paragraph" w:customStyle="1" w:styleId="TableListNumber">
    <w:name w:val="Table List Number"/>
    <w:basedOn w:val="ListNumber"/>
    <w:rsid w:val="00121CFD"/>
    <w:pPr>
      <w:numPr>
        <w:numId w:val="0"/>
      </w:numPr>
    </w:pPr>
  </w:style>
  <w:style w:type="paragraph" w:styleId="TOC4">
    <w:name w:val="toc 4"/>
    <w:basedOn w:val="TOCBase"/>
    <w:next w:val="Normal"/>
    <w:semiHidden/>
    <w:rsid w:val="00121CFD"/>
    <w:pPr>
      <w:tabs>
        <w:tab w:val="right" w:leader="dot" w:pos="9071"/>
      </w:tabs>
      <w:ind w:left="1701"/>
    </w:pPr>
  </w:style>
  <w:style w:type="paragraph" w:customStyle="1" w:styleId="ListAlpha">
    <w:name w:val="List Alpha"/>
    <w:basedOn w:val="List"/>
    <w:rsid w:val="00121CFD"/>
    <w:pPr>
      <w:numPr>
        <w:numId w:val="8"/>
      </w:numPr>
    </w:pPr>
  </w:style>
  <w:style w:type="paragraph" w:customStyle="1" w:styleId="ListAlpha2">
    <w:name w:val="List Alpha 2"/>
    <w:basedOn w:val="List2"/>
    <w:rsid w:val="00121CFD"/>
    <w:pPr>
      <w:numPr>
        <w:numId w:val="7"/>
      </w:numPr>
    </w:pPr>
  </w:style>
  <w:style w:type="paragraph" w:styleId="List2">
    <w:name w:val="List 2"/>
    <w:basedOn w:val="BodyText"/>
    <w:rsid w:val="00121CFD"/>
    <w:pPr>
      <w:tabs>
        <w:tab w:val="left" w:pos="680"/>
      </w:tabs>
      <w:spacing w:before="60" w:after="60"/>
      <w:ind w:left="680" w:hanging="340"/>
    </w:pPr>
  </w:style>
  <w:style w:type="paragraph" w:styleId="List3">
    <w:name w:val="List 3"/>
    <w:basedOn w:val="BodyText"/>
    <w:rsid w:val="00121CFD"/>
    <w:pPr>
      <w:tabs>
        <w:tab w:val="left" w:pos="1021"/>
      </w:tabs>
      <w:spacing w:before="60" w:after="60"/>
      <w:ind w:left="1020" w:hanging="340"/>
    </w:pPr>
  </w:style>
  <w:style w:type="paragraph" w:styleId="List4">
    <w:name w:val="List 4"/>
    <w:basedOn w:val="BodyText"/>
    <w:rsid w:val="00121CFD"/>
    <w:pPr>
      <w:tabs>
        <w:tab w:val="left" w:pos="1361"/>
      </w:tabs>
      <w:spacing w:before="60" w:after="60"/>
      <w:ind w:left="1361" w:hanging="340"/>
    </w:pPr>
  </w:style>
  <w:style w:type="paragraph" w:styleId="List5">
    <w:name w:val="List 5"/>
    <w:basedOn w:val="BodyText"/>
    <w:rsid w:val="00121CFD"/>
    <w:pPr>
      <w:tabs>
        <w:tab w:val="left" w:pos="1701"/>
      </w:tabs>
      <w:spacing w:before="60" w:after="60"/>
      <w:ind w:left="1701" w:hanging="340"/>
    </w:pPr>
  </w:style>
  <w:style w:type="paragraph" w:styleId="ListBullet3">
    <w:name w:val="List Bullet 3"/>
    <w:basedOn w:val="List3"/>
    <w:rsid w:val="00121CFD"/>
    <w:pPr>
      <w:numPr>
        <w:numId w:val="14"/>
      </w:numPr>
      <w:tabs>
        <w:tab w:val="clear" w:pos="1021"/>
      </w:tabs>
      <w:ind w:left="1037" w:hanging="357"/>
    </w:pPr>
  </w:style>
  <w:style w:type="paragraph" w:styleId="ListBullet4">
    <w:name w:val="List Bullet 4"/>
    <w:basedOn w:val="List4"/>
    <w:rsid w:val="00121CFD"/>
    <w:pPr>
      <w:numPr>
        <w:numId w:val="2"/>
      </w:numPr>
      <w:tabs>
        <w:tab w:val="clear" w:pos="1361"/>
      </w:tabs>
    </w:pPr>
  </w:style>
  <w:style w:type="paragraph" w:styleId="ListBullet5">
    <w:name w:val="List Bullet 5"/>
    <w:basedOn w:val="List5"/>
    <w:rsid w:val="00121CFD"/>
    <w:pPr>
      <w:numPr>
        <w:numId w:val="3"/>
      </w:numPr>
    </w:pPr>
  </w:style>
  <w:style w:type="paragraph" w:styleId="ListContinue2">
    <w:name w:val="List Continue 2"/>
    <w:basedOn w:val="List2"/>
    <w:rsid w:val="00121CFD"/>
    <w:pPr>
      <w:ind w:firstLine="0"/>
    </w:pPr>
  </w:style>
  <w:style w:type="paragraph" w:styleId="ListContinue3">
    <w:name w:val="List Continue 3"/>
    <w:basedOn w:val="List3"/>
    <w:rsid w:val="00121CFD"/>
    <w:pPr>
      <w:ind w:left="1021" w:firstLine="0"/>
    </w:pPr>
  </w:style>
  <w:style w:type="paragraph" w:styleId="ListContinue4">
    <w:name w:val="List Continue 4"/>
    <w:basedOn w:val="List4"/>
    <w:rsid w:val="00121CFD"/>
    <w:pPr>
      <w:ind w:firstLine="0"/>
    </w:pPr>
  </w:style>
  <w:style w:type="paragraph" w:styleId="ListContinue5">
    <w:name w:val="List Continue 5"/>
    <w:basedOn w:val="List5"/>
    <w:rsid w:val="00121CFD"/>
    <w:pPr>
      <w:ind w:firstLine="0"/>
    </w:pPr>
  </w:style>
  <w:style w:type="paragraph" w:styleId="ListNumber3">
    <w:name w:val="List Number 3"/>
    <w:basedOn w:val="List3"/>
    <w:rsid w:val="00121CFD"/>
    <w:pPr>
      <w:numPr>
        <w:numId w:val="4"/>
      </w:numPr>
    </w:pPr>
  </w:style>
  <w:style w:type="paragraph" w:styleId="ListNumber4">
    <w:name w:val="List Number 4"/>
    <w:basedOn w:val="List4"/>
    <w:rsid w:val="00121CFD"/>
    <w:pPr>
      <w:numPr>
        <w:numId w:val="5"/>
      </w:numPr>
    </w:pPr>
  </w:style>
  <w:style w:type="paragraph" w:styleId="ListNumber5">
    <w:name w:val="List Number 5"/>
    <w:basedOn w:val="List5"/>
    <w:rsid w:val="00121CFD"/>
    <w:pPr>
      <w:numPr>
        <w:numId w:val="6"/>
      </w:numPr>
    </w:pPr>
  </w:style>
  <w:style w:type="paragraph" w:styleId="BlockText">
    <w:name w:val="Block Text"/>
    <w:basedOn w:val="Normal"/>
    <w:rsid w:val="00121CFD"/>
    <w:pPr>
      <w:spacing w:after="120"/>
      <w:ind w:left="1440" w:right="1440"/>
    </w:pPr>
  </w:style>
  <w:style w:type="character" w:customStyle="1" w:styleId="Subscript">
    <w:name w:val="Subscript"/>
    <w:basedOn w:val="DefaultParagraphFont"/>
    <w:rsid w:val="00121CFD"/>
    <w:rPr>
      <w:sz w:val="16"/>
      <w:vertAlign w:val="subscript"/>
    </w:rPr>
  </w:style>
  <w:style w:type="character" w:customStyle="1" w:styleId="Superscript">
    <w:name w:val="Superscript"/>
    <w:basedOn w:val="DefaultParagraphFont"/>
    <w:rsid w:val="00121CFD"/>
    <w:rPr>
      <w:sz w:val="16"/>
      <w:vertAlign w:val="superscript"/>
    </w:rPr>
  </w:style>
  <w:style w:type="character" w:customStyle="1" w:styleId="Symbols">
    <w:name w:val="Symbols"/>
    <w:basedOn w:val="DefaultParagraphFont"/>
    <w:rsid w:val="00121CFD"/>
    <w:rPr>
      <w:rFonts w:ascii="Symbol" w:hAnsi="Symbol"/>
    </w:rPr>
  </w:style>
  <w:style w:type="character" w:customStyle="1" w:styleId="MenuOptions">
    <w:name w:val="Menu Options"/>
    <w:basedOn w:val="DefaultParagraphFont"/>
    <w:rsid w:val="00121CFD"/>
    <w:rPr>
      <w:rFonts w:ascii="Arial Narrow" w:hAnsi="Arial Narrow"/>
      <w:smallCaps/>
    </w:rPr>
  </w:style>
  <w:style w:type="character" w:customStyle="1" w:styleId="Buttons">
    <w:name w:val="Buttons"/>
    <w:basedOn w:val="DefaultParagraphFont"/>
    <w:rsid w:val="00121CFD"/>
    <w:rPr>
      <w:b/>
    </w:rPr>
  </w:style>
  <w:style w:type="character" w:customStyle="1" w:styleId="Underlined">
    <w:name w:val="Underlined"/>
    <w:basedOn w:val="DefaultParagraphFont"/>
    <w:rsid w:val="00121CFD"/>
    <w:rPr>
      <w:u w:val="single"/>
    </w:rPr>
  </w:style>
  <w:style w:type="paragraph" w:customStyle="1" w:styleId="TableBodyTextRight">
    <w:name w:val="Table Body Text Right"/>
    <w:basedOn w:val="TableBodyText"/>
    <w:rsid w:val="00121CFD"/>
    <w:pPr>
      <w:widowControl w:val="0"/>
      <w:autoSpaceDE w:val="0"/>
      <w:autoSpaceDN w:val="0"/>
      <w:adjustRightInd w:val="0"/>
      <w:jc w:val="right"/>
    </w:pPr>
    <w:rPr>
      <w:rFonts w:cs="Arial"/>
      <w:szCs w:val="18"/>
    </w:rPr>
  </w:style>
  <w:style w:type="paragraph" w:customStyle="1" w:styleId="CopyrightText">
    <w:name w:val="Copyright Text"/>
    <w:basedOn w:val="BodyText"/>
    <w:rsid w:val="00121CFD"/>
    <w:rPr>
      <w:sz w:val="18"/>
    </w:rPr>
  </w:style>
  <w:style w:type="paragraph" w:customStyle="1" w:styleId="BodySmallRight">
    <w:name w:val="Body Small Right"/>
    <w:basedOn w:val="BodyTextRight"/>
    <w:rsid w:val="00121CFD"/>
    <w:rPr>
      <w:sz w:val="18"/>
      <w:szCs w:val="18"/>
    </w:rPr>
  </w:style>
  <w:style w:type="paragraph" w:customStyle="1" w:styleId="MarginEdition">
    <w:name w:val="Margin Edition"/>
    <w:basedOn w:val="MarginNote"/>
    <w:rsid w:val="00121CFD"/>
    <w:pPr>
      <w:spacing w:before="0" w:after="0"/>
    </w:pPr>
    <w:rPr>
      <w:rFonts w:ascii="Times New Roman" w:hAnsi="Times New Roman"/>
      <w:color w:val="999999"/>
    </w:rPr>
  </w:style>
  <w:style w:type="paragraph" w:customStyle="1" w:styleId="Spacer">
    <w:name w:val="Spacer"/>
    <w:basedOn w:val="Normal"/>
    <w:rsid w:val="00121CFD"/>
    <w:rPr>
      <w:sz w:val="2"/>
      <w:szCs w:val="2"/>
    </w:rPr>
  </w:style>
  <w:style w:type="character" w:customStyle="1" w:styleId="Small">
    <w:name w:val="Small"/>
    <w:basedOn w:val="DefaultParagraphFont"/>
    <w:rsid w:val="00121CFD"/>
    <w:rPr>
      <w:sz w:val="16"/>
    </w:rPr>
  </w:style>
  <w:style w:type="paragraph" w:customStyle="1" w:styleId="WideTable">
    <w:name w:val="Wide Table"/>
    <w:basedOn w:val="Normal"/>
    <w:rsid w:val="00121CFD"/>
    <w:pPr>
      <w:ind w:left="-1418"/>
    </w:pPr>
    <w:rPr>
      <w:sz w:val="2"/>
      <w:szCs w:val="2"/>
    </w:rPr>
  </w:style>
  <w:style w:type="character" w:styleId="PageNumber">
    <w:name w:val="page number"/>
    <w:basedOn w:val="DefaultParagraphFont"/>
    <w:rsid w:val="00121CFD"/>
  </w:style>
  <w:style w:type="paragraph" w:styleId="Quote">
    <w:name w:val="Quote"/>
    <w:basedOn w:val="Heading1"/>
    <w:link w:val="QuoteChar"/>
    <w:qFormat/>
    <w:rsid w:val="00121CFD"/>
    <w:rPr>
      <w:b w:val="0"/>
      <w:sz w:val="72"/>
      <w:szCs w:val="72"/>
      <w:lang w:val="en-NZ"/>
    </w:rPr>
  </w:style>
  <w:style w:type="character" w:customStyle="1" w:styleId="QuoteChar">
    <w:name w:val="Quote Char"/>
    <w:basedOn w:val="DefaultParagraphFont"/>
    <w:link w:val="Quote"/>
    <w:rsid w:val="00121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CFD"/>
    <w:pPr>
      <w:pageBreakBefore/>
    </w:pPr>
  </w:style>
  <w:style w:type="paragraph" w:customStyle="1" w:styleId="Border">
    <w:name w:val="Border"/>
    <w:basedOn w:val="Normal"/>
    <w:qFormat/>
    <w:rsid w:val="00121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CFD"/>
    <w:rPr>
      <w:b/>
      <w:bCs/>
      <w:i/>
      <w:iCs/>
      <w:color w:val="auto"/>
    </w:rPr>
  </w:style>
  <w:style w:type="paragraph" w:styleId="IntenseQuote">
    <w:name w:val="Intense Quote"/>
    <w:basedOn w:val="Normal"/>
    <w:next w:val="Normal"/>
    <w:link w:val="IntenseQuoteChar"/>
    <w:uiPriority w:val="30"/>
    <w:qFormat/>
    <w:rsid w:val="00121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CFD"/>
    <w:rPr>
      <w:smallCaps/>
      <w:color w:val="auto"/>
      <w:u w:val="single"/>
    </w:rPr>
  </w:style>
  <w:style w:type="character" w:styleId="IntenseReference">
    <w:name w:val="Intense Reference"/>
    <w:basedOn w:val="DefaultParagraphFont"/>
    <w:uiPriority w:val="32"/>
    <w:qFormat/>
    <w:rsid w:val="00121CFD"/>
    <w:rPr>
      <w:b/>
      <w:bCs/>
      <w:smallCaps/>
      <w:color w:val="auto"/>
      <w:spacing w:val="5"/>
      <w:u w:val="single"/>
    </w:rPr>
  </w:style>
  <w:style w:type="paragraph" w:customStyle="1" w:styleId="2ColumnHeading">
    <w:name w:val="2Column Heading"/>
    <w:basedOn w:val="BodyText"/>
    <w:qFormat/>
    <w:rsid w:val="00121CFD"/>
    <w:pPr>
      <w:spacing w:after="60"/>
      <w:ind w:left="-2268"/>
    </w:pPr>
    <w:rPr>
      <w:b/>
    </w:rPr>
  </w:style>
  <w:style w:type="paragraph" w:customStyle="1" w:styleId="Heading1TOC">
    <w:name w:val="Heading1 TOC"/>
    <w:basedOn w:val="Normal"/>
    <w:qFormat/>
    <w:rsid w:val="00121CFD"/>
    <w:pPr>
      <w:spacing w:before="240" w:after="120"/>
    </w:pPr>
    <w:rPr>
      <w:rFonts w:ascii="Times New Roman" w:hAnsi="Times New Roman"/>
      <w:b/>
      <w:sz w:val="32"/>
    </w:rPr>
  </w:style>
  <w:style w:type="paragraph" w:customStyle="1" w:styleId="Heading2TOC">
    <w:name w:val="Heading2 TOC"/>
    <w:basedOn w:val="Normal"/>
    <w:qFormat/>
    <w:rsid w:val="00121CFD"/>
    <w:pPr>
      <w:spacing w:before="240" w:after="60"/>
    </w:pPr>
    <w:rPr>
      <w:rFonts w:ascii="Times New Roman" w:hAnsi="Times New Roman"/>
      <w:b/>
      <w:sz w:val="28"/>
    </w:rPr>
  </w:style>
  <w:style w:type="character" w:customStyle="1" w:styleId="Underline">
    <w:name w:val="Underline"/>
    <w:basedOn w:val="DefaultParagraphFont"/>
    <w:qFormat/>
    <w:rsid w:val="00121CFD"/>
    <w:rPr>
      <w:u w:val="single"/>
    </w:rPr>
  </w:style>
  <w:style w:type="character" w:customStyle="1" w:styleId="BoldandItalics">
    <w:name w:val="Bold and Italics"/>
    <w:qFormat/>
    <w:rsid w:val="00121CFD"/>
    <w:rPr>
      <w:b/>
      <w:i/>
      <w:u w:val="none"/>
    </w:rPr>
  </w:style>
  <w:style w:type="paragraph" w:styleId="BalloonText">
    <w:name w:val="Balloon Text"/>
    <w:basedOn w:val="Normal"/>
    <w:link w:val="BalloonTextChar"/>
    <w:rsid w:val="00121CFD"/>
    <w:rPr>
      <w:rFonts w:ascii="Tahoma" w:hAnsi="Tahoma" w:cs="Tahoma"/>
      <w:sz w:val="16"/>
      <w:szCs w:val="16"/>
    </w:rPr>
  </w:style>
  <w:style w:type="character" w:customStyle="1" w:styleId="BalloonTextChar">
    <w:name w:val="Balloon Text Char"/>
    <w:basedOn w:val="DefaultParagraphFont"/>
    <w:link w:val="BalloonText"/>
    <w:rsid w:val="00121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CFD"/>
    <w:rPr>
      <w:b/>
      <w:color w:val="660033"/>
      <w:spacing w:val="0"/>
    </w:rPr>
  </w:style>
  <w:style w:type="paragraph" w:customStyle="1" w:styleId="Nameditemlist">
    <w:name w:val="Named item list"/>
    <w:basedOn w:val="BodyText"/>
    <w:qFormat/>
    <w:rsid w:val="00121CFD"/>
    <w:pPr>
      <w:tabs>
        <w:tab w:val="left" w:pos="2835"/>
      </w:tabs>
      <w:ind w:left="2835" w:hanging="2835"/>
    </w:pPr>
  </w:style>
  <w:style w:type="paragraph" w:customStyle="1" w:styleId="BodyTextnopadding">
    <w:name w:val="Body Text no padding"/>
    <w:basedOn w:val="BodyText"/>
    <w:qFormat/>
    <w:rsid w:val="00121CF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4044</Characters>
  <Application>Microsoft Office Word</Application>
  <DocSecurity>0</DocSecurity>
  <Lines>189</Lines>
  <Paragraphs>87</Paragraphs>
  <ScaleCrop>false</ScaleCrop>
  <Company>Author-it Software Corporation Ltd.</Company>
  <LinksUpToDate>false</LinksUpToDate>
  <CharactersWithSpaces>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MSS015006 Report to Global Reporting Initiative guidelines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2018-10-22T06:53:00Z</dcterms:created>
  <dcterms:modified xsi:type="dcterms:W3CDTF">2018-10-22T06:53:00Z</dcterms:modified>
</cp:coreProperties>
</file>