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067551" w:rsidP="00067551">
      <w:pPr>
        <w:pStyle w:val="Title"/>
      </w:pPr>
      <w:r>
        <w:fldChar w:fldCharType="begin"/>
      </w:r>
      <w:r>
        <w:instrText xml:space="preserve"> TITLE   \* MERGEFORMAT </w:instrText>
      </w:r>
      <w:r>
        <w:fldChar w:fldCharType="separate"/>
      </w:r>
      <w:r>
        <w:t>MSS015001 Measure and report carbon footprint</w:t>
      </w:r>
      <w:r>
        <w:fldChar w:fldCharType="end"/>
      </w:r>
    </w:p>
    <w:p w:rsidR="00067551" w:rsidP="00067551">
      <w:pPr>
        <w:pStyle w:val="Version"/>
        <w:sectPr w:rsidSect="006410F8">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6410F8" w:rsidP="006410F8">
      <w:pPr>
        <w:pStyle w:val="SuperHeading"/>
      </w:pPr>
      <w:r w:rsidRPr="006410F8">
        <w:t>MSS015001 Measure and report carbon footprint</w:t>
      </w:r>
    </w:p>
    <w:p w:rsidR="00000000" w:rsidRPr="006410F8" w:rsidP="006410F8">
      <w:pPr>
        <w:pStyle w:val="Heading1"/>
      </w:pPr>
      <w:bookmarkStart w:id="1" w:name="O_922925"/>
      <w:bookmarkEnd w:id="1"/>
      <w:r w:rsidRPr="006410F8">
        <w:t>Modification History</w:t>
      </w:r>
    </w:p>
    <w:p w:rsidR="00000000" w:rsidRPr="006410F8" w:rsidP="006410F8">
      <w:pPr>
        <w:pStyle w:val="BodyText"/>
      </w:pPr>
      <w:r w:rsidRPr="006410F8">
        <w:t xml:space="preserve">Release 1. Supersedes and is equivalent to MSS015001A Measure and report carbon footprint. </w:t>
      </w:r>
    </w:p>
    <w:p w:rsidR="00000000" w:rsidRPr="006410F8" w:rsidP="006410F8">
      <w:pPr>
        <w:pStyle w:val="AllowPageBreak"/>
      </w:pPr>
    </w:p>
    <w:p w:rsidR="00000000" w:rsidRPr="006410F8" w:rsidP="006410F8">
      <w:pPr>
        <w:pStyle w:val="Heading1"/>
      </w:pPr>
      <w:bookmarkStart w:id="2" w:name="O_922933"/>
      <w:bookmarkEnd w:id="2"/>
      <w:r w:rsidRPr="006410F8">
        <w:t>Application</w:t>
      </w:r>
    </w:p>
    <w:p w:rsidR="00000000" w:rsidRPr="006410F8" w:rsidP="006410F8">
      <w:pPr>
        <w:pStyle w:val="BodyText"/>
      </w:pPr>
      <w:r w:rsidRPr="006410F8">
        <w:t>This unit of competency covers determining the carbon footprint of a product or product class across the v</w:t>
      </w:r>
      <w:r w:rsidRPr="006410F8">
        <w:t>alue chain (which may be internal or external to the enterprise). It includes determining the carbon dioxide (CO2) equivalent tonnes and calculating the embodied carbon of a product.</w:t>
      </w:r>
    </w:p>
    <w:p w:rsidR="00000000" w:rsidRPr="006410F8" w:rsidP="006410F8">
      <w:pPr>
        <w:pStyle w:val="BodyText"/>
      </w:pPr>
    </w:p>
    <w:p w:rsidR="00000000" w:rsidRPr="006410F8" w:rsidP="006410F8">
      <w:pPr>
        <w:pStyle w:val="BodyText"/>
      </w:pPr>
      <w:r w:rsidRPr="006410F8">
        <w:t>The requirement to measure the carbon footprint could occur as part of a</w:t>
      </w:r>
      <w:r w:rsidRPr="006410F8">
        <w:t xml:space="preserve">n enterprise’s regulatory obligation, market or social response or for other purposes. A manager or technical specialist who has a major responsibility for sustainability as part of a broader work role would typically undertake this, or sustainability may </w:t>
      </w:r>
      <w:r w:rsidRPr="006410F8">
        <w:t>be their primary work responsibility.</w:t>
      </w:r>
    </w:p>
    <w:p w:rsidR="00000000" w:rsidRPr="006410F8" w:rsidP="006410F8">
      <w:pPr>
        <w:pStyle w:val="BodyText"/>
      </w:pPr>
    </w:p>
    <w:p w:rsidR="00000000" w:rsidRPr="006410F8" w:rsidP="006410F8">
      <w:pPr>
        <w:pStyle w:val="BodyText"/>
      </w:pPr>
      <w:r w:rsidRPr="006410F8">
        <w:t>Skills covered by this unit may be applied individually or in a team context.</w:t>
      </w:r>
    </w:p>
    <w:p w:rsidR="00000000" w:rsidRPr="006410F8" w:rsidP="006410F8">
      <w:pPr>
        <w:pStyle w:val="BodyText"/>
      </w:pPr>
    </w:p>
    <w:p w:rsidR="00000000" w:rsidRPr="006410F8" w:rsidP="006410F8">
      <w:pPr>
        <w:pStyle w:val="BodyText"/>
      </w:pPr>
      <w:r w:rsidRPr="006410F8">
        <w:t>No licensing, legislative or certification requirements apply to this unit at the time of publication.</w:t>
      </w:r>
    </w:p>
    <w:p w:rsidR="00000000" w:rsidRPr="006410F8" w:rsidP="006410F8">
      <w:pPr>
        <w:pStyle w:val="AllowPageBreak"/>
      </w:pPr>
    </w:p>
    <w:p w:rsidR="00000000" w:rsidRPr="006410F8" w:rsidP="006410F8">
      <w:pPr>
        <w:pStyle w:val="Heading1"/>
      </w:pPr>
      <w:bookmarkStart w:id="3" w:name="O_922932"/>
      <w:bookmarkEnd w:id="3"/>
      <w:r w:rsidRPr="006410F8">
        <w:t>Pre-requisite Unit</w:t>
      </w:r>
    </w:p>
    <w:p w:rsidR="00000000" w:rsidRPr="006410F8" w:rsidP="006410F8">
      <w:pPr>
        <w:pStyle w:val="BodyText"/>
      </w:pPr>
      <w:r w:rsidRPr="006410F8">
        <w:t>Nil</w:t>
      </w:r>
    </w:p>
    <w:p w:rsidR="00000000" w:rsidRPr="006410F8" w:rsidP="006410F8">
      <w:pPr>
        <w:pStyle w:val="AllowPageBreak"/>
      </w:pPr>
    </w:p>
    <w:p w:rsidR="00000000" w:rsidRPr="006410F8" w:rsidP="006410F8">
      <w:pPr>
        <w:pStyle w:val="Heading1"/>
      </w:pPr>
      <w:bookmarkStart w:id="4" w:name="O_922931"/>
      <w:bookmarkEnd w:id="4"/>
      <w:r w:rsidRPr="006410F8">
        <w:t>Competency Field</w:t>
      </w:r>
    </w:p>
    <w:p w:rsidR="00000000" w:rsidRPr="006410F8" w:rsidP="006410F8">
      <w:pPr>
        <w:pStyle w:val="BodyText"/>
      </w:pPr>
      <w:r w:rsidRPr="006410F8">
        <w:t>Sustainable operations</w:t>
      </w:r>
    </w:p>
    <w:p w:rsidR="00000000" w:rsidRPr="006410F8" w:rsidP="006410F8">
      <w:pPr>
        <w:pStyle w:val="AllowPageBreak"/>
      </w:pPr>
    </w:p>
    <w:p w:rsidR="00000000" w:rsidRPr="006410F8" w:rsidP="006410F8">
      <w:pPr>
        <w:pStyle w:val="Heading1"/>
      </w:pPr>
      <w:bookmarkStart w:id="5" w:name="O_922930"/>
      <w:bookmarkEnd w:id="5"/>
      <w:r w:rsidRPr="006410F8">
        <w:t>Unit Sector</w:t>
      </w:r>
    </w:p>
    <w:p w:rsidR="00000000" w:rsidRPr="006410F8" w:rsidP="006410F8">
      <w:pPr>
        <w:pStyle w:val="BodyText"/>
      </w:pPr>
      <w:r w:rsidRPr="006410F8">
        <w:t>Not applicable</w:t>
      </w:r>
    </w:p>
    <w:p w:rsidR="00000000" w:rsidRPr="006410F8" w:rsidP="006410F8">
      <w:pPr>
        <w:pStyle w:val="AllowPageBreak"/>
      </w:pPr>
    </w:p>
    <w:p w:rsidR="00000000" w:rsidRPr="006410F8" w:rsidP="006410F8">
      <w:pPr>
        <w:pStyle w:val="Heading1"/>
      </w:pPr>
      <w:bookmarkStart w:id="6" w:name="O_922929"/>
      <w:bookmarkEnd w:id="6"/>
      <w:r w:rsidRPr="006410F8">
        <w:t>Elements and Performance Criteria</w:t>
      </w:r>
    </w:p>
    <w:tbl>
      <w:tblPr>
        <w:tblW w:w="0" w:type="auto"/>
        <w:tblLayout w:type="fixed"/>
        <w:tblCellMar>
          <w:left w:w="62" w:type="dxa"/>
          <w:right w:w="62" w:type="dxa"/>
        </w:tblCellMar>
        <w:tblLook w:val="0000"/>
      </w:tblPr>
      <w:tblGrid>
        <w:gridCol w:w="678"/>
        <w:gridCol w:w="1962"/>
        <w:gridCol w:w="770"/>
        <w:gridCol w:w="5610"/>
      </w:tblGrid>
      <w:tr w:rsidTr="006410F8">
        <w:tblPrEx>
          <w:tblW w:w="0" w:type="auto"/>
          <w:tblLayout w:type="fixed"/>
          <w:tblCellMar>
            <w:left w:w="62" w:type="dxa"/>
            <w:right w:w="62" w:type="dxa"/>
          </w:tblCellMar>
          <w:tblLook w:val="0000"/>
        </w:tblPrEx>
        <w:tc>
          <w:tcPr>
            <w:tcW w:w="2640" w:type="dxa"/>
            <w:gridSpan w:val="2"/>
            <w:tcBorders>
              <w:top w:val="nil"/>
              <w:left w:val="nil"/>
              <w:bottom w:val="nil"/>
              <w:right w:val="nil"/>
            </w:tcBorders>
            <w:tcMar>
              <w:top w:w="0" w:type="dxa"/>
              <w:left w:w="62" w:type="dxa"/>
              <w:bottom w:w="0" w:type="dxa"/>
              <w:right w:w="62" w:type="dxa"/>
            </w:tcMar>
          </w:tcPr>
          <w:p w:rsidR="00000000" w:rsidP="006410F8">
            <w:pPr>
              <w:pStyle w:val="BodyText"/>
              <w:rPr>
                <w:lang w:val="en-NZ"/>
              </w:rPr>
            </w:pPr>
            <w:r w:rsidRPr="006410F8">
              <w:t>Elements describe the essential outcomes.</w:t>
            </w:r>
          </w:p>
        </w:tc>
        <w:tc>
          <w:tcPr>
            <w:tcW w:w="6380" w:type="dxa"/>
            <w:gridSpan w:val="2"/>
            <w:tcBorders>
              <w:top w:val="nil"/>
              <w:left w:val="nil"/>
              <w:bottom w:val="nil"/>
              <w:right w:val="nil"/>
            </w:tcBorders>
            <w:tcMar>
              <w:top w:w="0" w:type="dxa"/>
              <w:left w:w="62" w:type="dxa"/>
              <w:bottom w:w="0" w:type="dxa"/>
              <w:right w:w="62" w:type="dxa"/>
            </w:tcMar>
          </w:tcPr>
          <w:p w:rsidR="00000000" w:rsidP="006410F8">
            <w:pPr>
              <w:pStyle w:val="BodyText"/>
              <w:rPr>
                <w:lang w:val="en-NZ"/>
              </w:rPr>
            </w:pPr>
            <w:r w:rsidRPr="006410F8">
              <w:t xml:space="preserve">Performance criteria describe the performance needed to </w:t>
            </w:r>
            <w:r w:rsidRPr="006410F8">
              <w:t>demonstrate achievement of the element.</w:t>
            </w:r>
          </w:p>
        </w:tc>
      </w:tr>
      <w:tr w:rsidTr="006410F8">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6410F8" w:rsidP="006410F8">
            <w:pPr>
              <w:pStyle w:val="BodyText"/>
            </w:pPr>
            <w:r w:rsidRPr="006410F8">
              <w:t>1</w:t>
            </w:r>
          </w:p>
        </w:tc>
        <w:tc>
          <w:tcPr>
            <w:tcW w:w="1962" w:type="dxa"/>
            <w:vMerge w:val="restart"/>
            <w:tcBorders>
              <w:top w:val="nil"/>
              <w:left w:val="nil"/>
              <w:bottom w:val="nil"/>
              <w:right w:val="nil"/>
            </w:tcBorders>
            <w:tcMar>
              <w:top w:w="0" w:type="dxa"/>
              <w:left w:w="62" w:type="dxa"/>
              <w:bottom w:w="0" w:type="dxa"/>
              <w:right w:w="62" w:type="dxa"/>
            </w:tcMar>
          </w:tcPr>
          <w:p w:rsidR="00000000" w:rsidP="006410F8">
            <w:pPr>
              <w:pStyle w:val="BodyText"/>
              <w:rPr>
                <w:lang w:val="en-NZ"/>
              </w:rPr>
            </w:pPr>
            <w:r w:rsidRPr="006410F8">
              <w:rPr>
                <w:rStyle w:val="SpecialBold"/>
              </w:rPr>
              <w:t xml:space="preserve">Map carbon sources and sinks along the value </w:t>
            </w:r>
            <w:r w:rsidRPr="006410F8">
              <w:rPr>
                <w:rStyle w:val="SpecialBold"/>
              </w:rPr>
              <w:t>chain</w:t>
            </w:r>
          </w:p>
        </w:tc>
        <w:tc>
          <w:tcPr>
            <w:tcW w:w="770" w:type="dxa"/>
            <w:tcBorders>
              <w:top w:val="nil"/>
              <w:left w:val="nil"/>
              <w:bottom w:val="nil"/>
              <w:right w:val="nil"/>
            </w:tcBorders>
            <w:tcMar>
              <w:top w:w="0" w:type="dxa"/>
              <w:left w:w="62" w:type="dxa"/>
              <w:bottom w:w="0" w:type="dxa"/>
              <w:right w:w="62" w:type="dxa"/>
            </w:tcMar>
          </w:tcPr>
          <w:p w:rsidR="00000000" w:rsidP="006410F8">
            <w:pPr>
              <w:pStyle w:val="BodyText"/>
              <w:rPr>
                <w:lang w:val="en-NZ"/>
              </w:rPr>
            </w:pPr>
            <w:r w:rsidRPr="006410F8">
              <w:t>1.1</w:t>
            </w:r>
          </w:p>
        </w:tc>
        <w:tc>
          <w:tcPr>
            <w:tcW w:w="5610" w:type="dxa"/>
            <w:tcBorders>
              <w:top w:val="nil"/>
              <w:left w:val="nil"/>
              <w:bottom w:val="nil"/>
              <w:right w:val="nil"/>
            </w:tcBorders>
            <w:tcMar>
              <w:top w:w="0" w:type="dxa"/>
              <w:left w:w="62" w:type="dxa"/>
              <w:bottom w:w="0" w:type="dxa"/>
              <w:right w:w="62" w:type="dxa"/>
            </w:tcMar>
          </w:tcPr>
          <w:p w:rsidR="00000000" w:rsidP="006410F8">
            <w:pPr>
              <w:pStyle w:val="BodyText"/>
              <w:rPr>
                <w:lang w:val="en-NZ"/>
              </w:rPr>
            </w:pPr>
            <w:r w:rsidRPr="006410F8">
              <w:t>Select portion of the value chain for analysis.</w:t>
            </w:r>
          </w:p>
        </w:tc>
      </w:tr>
      <w:tr w:rsidTr="006410F8">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6410F8">
            <w:pPr>
              <w:pStyle w:val="BodyText"/>
              <w:rPr>
                <w:lang w:val="en-NZ"/>
              </w:rPr>
            </w:pPr>
            <w:r w:rsidRPr="006410F8">
              <w:t>1.2</w:t>
            </w:r>
          </w:p>
        </w:tc>
        <w:tc>
          <w:tcPr>
            <w:tcW w:w="5610" w:type="dxa"/>
            <w:tcBorders>
              <w:top w:val="nil"/>
              <w:left w:val="nil"/>
              <w:bottom w:val="nil"/>
              <w:right w:val="nil"/>
            </w:tcBorders>
            <w:tcMar>
              <w:top w:w="0" w:type="dxa"/>
              <w:left w:w="62" w:type="dxa"/>
              <w:bottom w:w="0" w:type="dxa"/>
              <w:right w:w="62" w:type="dxa"/>
            </w:tcMar>
          </w:tcPr>
          <w:p w:rsidR="00000000" w:rsidP="006410F8">
            <w:pPr>
              <w:pStyle w:val="BodyText"/>
              <w:rPr>
                <w:lang w:val="en-NZ"/>
              </w:rPr>
            </w:pPr>
            <w:r w:rsidRPr="006410F8">
              <w:t>Identify process steps along the chain.</w:t>
            </w:r>
          </w:p>
        </w:tc>
      </w:tr>
      <w:tr w:rsidTr="006410F8">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6410F8">
            <w:pPr>
              <w:pStyle w:val="BodyText"/>
              <w:rPr>
                <w:lang w:val="en-NZ"/>
              </w:rPr>
            </w:pPr>
            <w:r w:rsidRPr="006410F8">
              <w:t>1.3</w:t>
            </w:r>
          </w:p>
        </w:tc>
        <w:tc>
          <w:tcPr>
            <w:tcW w:w="5610" w:type="dxa"/>
            <w:tcBorders>
              <w:top w:val="nil"/>
              <w:left w:val="nil"/>
              <w:bottom w:val="nil"/>
              <w:right w:val="nil"/>
            </w:tcBorders>
            <w:tcMar>
              <w:top w:w="0" w:type="dxa"/>
              <w:left w:w="62" w:type="dxa"/>
              <w:bottom w:w="0" w:type="dxa"/>
              <w:right w:w="62" w:type="dxa"/>
            </w:tcMar>
          </w:tcPr>
          <w:p w:rsidR="00000000" w:rsidP="006410F8">
            <w:pPr>
              <w:pStyle w:val="BodyText"/>
              <w:rPr>
                <w:lang w:val="en-NZ"/>
              </w:rPr>
            </w:pPr>
            <w:r w:rsidRPr="006410F8">
              <w:t>Identify the carbon-related change which occurs at each step.</w:t>
            </w:r>
          </w:p>
        </w:tc>
      </w:tr>
      <w:tr w:rsidTr="006410F8">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rsidP="006410F8">
            <w:pPr>
              <w:pStyle w:val="BodyText"/>
              <w:rPr>
                <w:lang w:val="en-NZ"/>
              </w:rPr>
            </w:pPr>
          </w:p>
        </w:tc>
      </w:tr>
      <w:tr w:rsidTr="006410F8">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6410F8" w:rsidP="006410F8">
            <w:pPr>
              <w:pStyle w:val="BodyText"/>
            </w:pPr>
            <w:r w:rsidRPr="006410F8">
              <w:t>2</w:t>
            </w:r>
          </w:p>
        </w:tc>
        <w:tc>
          <w:tcPr>
            <w:tcW w:w="1962" w:type="dxa"/>
            <w:vMerge w:val="restart"/>
            <w:tcBorders>
              <w:top w:val="nil"/>
              <w:left w:val="nil"/>
              <w:bottom w:val="nil"/>
              <w:right w:val="nil"/>
            </w:tcBorders>
            <w:tcMar>
              <w:top w:w="0" w:type="dxa"/>
              <w:left w:w="62" w:type="dxa"/>
              <w:bottom w:w="0" w:type="dxa"/>
              <w:right w:w="62" w:type="dxa"/>
            </w:tcMar>
          </w:tcPr>
          <w:p w:rsidR="00000000" w:rsidP="006410F8">
            <w:pPr>
              <w:pStyle w:val="BodyText"/>
              <w:rPr>
                <w:lang w:val="en-NZ"/>
              </w:rPr>
            </w:pPr>
            <w:r w:rsidRPr="006410F8">
              <w:rPr>
                <w:rStyle w:val="SpecialBold"/>
              </w:rPr>
              <w:t>Determine nature and source for carbon emissions</w:t>
            </w:r>
          </w:p>
        </w:tc>
        <w:tc>
          <w:tcPr>
            <w:tcW w:w="770" w:type="dxa"/>
            <w:tcBorders>
              <w:top w:val="nil"/>
              <w:left w:val="nil"/>
              <w:bottom w:val="nil"/>
              <w:right w:val="nil"/>
            </w:tcBorders>
            <w:tcMar>
              <w:top w:w="0" w:type="dxa"/>
              <w:left w:w="62" w:type="dxa"/>
              <w:bottom w:w="0" w:type="dxa"/>
              <w:right w:w="62" w:type="dxa"/>
            </w:tcMar>
          </w:tcPr>
          <w:p w:rsidR="00000000" w:rsidP="006410F8">
            <w:pPr>
              <w:pStyle w:val="BodyText"/>
              <w:rPr>
                <w:lang w:val="en-NZ"/>
              </w:rPr>
            </w:pPr>
            <w:r w:rsidRPr="006410F8">
              <w:t>2.1</w:t>
            </w:r>
          </w:p>
        </w:tc>
        <w:tc>
          <w:tcPr>
            <w:tcW w:w="5610" w:type="dxa"/>
            <w:tcBorders>
              <w:top w:val="nil"/>
              <w:left w:val="nil"/>
              <w:bottom w:val="nil"/>
              <w:right w:val="nil"/>
            </w:tcBorders>
            <w:tcMar>
              <w:top w:w="0" w:type="dxa"/>
              <w:left w:w="62" w:type="dxa"/>
              <w:bottom w:w="0" w:type="dxa"/>
              <w:right w:w="62" w:type="dxa"/>
            </w:tcMar>
          </w:tcPr>
          <w:p w:rsidR="00000000" w:rsidP="006410F8">
            <w:pPr>
              <w:pStyle w:val="BodyText"/>
              <w:rPr>
                <w:lang w:val="en-NZ"/>
              </w:rPr>
            </w:pPr>
            <w:r w:rsidRPr="006410F8">
              <w:t>Determine carbon emissions from each step.</w:t>
            </w:r>
          </w:p>
        </w:tc>
      </w:tr>
      <w:tr w:rsidTr="006410F8">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6410F8">
            <w:pPr>
              <w:pStyle w:val="BodyText"/>
              <w:rPr>
                <w:lang w:val="en-NZ"/>
              </w:rPr>
            </w:pPr>
            <w:r w:rsidRPr="006410F8">
              <w:t>2.2</w:t>
            </w:r>
          </w:p>
        </w:tc>
        <w:tc>
          <w:tcPr>
            <w:tcW w:w="5610" w:type="dxa"/>
            <w:tcBorders>
              <w:top w:val="nil"/>
              <w:left w:val="nil"/>
              <w:bottom w:val="nil"/>
              <w:right w:val="nil"/>
            </w:tcBorders>
            <w:tcMar>
              <w:top w:w="0" w:type="dxa"/>
              <w:left w:w="62" w:type="dxa"/>
              <w:bottom w:w="0" w:type="dxa"/>
              <w:right w:w="62" w:type="dxa"/>
            </w:tcMar>
          </w:tcPr>
          <w:p w:rsidR="00000000" w:rsidP="006410F8">
            <w:pPr>
              <w:pStyle w:val="BodyText"/>
              <w:rPr>
                <w:lang w:val="en-NZ"/>
              </w:rPr>
            </w:pPr>
            <w:r w:rsidRPr="006410F8">
              <w:t>Determine source of each emission.</w:t>
            </w:r>
          </w:p>
        </w:tc>
      </w:tr>
      <w:tr w:rsidTr="006410F8">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6410F8">
            <w:pPr>
              <w:pStyle w:val="BodyText"/>
              <w:rPr>
                <w:lang w:val="en-NZ"/>
              </w:rPr>
            </w:pPr>
            <w:r w:rsidRPr="006410F8">
              <w:t>2.3</w:t>
            </w:r>
          </w:p>
        </w:tc>
        <w:tc>
          <w:tcPr>
            <w:tcW w:w="5610" w:type="dxa"/>
            <w:tcBorders>
              <w:top w:val="nil"/>
              <w:left w:val="nil"/>
              <w:bottom w:val="nil"/>
              <w:right w:val="nil"/>
            </w:tcBorders>
            <w:tcMar>
              <w:top w:w="0" w:type="dxa"/>
              <w:left w:w="62" w:type="dxa"/>
              <w:bottom w:w="0" w:type="dxa"/>
              <w:right w:w="62" w:type="dxa"/>
            </w:tcMar>
          </w:tcPr>
          <w:p w:rsidR="00000000" w:rsidP="006410F8">
            <w:pPr>
              <w:pStyle w:val="BodyText"/>
              <w:rPr>
                <w:lang w:val="en-NZ"/>
              </w:rPr>
            </w:pPr>
            <w:r w:rsidRPr="006410F8">
              <w:t>Identify measurements available for each emission and each source.</w:t>
            </w:r>
          </w:p>
        </w:tc>
      </w:tr>
      <w:tr w:rsidTr="006410F8">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rsidP="006410F8">
            <w:pPr>
              <w:pStyle w:val="BodyText"/>
              <w:rPr>
                <w:lang w:val="en-NZ"/>
              </w:rPr>
            </w:pPr>
          </w:p>
        </w:tc>
      </w:tr>
      <w:tr w:rsidTr="006410F8">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6410F8" w:rsidP="006410F8">
            <w:pPr>
              <w:pStyle w:val="BodyText"/>
            </w:pPr>
            <w:r w:rsidRPr="006410F8">
              <w:t>3</w:t>
            </w:r>
          </w:p>
        </w:tc>
        <w:tc>
          <w:tcPr>
            <w:tcW w:w="1962" w:type="dxa"/>
            <w:vMerge w:val="restart"/>
            <w:tcBorders>
              <w:top w:val="nil"/>
              <w:left w:val="nil"/>
              <w:bottom w:val="nil"/>
              <w:right w:val="nil"/>
            </w:tcBorders>
            <w:tcMar>
              <w:top w:w="0" w:type="dxa"/>
              <w:left w:w="62" w:type="dxa"/>
              <w:bottom w:w="0" w:type="dxa"/>
              <w:right w:w="62" w:type="dxa"/>
            </w:tcMar>
          </w:tcPr>
          <w:p w:rsidR="00000000" w:rsidP="006410F8">
            <w:pPr>
              <w:pStyle w:val="BodyText"/>
              <w:rPr>
                <w:lang w:val="en-NZ"/>
              </w:rPr>
            </w:pPr>
            <w:r w:rsidRPr="006410F8">
              <w:rPr>
                <w:rStyle w:val="SpecialBold"/>
              </w:rPr>
              <w:t>Quantify carbon</w:t>
            </w:r>
          </w:p>
        </w:tc>
        <w:tc>
          <w:tcPr>
            <w:tcW w:w="770" w:type="dxa"/>
            <w:tcBorders>
              <w:top w:val="nil"/>
              <w:left w:val="nil"/>
              <w:bottom w:val="nil"/>
              <w:right w:val="nil"/>
            </w:tcBorders>
            <w:tcMar>
              <w:top w:w="0" w:type="dxa"/>
              <w:left w:w="62" w:type="dxa"/>
              <w:bottom w:w="0" w:type="dxa"/>
              <w:right w:w="62" w:type="dxa"/>
            </w:tcMar>
          </w:tcPr>
          <w:p w:rsidR="00000000" w:rsidP="006410F8">
            <w:pPr>
              <w:pStyle w:val="BodyText"/>
              <w:rPr>
                <w:lang w:val="en-NZ"/>
              </w:rPr>
            </w:pPr>
            <w:r w:rsidRPr="006410F8">
              <w:t>3.1</w:t>
            </w:r>
          </w:p>
        </w:tc>
        <w:tc>
          <w:tcPr>
            <w:tcW w:w="5610" w:type="dxa"/>
            <w:tcBorders>
              <w:top w:val="nil"/>
              <w:left w:val="nil"/>
              <w:bottom w:val="nil"/>
              <w:right w:val="nil"/>
            </w:tcBorders>
            <w:tcMar>
              <w:top w:w="0" w:type="dxa"/>
              <w:left w:w="62" w:type="dxa"/>
              <w:bottom w:w="0" w:type="dxa"/>
              <w:right w:w="62" w:type="dxa"/>
            </w:tcMar>
          </w:tcPr>
          <w:p w:rsidR="00000000" w:rsidP="006410F8">
            <w:pPr>
              <w:pStyle w:val="BodyText"/>
              <w:rPr>
                <w:lang w:val="en-NZ"/>
              </w:rPr>
            </w:pPr>
            <w:r w:rsidRPr="006410F8">
              <w:t>Quantify each emission.</w:t>
            </w:r>
          </w:p>
        </w:tc>
      </w:tr>
      <w:tr w:rsidTr="006410F8">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6410F8">
            <w:pPr>
              <w:pStyle w:val="BodyText"/>
              <w:rPr>
                <w:lang w:val="en-NZ"/>
              </w:rPr>
            </w:pPr>
            <w:r w:rsidRPr="006410F8">
              <w:t>3.2</w:t>
            </w:r>
          </w:p>
        </w:tc>
        <w:tc>
          <w:tcPr>
            <w:tcW w:w="5610" w:type="dxa"/>
            <w:tcBorders>
              <w:top w:val="nil"/>
              <w:left w:val="nil"/>
              <w:bottom w:val="nil"/>
              <w:right w:val="nil"/>
            </w:tcBorders>
            <w:tcMar>
              <w:top w:w="0" w:type="dxa"/>
              <w:left w:w="62" w:type="dxa"/>
              <w:bottom w:w="0" w:type="dxa"/>
              <w:right w:w="62" w:type="dxa"/>
            </w:tcMar>
          </w:tcPr>
          <w:p w:rsidR="00000000" w:rsidP="006410F8">
            <w:pPr>
              <w:pStyle w:val="BodyText"/>
              <w:rPr>
                <w:lang w:val="en-NZ"/>
              </w:rPr>
            </w:pPr>
            <w:r w:rsidRPr="006410F8">
              <w:t>Determine CO2 equivalent tonnes for each emission.</w:t>
            </w:r>
          </w:p>
        </w:tc>
      </w:tr>
      <w:tr w:rsidTr="006410F8">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6410F8">
            <w:pPr>
              <w:pStyle w:val="BodyText"/>
              <w:rPr>
                <w:lang w:val="en-NZ"/>
              </w:rPr>
            </w:pPr>
            <w:r w:rsidRPr="006410F8">
              <w:t>3.3</w:t>
            </w:r>
          </w:p>
        </w:tc>
        <w:tc>
          <w:tcPr>
            <w:tcW w:w="5610" w:type="dxa"/>
            <w:tcBorders>
              <w:top w:val="nil"/>
              <w:left w:val="nil"/>
              <w:bottom w:val="nil"/>
              <w:right w:val="nil"/>
            </w:tcBorders>
            <w:tcMar>
              <w:top w:w="0" w:type="dxa"/>
              <w:left w:w="62" w:type="dxa"/>
              <w:bottom w:w="0" w:type="dxa"/>
              <w:right w:w="62" w:type="dxa"/>
            </w:tcMar>
          </w:tcPr>
          <w:p w:rsidR="00000000" w:rsidP="006410F8">
            <w:pPr>
              <w:pStyle w:val="BodyText"/>
              <w:rPr>
                <w:lang w:val="en-NZ"/>
              </w:rPr>
            </w:pPr>
            <w:r w:rsidRPr="006410F8">
              <w:t>Determine total carbon embodied in product.</w:t>
            </w:r>
          </w:p>
        </w:tc>
      </w:tr>
      <w:tr w:rsidTr="006410F8">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rsidP="006410F8">
            <w:pPr>
              <w:pStyle w:val="BodyText"/>
              <w:rPr>
                <w:lang w:val="en-NZ"/>
              </w:rPr>
            </w:pPr>
          </w:p>
        </w:tc>
      </w:tr>
      <w:tr w:rsidTr="006410F8">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6410F8" w:rsidP="006410F8">
            <w:pPr>
              <w:pStyle w:val="BodyText"/>
            </w:pPr>
            <w:r w:rsidRPr="006410F8">
              <w:t>4</w:t>
            </w:r>
          </w:p>
        </w:tc>
        <w:tc>
          <w:tcPr>
            <w:tcW w:w="1962" w:type="dxa"/>
            <w:vMerge w:val="restart"/>
            <w:tcBorders>
              <w:top w:val="nil"/>
              <w:left w:val="nil"/>
              <w:bottom w:val="nil"/>
              <w:right w:val="nil"/>
            </w:tcBorders>
            <w:tcMar>
              <w:top w:w="0" w:type="dxa"/>
              <w:left w:w="62" w:type="dxa"/>
              <w:bottom w:w="0" w:type="dxa"/>
              <w:right w:w="62" w:type="dxa"/>
            </w:tcMar>
          </w:tcPr>
          <w:p w:rsidR="00000000" w:rsidP="006410F8">
            <w:pPr>
              <w:pStyle w:val="BodyText"/>
              <w:rPr>
                <w:lang w:val="en-NZ"/>
              </w:rPr>
            </w:pPr>
            <w:r w:rsidRPr="006410F8">
              <w:rPr>
                <w:rStyle w:val="SpecialBold"/>
              </w:rPr>
              <w:t>Recommend strategies for reducing carbon footprint</w:t>
            </w:r>
          </w:p>
        </w:tc>
        <w:tc>
          <w:tcPr>
            <w:tcW w:w="770" w:type="dxa"/>
            <w:tcBorders>
              <w:top w:val="nil"/>
              <w:left w:val="nil"/>
              <w:bottom w:val="nil"/>
              <w:right w:val="nil"/>
            </w:tcBorders>
            <w:tcMar>
              <w:top w:w="0" w:type="dxa"/>
              <w:left w:w="62" w:type="dxa"/>
              <w:bottom w:w="0" w:type="dxa"/>
              <w:right w:w="62" w:type="dxa"/>
            </w:tcMar>
          </w:tcPr>
          <w:p w:rsidR="00000000" w:rsidP="006410F8">
            <w:pPr>
              <w:pStyle w:val="BodyText"/>
              <w:rPr>
                <w:lang w:val="en-NZ"/>
              </w:rPr>
            </w:pPr>
            <w:r w:rsidRPr="006410F8">
              <w:t>4.1</w:t>
            </w:r>
          </w:p>
        </w:tc>
        <w:tc>
          <w:tcPr>
            <w:tcW w:w="5610" w:type="dxa"/>
            <w:tcBorders>
              <w:top w:val="nil"/>
              <w:left w:val="nil"/>
              <w:bottom w:val="nil"/>
              <w:right w:val="nil"/>
            </w:tcBorders>
            <w:tcMar>
              <w:top w:w="0" w:type="dxa"/>
              <w:left w:w="62" w:type="dxa"/>
              <w:bottom w:w="0" w:type="dxa"/>
              <w:right w:w="62" w:type="dxa"/>
            </w:tcMar>
          </w:tcPr>
          <w:p w:rsidR="00000000" w:rsidP="006410F8">
            <w:pPr>
              <w:pStyle w:val="BodyText"/>
              <w:rPr>
                <w:lang w:val="en-NZ"/>
              </w:rPr>
            </w:pPr>
            <w:r w:rsidRPr="006410F8">
              <w:t>Short-list high carbon sources.</w:t>
            </w:r>
          </w:p>
        </w:tc>
      </w:tr>
      <w:tr w:rsidTr="006410F8">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6410F8">
            <w:pPr>
              <w:pStyle w:val="BodyText"/>
              <w:rPr>
                <w:lang w:val="en-NZ"/>
              </w:rPr>
            </w:pPr>
            <w:r w:rsidRPr="006410F8">
              <w:t>4.2</w:t>
            </w:r>
          </w:p>
        </w:tc>
        <w:tc>
          <w:tcPr>
            <w:tcW w:w="5610" w:type="dxa"/>
            <w:tcBorders>
              <w:top w:val="nil"/>
              <w:left w:val="nil"/>
              <w:bottom w:val="nil"/>
              <w:right w:val="nil"/>
            </w:tcBorders>
            <w:tcMar>
              <w:top w:w="0" w:type="dxa"/>
              <w:left w:w="62" w:type="dxa"/>
              <w:bottom w:w="0" w:type="dxa"/>
              <w:right w:w="62" w:type="dxa"/>
            </w:tcMar>
          </w:tcPr>
          <w:p w:rsidR="00000000" w:rsidP="006410F8">
            <w:pPr>
              <w:pStyle w:val="BodyText"/>
              <w:rPr>
                <w:lang w:val="en-NZ"/>
              </w:rPr>
            </w:pPr>
            <w:r w:rsidRPr="006410F8">
              <w:t>Determine root cause of emissions.</w:t>
            </w:r>
          </w:p>
        </w:tc>
      </w:tr>
      <w:tr w:rsidTr="006410F8">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6410F8">
            <w:pPr>
              <w:pStyle w:val="BodyText"/>
              <w:rPr>
                <w:lang w:val="en-NZ"/>
              </w:rPr>
            </w:pPr>
            <w:r w:rsidRPr="006410F8">
              <w:t>4.3</w:t>
            </w:r>
          </w:p>
        </w:tc>
        <w:tc>
          <w:tcPr>
            <w:tcW w:w="5610" w:type="dxa"/>
            <w:tcBorders>
              <w:top w:val="nil"/>
              <w:left w:val="nil"/>
              <w:bottom w:val="nil"/>
              <w:right w:val="nil"/>
            </w:tcBorders>
            <w:tcMar>
              <w:top w:w="0" w:type="dxa"/>
              <w:left w:w="62" w:type="dxa"/>
              <w:bottom w:w="0" w:type="dxa"/>
              <w:right w:w="62" w:type="dxa"/>
            </w:tcMar>
          </w:tcPr>
          <w:p w:rsidR="00000000" w:rsidP="006410F8">
            <w:pPr>
              <w:pStyle w:val="BodyText"/>
              <w:rPr>
                <w:lang w:val="en-NZ"/>
              </w:rPr>
            </w:pPr>
            <w:r w:rsidRPr="006410F8">
              <w:t>Identify relevant carbon sinks.</w:t>
            </w:r>
          </w:p>
        </w:tc>
      </w:tr>
      <w:tr w:rsidTr="006410F8">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6410F8">
            <w:pPr>
              <w:pStyle w:val="BodyText"/>
              <w:rPr>
                <w:lang w:val="en-NZ"/>
              </w:rPr>
            </w:pPr>
            <w:r w:rsidRPr="006410F8">
              <w:t>4.4</w:t>
            </w:r>
          </w:p>
        </w:tc>
        <w:tc>
          <w:tcPr>
            <w:tcW w:w="5610" w:type="dxa"/>
            <w:tcBorders>
              <w:top w:val="nil"/>
              <w:left w:val="nil"/>
              <w:bottom w:val="nil"/>
              <w:right w:val="nil"/>
            </w:tcBorders>
            <w:tcMar>
              <w:top w:w="0" w:type="dxa"/>
              <w:left w:w="62" w:type="dxa"/>
              <w:bottom w:w="0" w:type="dxa"/>
              <w:right w:w="62" w:type="dxa"/>
            </w:tcMar>
          </w:tcPr>
          <w:p w:rsidR="00000000" w:rsidP="006410F8">
            <w:pPr>
              <w:pStyle w:val="BodyText"/>
              <w:rPr>
                <w:lang w:val="en-NZ"/>
              </w:rPr>
            </w:pPr>
            <w:r w:rsidRPr="006410F8">
              <w:t>Investigate methods for reducing emissions.</w:t>
            </w:r>
          </w:p>
        </w:tc>
      </w:tr>
      <w:tr w:rsidTr="006410F8">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6410F8">
            <w:pPr>
              <w:pStyle w:val="BodyText"/>
              <w:rPr>
                <w:lang w:val="en-NZ"/>
              </w:rPr>
            </w:pPr>
            <w:r w:rsidRPr="006410F8">
              <w:t>4.5</w:t>
            </w:r>
          </w:p>
        </w:tc>
        <w:tc>
          <w:tcPr>
            <w:tcW w:w="5610" w:type="dxa"/>
            <w:tcBorders>
              <w:top w:val="nil"/>
              <w:left w:val="nil"/>
              <w:bottom w:val="nil"/>
              <w:right w:val="nil"/>
            </w:tcBorders>
            <w:tcMar>
              <w:top w:w="0" w:type="dxa"/>
              <w:left w:w="62" w:type="dxa"/>
              <w:bottom w:w="0" w:type="dxa"/>
              <w:right w:w="62" w:type="dxa"/>
            </w:tcMar>
          </w:tcPr>
          <w:p w:rsidR="00000000" w:rsidP="006410F8">
            <w:pPr>
              <w:pStyle w:val="BodyText"/>
              <w:rPr>
                <w:lang w:val="en-NZ"/>
              </w:rPr>
            </w:pPr>
            <w:r w:rsidRPr="006410F8">
              <w:t>Prepare recommendation for improvement.</w:t>
            </w:r>
          </w:p>
        </w:tc>
      </w:tr>
      <w:tr w:rsidTr="006410F8">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rsidP="006410F8">
            <w:pPr>
              <w:pStyle w:val="BodyText"/>
              <w:rPr>
                <w:lang w:val="en-NZ"/>
              </w:rPr>
            </w:pPr>
          </w:p>
        </w:tc>
      </w:tr>
      <w:tr w:rsidTr="006410F8">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6410F8" w:rsidP="006410F8">
            <w:pPr>
              <w:pStyle w:val="BodyText"/>
            </w:pPr>
            <w:r w:rsidRPr="006410F8">
              <w:t>5</w:t>
            </w:r>
          </w:p>
        </w:tc>
        <w:tc>
          <w:tcPr>
            <w:tcW w:w="1962" w:type="dxa"/>
            <w:vMerge w:val="restart"/>
            <w:tcBorders>
              <w:top w:val="nil"/>
              <w:left w:val="nil"/>
              <w:bottom w:val="nil"/>
              <w:right w:val="nil"/>
            </w:tcBorders>
            <w:tcMar>
              <w:top w:w="0" w:type="dxa"/>
              <w:left w:w="62" w:type="dxa"/>
              <w:bottom w:w="0" w:type="dxa"/>
              <w:right w:w="62" w:type="dxa"/>
            </w:tcMar>
          </w:tcPr>
          <w:p w:rsidR="00000000" w:rsidP="006410F8">
            <w:pPr>
              <w:pStyle w:val="BodyText"/>
              <w:rPr>
                <w:lang w:val="en-NZ"/>
              </w:rPr>
            </w:pPr>
            <w:r w:rsidRPr="006410F8">
              <w:rPr>
                <w:rStyle w:val="SpecialBold"/>
              </w:rPr>
              <w:t>Report carbon footprint</w:t>
            </w:r>
          </w:p>
        </w:tc>
        <w:tc>
          <w:tcPr>
            <w:tcW w:w="770" w:type="dxa"/>
            <w:tcBorders>
              <w:top w:val="nil"/>
              <w:left w:val="nil"/>
              <w:bottom w:val="nil"/>
              <w:right w:val="nil"/>
            </w:tcBorders>
            <w:tcMar>
              <w:top w:w="0" w:type="dxa"/>
              <w:left w:w="62" w:type="dxa"/>
              <w:bottom w:w="0" w:type="dxa"/>
              <w:right w:w="62" w:type="dxa"/>
            </w:tcMar>
          </w:tcPr>
          <w:p w:rsidR="00000000" w:rsidP="006410F8">
            <w:pPr>
              <w:pStyle w:val="BodyText"/>
              <w:rPr>
                <w:lang w:val="en-NZ"/>
              </w:rPr>
            </w:pPr>
            <w:r w:rsidRPr="006410F8">
              <w:t>5.1</w:t>
            </w:r>
          </w:p>
        </w:tc>
        <w:tc>
          <w:tcPr>
            <w:tcW w:w="5610" w:type="dxa"/>
            <w:tcBorders>
              <w:top w:val="nil"/>
              <w:left w:val="nil"/>
              <w:bottom w:val="nil"/>
              <w:right w:val="nil"/>
            </w:tcBorders>
            <w:tcMar>
              <w:top w:w="0" w:type="dxa"/>
              <w:left w:w="62" w:type="dxa"/>
              <w:bottom w:w="0" w:type="dxa"/>
              <w:right w:w="62" w:type="dxa"/>
            </w:tcMar>
          </w:tcPr>
          <w:p w:rsidR="00000000" w:rsidP="006410F8">
            <w:pPr>
              <w:pStyle w:val="BodyText"/>
              <w:rPr>
                <w:lang w:val="en-NZ"/>
              </w:rPr>
            </w:pPr>
            <w:r w:rsidRPr="006410F8">
              <w:t>Identify purpose of report and key stakeholders.</w:t>
            </w:r>
          </w:p>
        </w:tc>
      </w:tr>
      <w:tr w:rsidTr="006410F8">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6410F8">
            <w:pPr>
              <w:pStyle w:val="BodyText"/>
              <w:rPr>
                <w:lang w:val="en-NZ"/>
              </w:rPr>
            </w:pPr>
            <w:r w:rsidRPr="006410F8">
              <w:t>5.2</w:t>
            </w:r>
          </w:p>
        </w:tc>
        <w:tc>
          <w:tcPr>
            <w:tcW w:w="5610" w:type="dxa"/>
            <w:tcBorders>
              <w:top w:val="nil"/>
              <w:left w:val="nil"/>
              <w:bottom w:val="nil"/>
              <w:right w:val="nil"/>
            </w:tcBorders>
            <w:tcMar>
              <w:top w:w="0" w:type="dxa"/>
              <w:left w:w="62" w:type="dxa"/>
              <w:bottom w:w="0" w:type="dxa"/>
              <w:right w:w="62" w:type="dxa"/>
            </w:tcMar>
          </w:tcPr>
          <w:p w:rsidR="00000000" w:rsidP="006410F8">
            <w:pPr>
              <w:pStyle w:val="BodyText"/>
              <w:rPr>
                <w:lang w:val="en-NZ"/>
              </w:rPr>
            </w:pPr>
            <w:r w:rsidRPr="006410F8">
              <w:t>Compile data, implications and recommendations.</w:t>
            </w:r>
          </w:p>
        </w:tc>
      </w:tr>
      <w:tr w:rsidTr="006410F8">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6410F8">
            <w:pPr>
              <w:pStyle w:val="BodyText"/>
              <w:rPr>
                <w:lang w:val="en-NZ"/>
              </w:rPr>
            </w:pPr>
            <w:r w:rsidRPr="006410F8">
              <w:t>5.3</w:t>
            </w:r>
          </w:p>
        </w:tc>
        <w:tc>
          <w:tcPr>
            <w:tcW w:w="5610" w:type="dxa"/>
            <w:tcBorders>
              <w:top w:val="nil"/>
              <w:left w:val="nil"/>
              <w:bottom w:val="nil"/>
              <w:right w:val="nil"/>
            </w:tcBorders>
            <w:tcMar>
              <w:top w:w="0" w:type="dxa"/>
              <w:left w:w="62" w:type="dxa"/>
              <w:bottom w:w="0" w:type="dxa"/>
              <w:right w:w="62" w:type="dxa"/>
            </w:tcMar>
          </w:tcPr>
          <w:p w:rsidR="00000000" w:rsidRPr="006410F8" w:rsidP="006410F8">
            <w:pPr>
              <w:pStyle w:val="BodyText"/>
            </w:pPr>
            <w:r w:rsidRPr="006410F8">
              <w:t>Consult with stakeholders, as appropriate.</w:t>
            </w:r>
          </w:p>
        </w:tc>
      </w:tr>
    </w:tbl>
    <w:p w:rsidR="00000000" w:rsidRPr="006410F8" w:rsidP="006410F8">
      <w:pPr>
        <w:pStyle w:val="BodyText"/>
      </w:pPr>
    </w:p>
    <w:p w:rsidR="00000000" w:rsidRPr="006410F8" w:rsidP="006410F8">
      <w:pPr>
        <w:pStyle w:val="AllowPageBreak"/>
      </w:pPr>
    </w:p>
    <w:p w:rsidR="00000000" w:rsidRPr="006410F8" w:rsidP="006410F8">
      <w:pPr>
        <w:pStyle w:val="Heading1"/>
      </w:pPr>
      <w:bookmarkStart w:id="7" w:name="O_922928"/>
      <w:bookmarkEnd w:id="7"/>
      <w:r w:rsidRPr="006410F8">
        <w:t>Foundation Skills</w:t>
      </w:r>
    </w:p>
    <w:p w:rsidR="00000000" w:rsidRPr="006410F8" w:rsidP="006410F8">
      <w:pPr>
        <w:pStyle w:val="BodyText"/>
      </w:pPr>
      <w:r w:rsidRPr="006410F8">
        <w:t>This section describes those required skills (language, literacy and numeracy) that are essential to performance.</w:t>
      </w:r>
    </w:p>
    <w:p w:rsidR="00000000" w:rsidRPr="006410F8" w:rsidP="006410F8">
      <w:pPr>
        <w:pStyle w:val="BodyText"/>
      </w:pPr>
    </w:p>
    <w:p w:rsidR="00000000" w:rsidRPr="006410F8" w:rsidP="006410F8">
      <w:pPr>
        <w:pStyle w:val="BodyText"/>
      </w:pPr>
      <w:r w:rsidRPr="006410F8">
        <w:t>Foundation skills essential to performance are explicit in the performance criteria of this unit of competency.</w:t>
      </w:r>
    </w:p>
    <w:p w:rsidR="00000000" w:rsidRPr="006410F8" w:rsidP="006410F8">
      <w:pPr>
        <w:pStyle w:val="AllowPageBreak"/>
      </w:pPr>
    </w:p>
    <w:p w:rsidR="00000000" w:rsidRPr="006410F8" w:rsidP="006410F8">
      <w:pPr>
        <w:pStyle w:val="Heading1"/>
      </w:pPr>
      <w:bookmarkStart w:id="8" w:name="O_922927"/>
      <w:bookmarkEnd w:id="8"/>
      <w:r w:rsidRPr="006410F8">
        <w:t>Range of Conditions</w:t>
      </w:r>
    </w:p>
    <w:tbl>
      <w:tblPr>
        <w:tblW w:w="0" w:type="auto"/>
        <w:tblLayout w:type="fixed"/>
        <w:tblCellMar>
          <w:left w:w="62" w:type="dxa"/>
          <w:right w:w="62" w:type="dxa"/>
        </w:tblCellMar>
        <w:tblLook w:val="0000"/>
      </w:tblPr>
      <w:tblGrid>
        <w:gridCol w:w="2219"/>
        <w:gridCol w:w="6853"/>
      </w:tblGrid>
      <w:tr w:rsidTr="006410F8">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6410F8">
            <w:pPr>
              <w:pStyle w:val="BodyText"/>
              <w:rPr>
                <w:lang w:val="en-NZ"/>
              </w:rPr>
            </w:pPr>
            <w:r w:rsidRPr="006410F8">
              <w:t>This field allows for different work environments and conditions that may affect performance. Essential operating conditions that may be present (depending on the work situation, needs of the candidate, accessibility of the item</w:t>
            </w:r>
            <w:r w:rsidRPr="006410F8">
              <w:t>, and local industry and regional contexts) are included.</w:t>
            </w:r>
          </w:p>
        </w:tc>
      </w:tr>
      <w:tr w:rsidTr="006410F8">
        <w:tblPrEx>
          <w:tblW w:w="0" w:type="auto"/>
          <w:tblLayout w:type="fixed"/>
          <w:tblCellMar>
            <w:left w:w="62" w:type="dxa"/>
            <w:right w:w="62" w:type="dxa"/>
          </w:tblCellMar>
          <w:tblLook w:val="0000"/>
        </w:tblPrEx>
        <w:tc>
          <w:tcPr>
            <w:tcW w:w="2219" w:type="dxa"/>
            <w:tcBorders>
              <w:top w:val="nil"/>
              <w:left w:val="nil"/>
              <w:bottom w:val="nil"/>
              <w:right w:val="nil"/>
            </w:tcBorders>
            <w:tcMar>
              <w:top w:w="0" w:type="dxa"/>
              <w:left w:w="62" w:type="dxa"/>
              <w:bottom w:w="0" w:type="dxa"/>
              <w:right w:w="62" w:type="dxa"/>
            </w:tcMar>
          </w:tcPr>
          <w:p w:rsidR="00000000" w:rsidP="006410F8">
            <w:pPr>
              <w:pStyle w:val="BodyText"/>
              <w:rPr>
                <w:lang w:val="en-NZ"/>
              </w:rPr>
            </w:pPr>
            <w:r w:rsidRPr="006410F8">
              <w:rPr>
                <w:rStyle w:val="SpecialBold"/>
              </w:rPr>
              <w:t>Carbon emissions include all of the following known or able to be physically measured emissions of</w:t>
            </w:r>
          </w:p>
        </w:tc>
        <w:tc>
          <w:tcPr>
            <w:tcW w:w="6853" w:type="dxa"/>
            <w:tcBorders>
              <w:top w:val="nil"/>
              <w:left w:val="nil"/>
              <w:bottom w:val="nil"/>
              <w:right w:val="nil"/>
            </w:tcBorders>
            <w:tcMar>
              <w:top w:w="0" w:type="dxa"/>
              <w:left w:w="62" w:type="dxa"/>
              <w:bottom w:w="0" w:type="dxa"/>
              <w:right w:w="62" w:type="dxa"/>
            </w:tcMar>
          </w:tcPr>
          <w:p w:rsidR="00000000" w:rsidRPr="006410F8" w:rsidP="006410F8">
            <w:pPr>
              <w:pStyle w:val="ListBullet"/>
            </w:pPr>
            <w:r w:rsidRPr="006410F8">
              <w:t>gases, vapours and fumes</w:t>
            </w:r>
          </w:p>
          <w:p w:rsidR="00000000" w:rsidRPr="006410F8" w:rsidP="006410F8">
            <w:pPr>
              <w:pStyle w:val="ListBullet"/>
            </w:pPr>
            <w:r w:rsidRPr="006410F8">
              <w:t>liquids</w:t>
            </w:r>
          </w:p>
          <w:p w:rsidR="00000000" w:rsidRPr="006410F8" w:rsidP="006410F8">
            <w:pPr>
              <w:pStyle w:val="ListBullet"/>
            </w:pPr>
            <w:r w:rsidRPr="006410F8">
              <w:t>solids</w:t>
            </w:r>
          </w:p>
          <w:p w:rsidR="00000000" w:rsidRPr="006410F8" w:rsidP="006410F8">
            <w:pPr>
              <w:pStyle w:val="ListBullet"/>
            </w:pPr>
            <w:r w:rsidRPr="006410F8">
              <w:t>assumed emissions through material balancing</w:t>
            </w:r>
          </w:p>
          <w:p w:rsidR="00000000" w:rsidRPr="006410F8" w:rsidP="006410F8">
            <w:pPr>
              <w:pStyle w:val="ListBullet"/>
            </w:pPr>
            <w:r w:rsidRPr="006410F8">
              <w:t>assumed emi</w:t>
            </w:r>
            <w:r w:rsidRPr="006410F8">
              <w:t>ssions through energy loss, including heat, friction and other energy conversion yield losses</w:t>
            </w:r>
          </w:p>
          <w:p w:rsidR="00000000" w:rsidRPr="006410F8" w:rsidP="006410F8">
            <w:pPr>
              <w:pStyle w:val="ListBullet"/>
            </w:pPr>
            <w:r w:rsidRPr="006410F8">
              <w:t>relevant greenhouse gases, including those defined under the Kyoto protocol.</w:t>
            </w:r>
          </w:p>
          <w:p w:rsidR="00000000" w:rsidRPr="006410F8" w:rsidP="006410F8">
            <w:pPr>
              <w:pStyle w:val="BodyText"/>
            </w:pPr>
          </w:p>
        </w:tc>
      </w:tr>
    </w:tbl>
    <w:p w:rsidR="00000000" w:rsidRPr="006410F8" w:rsidP="006410F8">
      <w:pPr>
        <w:pStyle w:val="BodyText"/>
      </w:pPr>
    </w:p>
    <w:p w:rsidR="00000000" w:rsidRPr="006410F8" w:rsidP="006410F8">
      <w:pPr>
        <w:pStyle w:val="AllowPageBreak"/>
      </w:pPr>
    </w:p>
    <w:p w:rsidR="00000000" w:rsidRPr="006410F8" w:rsidP="006410F8">
      <w:pPr>
        <w:pStyle w:val="Heading1"/>
      </w:pPr>
      <w:bookmarkStart w:id="9" w:name="O_922926"/>
      <w:bookmarkEnd w:id="9"/>
      <w:r w:rsidRPr="006410F8">
        <w:t>Unit Mapping Information</w:t>
      </w:r>
    </w:p>
    <w:p w:rsidR="00000000" w:rsidRPr="006410F8" w:rsidP="006410F8">
      <w:pPr>
        <w:pStyle w:val="BodyText"/>
      </w:pPr>
      <w:r w:rsidRPr="006410F8">
        <w:t xml:space="preserve">Release 1. Supersedes and is equivalent to MSS015001A Measure and report carbon footprint. </w:t>
      </w:r>
    </w:p>
    <w:p w:rsidR="00000000" w:rsidRPr="006410F8" w:rsidP="006410F8">
      <w:pPr>
        <w:pStyle w:val="AllowPageBreak"/>
      </w:pPr>
    </w:p>
    <w:p w:rsidR="00000000" w:rsidRPr="006410F8" w:rsidP="006410F8">
      <w:pPr>
        <w:pStyle w:val="Heading1"/>
      </w:pPr>
      <w:bookmarkStart w:id="10" w:name="O_922919"/>
      <w:bookmarkEnd w:id="10"/>
      <w:r w:rsidRPr="006410F8">
        <w:t>Links</w:t>
      </w:r>
    </w:p>
    <w:p w:rsidR="00000000" w:rsidRPr="006410F8" w:rsidP="006410F8">
      <w:pPr>
        <w:pStyle w:val="BodyText"/>
      </w:pPr>
      <w:r w:rsidRPr="006410F8">
        <w:t>MSA Training Package Implementation Guides - http://mskills.org.au/training-packages/info/</w:t>
      </w:r>
    </w:p>
    <w:p w:rsidR="00000000" w:rsidRPr="006410F8" w:rsidP="006410F8"/>
    <w:sectPr w:rsidSect="006410F8">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3"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410F8">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410F8" w:rsidRPr="00067551" w:rsidP="00067551">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410F8">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67551" w:rsidP="006410F8">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4</w:t>
    </w:r>
    <w:r>
      <w:rPr>
        <w:noProof/>
      </w:rPr>
      <w:fldChar w:fldCharType="end"/>
    </w:r>
  </w:p>
  <w:p w:rsidR="00067551" w:rsidP="006410F8">
    <w:pPr>
      <w:pStyle w:val="Footer"/>
      <w:framePr w:wrap="around"/>
    </w:pPr>
    <w:r>
      <w:t xml:space="preserve">© Commonwealth of Australia, </w:t>
    </w:r>
    <w:r>
      <w:fldChar w:fldCharType="begin"/>
    </w:r>
    <w:r>
      <w:instrText xml:space="preserve"> DATE  \@ "yyyy"  \* MERGEFORMAT </w:instrText>
    </w:r>
    <w:r>
      <w:fldChar w:fldCharType="separate"/>
    </w:r>
    <w:r>
      <w:rPr>
        <w:noProof/>
      </w:rPr>
      <w:t>2016</w:t>
    </w:r>
    <w:r>
      <w:fldChar w:fldCharType="end"/>
    </w:r>
    <w:r>
      <w:tab/>
    </w:r>
    <w:r>
      <w:fldChar w:fldCharType="begin"/>
    </w:r>
    <w:r>
      <w:instrText xml:space="preserve"> DOCPROPERTY  Author  \* MERGEFORMAT </w:instrText>
    </w:r>
    <w:r>
      <w:fldChar w:fldCharType="separate"/>
    </w:r>
    <w:r>
      <w:t>Manufacturing Skills Australia</w:t>
    </w:r>
    <w:r>
      <w:fldChar w:fldCharType="end"/>
    </w:r>
  </w:p>
  <w:p w:rsidR="00067551" w:rsidP="006410F8">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410F8">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410F8" w:rsidRPr="00067551" w:rsidP="00067551">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3665" cy="10926445"/>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extLst>
                      <a:ext uri="{28A0092B-C50C-407E-A947-70E740481C1C}">
                        <a14:useLocalDpi xmlns:a14="http://schemas.microsoft.com/office/drawing/2010/main" val="0"/>
                      </a:ext>
                    </a:extLst>
                  </a:blip>
                  <a:stretch>
                    <a:fillRect/>
                  </a:stretch>
                </pic:blipFill>
                <pic:spPr>
                  <a:xfrm>
                    <a:off x="0" y="0"/>
                    <a:ext cx="7734031" cy="10926468"/>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410F8">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67551" w:rsidRPr="002D2AF8" w:rsidP="006410F8">
    <w:pPr>
      <w:pStyle w:val="Header"/>
      <w:framePr w:wrap="around"/>
    </w:pPr>
    <w:r>
      <w:fldChar w:fldCharType="begin"/>
    </w:r>
    <w:r>
      <w:instrText xml:space="preserve"> TITLE   \* MERGEFORMAT </w:instrText>
    </w:r>
    <w:r>
      <w:fldChar w:fldCharType="separate"/>
    </w:r>
    <w:r>
      <w:t>MSS015001 Measure and report carbon footprint</w:t>
    </w:r>
    <w:r>
      <w:fldChar w:fldCharType="end"/>
    </w:r>
    <w:r>
      <w:tab/>
      <w:t xml:space="preserve">Date this document was generated: </w:t>
    </w:r>
    <w:r>
      <w:fldChar w:fldCharType="begin"/>
    </w:r>
    <w:r>
      <w:instrText xml:space="preserve"> CREATEDATE  \@ "d MMMM yyyy"  \* MERGEFORMAT </w:instrText>
    </w:r>
    <w:r>
      <w:fldChar w:fldCharType="separate"/>
    </w:r>
    <w:r>
      <w:rPr>
        <w:noProof/>
      </w:rPr>
      <w:t>22 June 2016</w:t>
    </w:r>
    <w:r>
      <w:fldChar w:fldCharType="end"/>
    </w:r>
  </w:p>
  <w:p w:rsidR="00067551" w:rsidP="006410F8">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973656F2"/>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E5548DC6"/>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410F8"/>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6410F8"/>
    <w:pPr>
      <w:spacing w:before="360" w:after="60"/>
      <w:outlineLvl w:val="0"/>
    </w:pPr>
    <w:rPr>
      <w:sz w:val="32"/>
    </w:rPr>
  </w:style>
  <w:style w:type="paragraph" w:styleId="Heading2">
    <w:name w:val="heading 2"/>
    <w:basedOn w:val="HeadingBase"/>
    <w:next w:val="BodyText"/>
    <w:link w:val="Heading2Char"/>
    <w:qFormat/>
    <w:rsid w:val="006410F8"/>
    <w:pPr>
      <w:keepLines/>
      <w:spacing w:before="240" w:after="120"/>
      <w:outlineLvl w:val="1"/>
    </w:pPr>
    <w:rPr>
      <w:sz w:val="28"/>
      <w:szCs w:val="40"/>
    </w:rPr>
  </w:style>
  <w:style w:type="paragraph" w:styleId="Heading3">
    <w:name w:val="heading 3"/>
    <w:basedOn w:val="HeadingBase"/>
    <w:next w:val="BodyText"/>
    <w:link w:val="Heading3Char"/>
    <w:qFormat/>
    <w:rsid w:val="006410F8"/>
    <w:pPr>
      <w:spacing w:before="180" w:after="120"/>
      <w:outlineLvl w:val="2"/>
    </w:pPr>
    <w:rPr>
      <w:spacing w:val="-10"/>
      <w:kern w:val="32"/>
    </w:rPr>
  </w:style>
  <w:style w:type="paragraph" w:styleId="Heading4">
    <w:name w:val="heading 4"/>
    <w:basedOn w:val="HeadingBase"/>
    <w:next w:val="BodyText"/>
    <w:link w:val="Heading4Char"/>
    <w:qFormat/>
    <w:rsid w:val="006410F8"/>
    <w:pPr>
      <w:spacing w:before="160" w:after="120"/>
      <w:outlineLvl w:val="3"/>
    </w:pPr>
    <w:rPr>
      <w:sz w:val="22"/>
    </w:rPr>
  </w:style>
  <w:style w:type="paragraph" w:styleId="Heading5">
    <w:name w:val="heading 5"/>
    <w:basedOn w:val="HeadingBase"/>
    <w:next w:val="Normal"/>
    <w:link w:val="Heading5Char"/>
    <w:qFormat/>
    <w:rsid w:val="006410F8"/>
    <w:pPr>
      <w:spacing w:before="80"/>
      <w:outlineLvl w:val="4"/>
    </w:pPr>
    <w:rPr>
      <w:color w:val="918585"/>
      <w:sz w:val="20"/>
    </w:rPr>
  </w:style>
  <w:style w:type="paragraph" w:styleId="Heading6">
    <w:name w:val="heading 6"/>
    <w:basedOn w:val="HeadingBase"/>
    <w:next w:val="Normal"/>
    <w:link w:val="Heading6Char"/>
    <w:qFormat/>
    <w:rsid w:val="006410F8"/>
    <w:pPr>
      <w:spacing w:before="60"/>
      <w:outlineLvl w:val="5"/>
    </w:pPr>
    <w:rPr>
      <w:color w:val="918585"/>
      <w:sz w:val="20"/>
    </w:rPr>
  </w:style>
  <w:style w:type="paragraph" w:styleId="Heading7">
    <w:name w:val="heading 7"/>
    <w:basedOn w:val="Normal"/>
    <w:next w:val="Normal"/>
    <w:link w:val="Heading7Char"/>
    <w:qFormat/>
    <w:rsid w:val="006410F8"/>
    <w:pPr>
      <w:ind w:left="720"/>
      <w:outlineLvl w:val="6"/>
    </w:pPr>
    <w:rPr>
      <w:i/>
    </w:rPr>
  </w:style>
  <w:style w:type="paragraph" w:styleId="Heading8">
    <w:name w:val="heading 8"/>
    <w:basedOn w:val="Normal"/>
    <w:next w:val="Normal"/>
    <w:link w:val="Heading8Char"/>
    <w:qFormat/>
    <w:rsid w:val="006410F8"/>
    <w:pPr>
      <w:ind w:left="720"/>
      <w:outlineLvl w:val="7"/>
    </w:pPr>
    <w:rPr>
      <w:i/>
    </w:rPr>
  </w:style>
  <w:style w:type="paragraph" w:styleId="Heading9">
    <w:name w:val="heading 9"/>
    <w:basedOn w:val="Normal"/>
    <w:next w:val="Normal"/>
    <w:link w:val="Heading9Char"/>
    <w:qFormat/>
    <w:rsid w:val="006410F8"/>
    <w:pPr>
      <w:ind w:left="720"/>
      <w:outlineLvl w:val="8"/>
    </w:pPr>
    <w:rPr>
      <w:i/>
    </w:rPr>
  </w:style>
  <w:style w:type="character" w:default="1" w:styleId="DefaultParagraphFont">
    <w:name w:val="Default Paragraph Font"/>
    <w:uiPriority w:val="1"/>
    <w:unhideWhenUsed/>
    <w:rsid w:val="006410F8"/>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6410F8"/>
  </w:style>
  <w:style w:type="character" w:customStyle="1" w:styleId="Heading1Char">
    <w:name w:val="Heading 1 Char"/>
    <w:basedOn w:val="DefaultParagraphFont"/>
    <w:link w:val="Heading1"/>
    <w:rsid w:val="006410F8"/>
    <w:rPr>
      <w:rFonts w:ascii="Times New Roman" w:eastAsia="Times New Roman" w:hAnsi="Times New Roman" w:cs="Times New Roman"/>
      <w:b/>
      <w:sz w:val="32"/>
      <w:szCs w:val="20"/>
      <w:lang w:eastAsia="en-US"/>
    </w:rPr>
  </w:style>
  <w:style w:type="paragraph" w:styleId="BodyText">
    <w:name w:val="Body Text"/>
    <w:basedOn w:val="Normal"/>
    <w:link w:val="BodyTextChar"/>
    <w:rsid w:val="006410F8"/>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6410F8"/>
    <w:rPr>
      <w:rFonts w:ascii="Times New Roman" w:eastAsia="Times New Roman" w:hAnsi="Times New Roman" w:cs="Times New Roman"/>
      <w:sz w:val="24"/>
      <w:lang w:eastAsia="en-US"/>
    </w:rPr>
  </w:style>
  <w:style w:type="paragraph" w:styleId="ListBullet">
    <w:name w:val="List Bullet"/>
    <w:basedOn w:val="List"/>
    <w:rsid w:val="006410F8"/>
    <w:pPr>
      <w:numPr>
        <w:numId w:val="12"/>
      </w:numPr>
      <w:tabs>
        <w:tab w:val="clear" w:pos="340"/>
      </w:tabs>
      <w:spacing w:before="40" w:after="40"/>
    </w:pPr>
  </w:style>
  <w:style w:type="character" w:customStyle="1" w:styleId="SpecialBold">
    <w:name w:val="Special Bold"/>
    <w:basedOn w:val="DefaultParagraphFont"/>
    <w:rsid w:val="006410F8"/>
    <w:rPr>
      <w:b/>
      <w:spacing w:val="0"/>
    </w:rPr>
  </w:style>
  <w:style w:type="paragraph" w:customStyle="1" w:styleId="SuperHeading">
    <w:name w:val="SuperHeading"/>
    <w:basedOn w:val="Normal"/>
    <w:rsid w:val="006410F8"/>
    <w:pPr>
      <w:spacing w:before="240" w:after="120"/>
      <w:outlineLvl w:val="0"/>
    </w:pPr>
    <w:rPr>
      <w:rFonts w:ascii="Times New Roman" w:hAnsi="Times New Roman"/>
      <w:b/>
      <w:sz w:val="32"/>
    </w:rPr>
  </w:style>
  <w:style w:type="paragraph" w:customStyle="1" w:styleId="AllowPageBreak">
    <w:name w:val="AllowPageBreak"/>
    <w:rsid w:val="006410F8"/>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6410F8"/>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6410F8"/>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6410F8"/>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6410F8"/>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6410F8"/>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6410F8"/>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6410F8"/>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6410F8"/>
    <w:rPr>
      <w:rFonts w:ascii="Courier New" w:eastAsia="Times New Roman" w:hAnsi="Courier New" w:cs="Times New Roman"/>
      <w:i/>
      <w:szCs w:val="20"/>
      <w:lang w:eastAsia="en-US"/>
    </w:rPr>
  </w:style>
  <w:style w:type="paragraph" w:customStyle="1" w:styleId="HeadingBase">
    <w:name w:val="Heading Base"/>
    <w:rsid w:val="006410F8"/>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6410F8"/>
    <w:pPr>
      <w:tabs>
        <w:tab w:val="right" w:leader="dot" w:pos="9072"/>
      </w:tabs>
      <w:ind w:left="567"/>
    </w:pPr>
    <w:rPr>
      <w:szCs w:val="22"/>
    </w:rPr>
  </w:style>
  <w:style w:type="paragraph" w:customStyle="1" w:styleId="TOCBase">
    <w:name w:val="TOC Base"/>
    <w:rsid w:val="006410F8"/>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6410F8"/>
    <w:pPr>
      <w:tabs>
        <w:tab w:val="right" w:leader="dot" w:pos="9072"/>
      </w:tabs>
      <w:spacing w:before="40" w:after="40"/>
      <w:ind w:left="284"/>
    </w:pPr>
    <w:rPr>
      <w:rFonts w:ascii="Times New Roman" w:hAnsi="Times New Roman"/>
    </w:rPr>
  </w:style>
  <w:style w:type="paragraph" w:styleId="TOC1">
    <w:name w:val="toc 1"/>
    <w:basedOn w:val="TOCBase"/>
    <w:next w:val="Normal"/>
    <w:rsid w:val="006410F8"/>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6410F8"/>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6410F8"/>
    <w:rPr>
      <w:rFonts w:ascii="Times New Roman" w:eastAsia="Times New Roman" w:hAnsi="Times New Roman" w:cs="Times New Roman"/>
      <w:sz w:val="16"/>
      <w:lang w:eastAsia="en-US"/>
    </w:rPr>
  </w:style>
  <w:style w:type="paragraph" w:styleId="Title">
    <w:name w:val="Title"/>
    <w:basedOn w:val="HeadingBase"/>
    <w:link w:val="TitleChar"/>
    <w:qFormat/>
    <w:rsid w:val="006410F8"/>
    <w:pPr>
      <w:spacing w:before="5040"/>
      <w:jc w:val="center"/>
    </w:pPr>
    <w:rPr>
      <w:sz w:val="48"/>
      <w:szCs w:val="72"/>
      <w:lang w:val="en-US"/>
    </w:rPr>
  </w:style>
  <w:style w:type="character" w:customStyle="1" w:styleId="TitleChar">
    <w:name w:val="Title Char"/>
    <w:basedOn w:val="DefaultParagraphFont"/>
    <w:link w:val="Title"/>
    <w:rsid w:val="006410F8"/>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6410F8"/>
    <w:pPr>
      <w:tabs>
        <w:tab w:val="left" w:pos="3600"/>
        <w:tab w:val="left" w:pos="3958"/>
      </w:tabs>
    </w:pPr>
  </w:style>
  <w:style w:type="paragraph" w:styleId="List">
    <w:name w:val="List"/>
    <w:basedOn w:val="BodyText"/>
    <w:next w:val="BodyText"/>
    <w:rsid w:val="006410F8"/>
    <w:pPr>
      <w:tabs>
        <w:tab w:val="left" w:pos="340"/>
      </w:tabs>
      <w:spacing w:before="60" w:after="60"/>
      <w:ind w:left="340" w:hanging="340"/>
    </w:pPr>
  </w:style>
  <w:style w:type="paragraph" w:customStyle="1" w:styleId="Note">
    <w:name w:val="Note"/>
    <w:basedOn w:val="BodyText"/>
    <w:rsid w:val="006410F8"/>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6410F8"/>
    <w:pPr>
      <w:framePr w:wrap="auto" w:hAnchor="text" w:y="6049"/>
    </w:pPr>
    <w:rPr>
      <w:color w:val="000000"/>
      <w:sz w:val="40"/>
    </w:rPr>
  </w:style>
  <w:style w:type="paragraph" w:customStyle="1" w:styleId="TOCTitle">
    <w:name w:val="TOCTitle"/>
    <w:basedOn w:val="Heading1"/>
    <w:rsid w:val="006410F8"/>
    <w:pPr>
      <w:spacing w:after="240"/>
      <w:jc w:val="center"/>
      <w:outlineLvl w:val="9"/>
    </w:pPr>
    <w:rPr>
      <w:caps/>
    </w:rPr>
  </w:style>
  <w:style w:type="paragraph" w:customStyle="1" w:styleId="Version">
    <w:name w:val="Version"/>
    <w:rsid w:val="006410F8"/>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6410F8"/>
    <w:pPr>
      <w:numPr>
        <w:numId w:val="13"/>
      </w:numPr>
      <w:tabs>
        <w:tab w:val="clear" w:pos="680"/>
      </w:tabs>
    </w:pPr>
  </w:style>
  <w:style w:type="paragraph" w:styleId="Index1">
    <w:name w:val="index 1"/>
    <w:basedOn w:val="Normal"/>
    <w:next w:val="Normal"/>
    <w:semiHidden/>
    <w:rsid w:val="006410F8"/>
    <w:pPr>
      <w:keepNext w:val="0"/>
      <w:tabs>
        <w:tab w:val="right" w:pos="4176"/>
      </w:tabs>
      <w:ind w:left="198" w:hanging="198"/>
    </w:pPr>
    <w:rPr>
      <w:rFonts w:ascii="Garamond" w:hAnsi="Garamond"/>
    </w:rPr>
  </w:style>
  <w:style w:type="paragraph" w:styleId="IndexHeading">
    <w:name w:val="index heading"/>
    <w:basedOn w:val="Normal"/>
    <w:next w:val="Index1"/>
    <w:semiHidden/>
    <w:rsid w:val="006410F8"/>
    <w:pPr>
      <w:spacing w:before="120" w:after="120"/>
    </w:pPr>
    <w:rPr>
      <w:rFonts w:ascii="Arial" w:hAnsi="Arial"/>
      <w:b/>
      <w:color w:val="918585"/>
      <w:sz w:val="24"/>
    </w:rPr>
  </w:style>
  <w:style w:type="paragraph" w:styleId="Header">
    <w:name w:val="header"/>
    <w:basedOn w:val="Normal"/>
    <w:link w:val="HeaderChar"/>
    <w:rsid w:val="006410F8"/>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6410F8"/>
    <w:rPr>
      <w:rFonts w:ascii="Times New Roman" w:eastAsia="Times New Roman" w:hAnsi="Times New Roman" w:cs="Times New Roman"/>
      <w:sz w:val="16"/>
      <w:szCs w:val="20"/>
      <w:lang w:val="en-GB" w:eastAsia="en-US"/>
    </w:rPr>
  </w:style>
  <w:style w:type="paragraph" w:customStyle="1" w:styleId="Chapter">
    <w:name w:val="Chapter"/>
    <w:basedOn w:val="Normal"/>
    <w:rsid w:val="006410F8"/>
    <w:pPr>
      <w:spacing w:before="240"/>
    </w:pPr>
    <w:rPr>
      <w:rFonts w:ascii="Times New Roman" w:hAnsi="Times New Roman"/>
      <w:smallCaps/>
      <w:spacing w:val="80"/>
      <w:sz w:val="28"/>
    </w:rPr>
  </w:style>
  <w:style w:type="paragraph" w:customStyle="1" w:styleId="InChapter">
    <w:name w:val="InChapter"/>
    <w:basedOn w:val="Heading3"/>
    <w:rsid w:val="006410F8"/>
    <w:pPr>
      <w:spacing w:after="240"/>
      <w:outlineLvl w:val="9"/>
    </w:pPr>
    <w:rPr>
      <w:noProof/>
    </w:rPr>
  </w:style>
  <w:style w:type="paragraph" w:styleId="Index2">
    <w:name w:val="index 2"/>
    <w:basedOn w:val="Normal"/>
    <w:next w:val="Normal"/>
    <w:semiHidden/>
    <w:rsid w:val="006410F8"/>
    <w:pPr>
      <w:tabs>
        <w:tab w:val="right" w:pos="4176"/>
      </w:tabs>
      <w:ind w:left="568" w:hanging="284"/>
    </w:pPr>
    <w:rPr>
      <w:rFonts w:ascii="Garamond" w:hAnsi="Garamond"/>
    </w:rPr>
  </w:style>
  <w:style w:type="paragraph" w:customStyle="1" w:styleId="Byline">
    <w:name w:val="Byline"/>
    <w:rsid w:val="006410F8"/>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6410F8"/>
    <w:pPr>
      <w:tabs>
        <w:tab w:val="clear" w:pos="3600"/>
        <w:tab w:val="clear" w:pos="3958"/>
      </w:tabs>
      <w:jc w:val="right"/>
    </w:pPr>
  </w:style>
  <w:style w:type="character" w:styleId="Emphasis">
    <w:name w:val="Emphasis"/>
    <w:basedOn w:val="DefaultParagraphFont"/>
    <w:qFormat/>
    <w:rsid w:val="006410F8"/>
    <w:rPr>
      <w:i/>
    </w:rPr>
  </w:style>
  <w:style w:type="paragraph" w:styleId="Caption">
    <w:name w:val="caption"/>
    <w:basedOn w:val="BodyText"/>
    <w:next w:val="Normal"/>
    <w:qFormat/>
    <w:rsid w:val="006410F8"/>
    <w:pPr>
      <w:framePr w:w="2268" w:hSpace="181" w:vSpace="181" w:wrap="around" w:vAnchor="text" w:hAnchor="page" w:x="1135" w:y="285" w:anchorLock="1"/>
    </w:pPr>
    <w:rPr>
      <w:i/>
    </w:rPr>
  </w:style>
  <w:style w:type="paragraph" w:customStyle="1" w:styleId="MiniTOCTitle">
    <w:name w:val="MiniTOCTitle"/>
    <w:basedOn w:val="Heading4"/>
    <w:rsid w:val="006410F8"/>
    <w:pPr>
      <w:spacing w:before="240"/>
      <w:outlineLvl w:val="9"/>
    </w:pPr>
    <w:rPr>
      <w:noProof/>
      <w:sz w:val="24"/>
    </w:rPr>
  </w:style>
  <w:style w:type="paragraph" w:customStyle="1" w:styleId="MiniTOCItem">
    <w:name w:val="MiniTOCItem"/>
    <w:basedOn w:val="ListBullet"/>
    <w:rsid w:val="006410F8"/>
    <w:pPr>
      <w:numPr>
        <w:numId w:val="0"/>
      </w:numPr>
      <w:tabs>
        <w:tab w:val="right" w:leader="dot" w:pos="6521"/>
      </w:tabs>
      <w:spacing w:before="0" w:after="0"/>
    </w:pPr>
  </w:style>
  <w:style w:type="paragraph" w:customStyle="1" w:styleId="TOFTitle">
    <w:name w:val="TOFTitle"/>
    <w:basedOn w:val="TOCTitle"/>
    <w:rsid w:val="006410F8"/>
  </w:style>
  <w:style w:type="paragraph" w:styleId="TableofFigures">
    <w:name w:val="table of figures"/>
    <w:basedOn w:val="Normal"/>
    <w:next w:val="Normal"/>
    <w:semiHidden/>
    <w:rsid w:val="006410F8"/>
    <w:pPr>
      <w:tabs>
        <w:tab w:val="right" w:leader="dot" w:pos="9072"/>
      </w:tabs>
      <w:ind w:left="970" w:hanging="403"/>
    </w:pPr>
    <w:rPr>
      <w:rFonts w:ascii="Times New Roman" w:hAnsi="Times New Roman"/>
      <w:b/>
    </w:rPr>
  </w:style>
  <w:style w:type="paragraph" w:styleId="ListNumber">
    <w:name w:val="List Number"/>
    <w:basedOn w:val="List"/>
    <w:rsid w:val="006410F8"/>
    <w:pPr>
      <w:numPr>
        <w:numId w:val="10"/>
      </w:numPr>
    </w:pPr>
  </w:style>
  <w:style w:type="character" w:customStyle="1" w:styleId="WingdingSymbols">
    <w:name w:val="Wingding Symbols"/>
    <w:rsid w:val="006410F8"/>
    <w:rPr>
      <w:rFonts w:ascii="Wingdings" w:hAnsi="Wingdings"/>
    </w:rPr>
  </w:style>
  <w:style w:type="paragraph" w:customStyle="1" w:styleId="TableHeading">
    <w:name w:val="Table Heading"/>
    <w:basedOn w:val="HeadingBase"/>
    <w:rsid w:val="006410F8"/>
    <w:pPr>
      <w:keepLines/>
      <w:pBdr>
        <w:bottom w:val="single" w:sz="6" w:space="1" w:color="918585"/>
      </w:pBdr>
      <w:spacing w:before="240"/>
    </w:pPr>
  </w:style>
  <w:style w:type="character" w:customStyle="1" w:styleId="HotSpot">
    <w:name w:val="HotSpot"/>
    <w:rsid w:val="006410F8"/>
    <w:rPr>
      <w:color w:val="0033CC"/>
      <w:u w:val="none"/>
    </w:rPr>
  </w:style>
  <w:style w:type="paragraph" w:customStyle="1" w:styleId="BodyTextRight">
    <w:name w:val="Body Text Right"/>
    <w:basedOn w:val="BodyText"/>
    <w:rsid w:val="006410F8"/>
    <w:pPr>
      <w:spacing w:before="0" w:after="0"/>
      <w:jc w:val="right"/>
    </w:pPr>
  </w:style>
  <w:style w:type="paragraph" w:styleId="Index3">
    <w:name w:val="index 3"/>
    <w:basedOn w:val="ListNumber2"/>
    <w:next w:val="Normal"/>
    <w:semiHidden/>
    <w:rsid w:val="006410F8"/>
    <w:pPr>
      <w:numPr>
        <w:numId w:val="0"/>
      </w:numPr>
      <w:tabs>
        <w:tab w:val="right" w:leader="dot" w:pos="4176"/>
      </w:tabs>
    </w:pPr>
  </w:style>
  <w:style w:type="paragraph" w:styleId="ListNumber2">
    <w:name w:val="List Number 2"/>
    <w:basedOn w:val="List2"/>
    <w:rsid w:val="006410F8"/>
    <w:pPr>
      <w:numPr>
        <w:numId w:val="9"/>
      </w:numPr>
      <w:tabs>
        <w:tab w:val="clear" w:pos="1060"/>
      </w:tabs>
    </w:pPr>
  </w:style>
  <w:style w:type="paragraph" w:customStyle="1" w:styleId="MarginNote">
    <w:name w:val="Margin Note"/>
    <w:basedOn w:val="BodyText"/>
    <w:rsid w:val="006410F8"/>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6410F8"/>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6410F8"/>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6410F8"/>
    <w:rPr>
      <w:sz w:val="32"/>
    </w:rPr>
  </w:style>
  <w:style w:type="paragraph" w:customStyle="1" w:styleId="HeadingProcedure">
    <w:name w:val="Heading Procedure"/>
    <w:basedOn w:val="HeadingBase"/>
    <w:next w:val="Normal"/>
    <w:rsid w:val="006410F8"/>
    <w:pPr>
      <w:tabs>
        <w:tab w:val="left" w:pos="0"/>
      </w:tabs>
      <w:spacing w:before="120" w:after="60"/>
    </w:pPr>
    <w:rPr>
      <w:i/>
      <w:color w:val="918585"/>
      <w:sz w:val="22"/>
    </w:rPr>
  </w:style>
  <w:style w:type="paragraph" w:customStyle="1" w:styleId="TableBodyText">
    <w:name w:val="Table Body Text"/>
    <w:basedOn w:val="BodyText"/>
    <w:rsid w:val="006410F8"/>
    <w:pPr>
      <w:spacing w:before="60" w:after="60"/>
    </w:pPr>
  </w:style>
  <w:style w:type="paragraph" w:styleId="ListContinue">
    <w:name w:val="List Continue"/>
    <w:basedOn w:val="List"/>
    <w:rsid w:val="006410F8"/>
    <w:pPr>
      <w:ind w:firstLine="0"/>
    </w:pPr>
  </w:style>
  <w:style w:type="paragraph" w:customStyle="1" w:styleId="ListNote">
    <w:name w:val="List Note"/>
    <w:basedOn w:val="List"/>
    <w:rsid w:val="006410F8"/>
    <w:pPr>
      <w:pBdr>
        <w:top w:val="single" w:sz="6" w:space="2" w:color="918585"/>
        <w:bottom w:val="single" w:sz="6" w:space="2" w:color="918585"/>
      </w:pBdr>
      <w:tabs>
        <w:tab w:val="left" w:pos="1021"/>
      </w:tabs>
      <w:ind w:firstLine="0"/>
    </w:pPr>
  </w:style>
  <w:style w:type="paragraph" w:customStyle="1" w:styleId="Warning">
    <w:name w:val="Warning"/>
    <w:basedOn w:val="BodyText"/>
    <w:rsid w:val="006410F8"/>
    <w:pPr>
      <w:shd w:val="clear" w:color="auto" w:fill="D9D9D9"/>
      <w:tabs>
        <w:tab w:val="left" w:pos="992"/>
      </w:tabs>
      <w:ind w:left="119" w:right="119"/>
    </w:pPr>
    <w:rPr>
      <w:sz w:val="20"/>
    </w:rPr>
  </w:style>
  <w:style w:type="paragraph" w:customStyle="1" w:styleId="MarginIcons">
    <w:name w:val="Margin Icons"/>
    <w:basedOn w:val="BodyText"/>
    <w:rsid w:val="006410F8"/>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6410F8"/>
    <w:rPr>
      <w:rFonts w:ascii="Courier New" w:hAnsi="Courier New"/>
    </w:rPr>
  </w:style>
  <w:style w:type="paragraph" w:customStyle="1" w:styleId="NoteBullet">
    <w:name w:val="Note Bullet"/>
    <w:basedOn w:val="Note"/>
    <w:rsid w:val="006410F8"/>
    <w:pPr>
      <w:tabs>
        <w:tab w:val="clear" w:pos="680"/>
      </w:tabs>
      <w:spacing w:before="60" w:after="60"/>
    </w:pPr>
  </w:style>
  <w:style w:type="paragraph" w:customStyle="1" w:styleId="SubHeading2">
    <w:name w:val="SubHeading2"/>
    <w:basedOn w:val="HeadingBase"/>
    <w:rsid w:val="006410F8"/>
    <w:pPr>
      <w:spacing w:before="240" w:after="60"/>
    </w:pPr>
    <w:rPr>
      <w:sz w:val="20"/>
    </w:rPr>
  </w:style>
  <w:style w:type="paragraph" w:customStyle="1" w:styleId="SubHeading1">
    <w:name w:val="SubHeading1"/>
    <w:basedOn w:val="HeadingBase"/>
    <w:rsid w:val="006410F8"/>
    <w:pPr>
      <w:spacing w:before="240" w:after="60"/>
    </w:pPr>
    <w:rPr>
      <w:color w:val="918585"/>
      <w:sz w:val="22"/>
    </w:rPr>
  </w:style>
  <w:style w:type="paragraph" w:customStyle="1" w:styleId="SideHeading">
    <w:name w:val="Side Heading"/>
    <w:basedOn w:val="HeadingBase"/>
    <w:rsid w:val="006410F8"/>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6410F8"/>
    <w:pPr>
      <w:tabs>
        <w:tab w:val="num" w:pos="360"/>
      </w:tabs>
    </w:pPr>
  </w:style>
  <w:style w:type="paragraph" w:styleId="PlainText">
    <w:name w:val="Plain Text"/>
    <w:basedOn w:val="Normal"/>
    <w:link w:val="PlainTextChar"/>
    <w:rsid w:val="006410F8"/>
    <w:rPr>
      <w:sz w:val="20"/>
    </w:rPr>
  </w:style>
  <w:style w:type="character" w:customStyle="1" w:styleId="PlainTextChar">
    <w:name w:val="Plain Text Char"/>
    <w:basedOn w:val="DefaultParagraphFont"/>
    <w:link w:val="PlainText"/>
    <w:rsid w:val="006410F8"/>
    <w:rPr>
      <w:rFonts w:ascii="Courier New" w:eastAsia="Times New Roman" w:hAnsi="Courier New" w:cs="Times New Roman"/>
      <w:sz w:val="20"/>
      <w:szCs w:val="20"/>
      <w:lang w:eastAsia="en-US"/>
    </w:rPr>
  </w:style>
  <w:style w:type="character" w:customStyle="1" w:styleId="MenuOption">
    <w:name w:val="Menu Option"/>
    <w:basedOn w:val="DefaultParagraphFont"/>
    <w:rsid w:val="006410F8"/>
    <w:rPr>
      <w:b/>
      <w:smallCaps/>
    </w:rPr>
  </w:style>
  <w:style w:type="paragraph" w:customStyle="1" w:styleId="TableListNumber">
    <w:name w:val="Table List Number"/>
    <w:basedOn w:val="ListNumber"/>
    <w:rsid w:val="006410F8"/>
    <w:pPr>
      <w:numPr>
        <w:numId w:val="0"/>
      </w:numPr>
    </w:pPr>
  </w:style>
  <w:style w:type="paragraph" w:styleId="TOC4">
    <w:name w:val="toc 4"/>
    <w:basedOn w:val="TOCBase"/>
    <w:next w:val="Normal"/>
    <w:semiHidden/>
    <w:rsid w:val="006410F8"/>
    <w:pPr>
      <w:tabs>
        <w:tab w:val="right" w:leader="dot" w:pos="9071"/>
      </w:tabs>
      <w:ind w:left="1701"/>
    </w:pPr>
  </w:style>
  <w:style w:type="paragraph" w:customStyle="1" w:styleId="ListAlpha">
    <w:name w:val="List Alpha"/>
    <w:basedOn w:val="List"/>
    <w:rsid w:val="006410F8"/>
    <w:pPr>
      <w:numPr>
        <w:numId w:val="8"/>
      </w:numPr>
    </w:pPr>
  </w:style>
  <w:style w:type="paragraph" w:customStyle="1" w:styleId="ListAlpha2">
    <w:name w:val="List Alpha 2"/>
    <w:basedOn w:val="List2"/>
    <w:rsid w:val="006410F8"/>
    <w:pPr>
      <w:numPr>
        <w:numId w:val="7"/>
      </w:numPr>
    </w:pPr>
  </w:style>
  <w:style w:type="paragraph" w:styleId="List2">
    <w:name w:val="List 2"/>
    <w:basedOn w:val="BodyText"/>
    <w:rsid w:val="006410F8"/>
    <w:pPr>
      <w:tabs>
        <w:tab w:val="left" w:pos="680"/>
      </w:tabs>
      <w:spacing w:before="60" w:after="60"/>
      <w:ind w:left="680" w:hanging="340"/>
    </w:pPr>
  </w:style>
  <w:style w:type="paragraph" w:styleId="List3">
    <w:name w:val="List 3"/>
    <w:basedOn w:val="BodyText"/>
    <w:rsid w:val="006410F8"/>
    <w:pPr>
      <w:tabs>
        <w:tab w:val="left" w:pos="1021"/>
      </w:tabs>
      <w:spacing w:before="60" w:after="60"/>
      <w:ind w:left="1020" w:hanging="340"/>
    </w:pPr>
  </w:style>
  <w:style w:type="paragraph" w:styleId="List4">
    <w:name w:val="List 4"/>
    <w:basedOn w:val="BodyText"/>
    <w:rsid w:val="006410F8"/>
    <w:pPr>
      <w:tabs>
        <w:tab w:val="left" w:pos="1361"/>
      </w:tabs>
      <w:spacing w:before="60" w:after="60"/>
      <w:ind w:left="1361" w:hanging="340"/>
    </w:pPr>
  </w:style>
  <w:style w:type="paragraph" w:styleId="List5">
    <w:name w:val="List 5"/>
    <w:basedOn w:val="BodyText"/>
    <w:rsid w:val="006410F8"/>
    <w:pPr>
      <w:tabs>
        <w:tab w:val="left" w:pos="1701"/>
      </w:tabs>
      <w:spacing w:before="60" w:after="60"/>
      <w:ind w:left="1701" w:hanging="340"/>
    </w:pPr>
  </w:style>
  <w:style w:type="paragraph" w:styleId="ListBullet3">
    <w:name w:val="List Bullet 3"/>
    <w:basedOn w:val="List3"/>
    <w:rsid w:val="006410F8"/>
    <w:pPr>
      <w:numPr>
        <w:numId w:val="14"/>
      </w:numPr>
      <w:tabs>
        <w:tab w:val="clear" w:pos="1021"/>
      </w:tabs>
      <w:ind w:left="1037" w:hanging="357"/>
    </w:pPr>
  </w:style>
  <w:style w:type="paragraph" w:styleId="ListBullet4">
    <w:name w:val="List Bullet 4"/>
    <w:basedOn w:val="List4"/>
    <w:rsid w:val="006410F8"/>
    <w:pPr>
      <w:numPr>
        <w:numId w:val="2"/>
      </w:numPr>
      <w:tabs>
        <w:tab w:val="clear" w:pos="1361"/>
      </w:tabs>
    </w:pPr>
  </w:style>
  <w:style w:type="paragraph" w:styleId="ListBullet5">
    <w:name w:val="List Bullet 5"/>
    <w:basedOn w:val="List5"/>
    <w:rsid w:val="006410F8"/>
    <w:pPr>
      <w:numPr>
        <w:numId w:val="3"/>
      </w:numPr>
    </w:pPr>
  </w:style>
  <w:style w:type="paragraph" w:styleId="ListContinue2">
    <w:name w:val="List Continue 2"/>
    <w:basedOn w:val="List2"/>
    <w:rsid w:val="006410F8"/>
    <w:pPr>
      <w:ind w:firstLine="0"/>
    </w:pPr>
  </w:style>
  <w:style w:type="paragraph" w:styleId="ListContinue3">
    <w:name w:val="List Continue 3"/>
    <w:basedOn w:val="List3"/>
    <w:rsid w:val="006410F8"/>
    <w:pPr>
      <w:ind w:left="1021" w:firstLine="0"/>
    </w:pPr>
  </w:style>
  <w:style w:type="paragraph" w:styleId="ListContinue4">
    <w:name w:val="List Continue 4"/>
    <w:basedOn w:val="List4"/>
    <w:rsid w:val="006410F8"/>
    <w:pPr>
      <w:ind w:firstLine="0"/>
    </w:pPr>
  </w:style>
  <w:style w:type="paragraph" w:styleId="ListContinue5">
    <w:name w:val="List Continue 5"/>
    <w:basedOn w:val="List5"/>
    <w:rsid w:val="006410F8"/>
    <w:pPr>
      <w:ind w:firstLine="0"/>
    </w:pPr>
  </w:style>
  <w:style w:type="paragraph" w:styleId="ListNumber3">
    <w:name w:val="List Number 3"/>
    <w:basedOn w:val="List3"/>
    <w:rsid w:val="006410F8"/>
    <w:pPr>
      <w:numPr>
        <w:numId w:val="4"/>
      </w:numPr>
    </w:pPr>
  </w:style>
  <w:style w:type="paragraph" w:styleId="ListNumber4">
    <w:name w:val="List Number 4"/>
    <w:basedOn w:val="List4"/>
    <w:rsid w:val="006410F8"/>
    <w:pPr>
      <w:numPr>
        <w:numId w:val="5"/>
      </w:numPr>
    </w:pPr>
  </w:style>
  <w:style w:type="paragraph" w:styleId="ListNumber5">
    <w:name w:val="List Number 5"/>
    <w:basedOn w:val="List5"/>
    <w:rsid w:val="006410F8"/>
    <w:pPr>
      <w:numPr>
        <w:numId w:val="6"/>
      </w:numPr>
    </w:pPr>
  </w:style>
  <w:style w:type="paragraph" w:styleId="BlockText">
    <w:name w:val="Block Text"/>
    <w:basedOn w:val="Normal"/>
    <w:rsid w:val="006410F8"/>
    <w:pPr>
      <w:spacing w:after="120"/>
      <w:ind w:left="1440" w:right="1440"/>
    </w:pPr>
  </w:style>
  <w:style w:type="character" w:customStyle="1" w:styleId="Subscript">
    <w:name w:val="Subscript"/>
    <w:basedOn w:val="DefaultParagraphFont"/>
    <w:rsid w:val="006410F8"/>
    <w:rPr>
      <w:sz w:val="16"/>
      <w:vertAlign w:val="subscript"/>
    </w:rPr>
  </w:style>
  <w:style w:type="character" w:customStyle="1" w:styleId="Superscript">
    <w:name w:val="Superscript"/>
    <w:basedOn w:val="DefaultParagraphFont"/>
    <w:rsid w:val="006410F8"/>
    <w:rPr>
      <w:sz w:val="16"/>
      <w:vertAlign w:val="superscript"/>
    </w:rPr>
  </w:style>
  <w:style w:type="character" w:customStyle="1" w:styleId="Symbols">
    <w:name w:val="Symbols"/>
    <w:basedOn w:val="DefaultParagraphFont"/>
    <w:rsid w:val="006410F8"/>
    <w:rPr>
      <w:rFonts w:ascii="Symbol" w:hAnsi="Symbol"/>
    </w:rPr>
  </w:style>
  <w:style w:type="character" w:customStyle="1" w:styleId="MenuOptions">
    <w:name w:val="Menu Options"/>
    <w:basedOn w:val="DefaultParagraphFont"/>
    <w:rsid w:val="006410F8"/>
    <w:rPr>
      <w:rFonts w:ascii="Arial Narrow" w:hAnsi="Arial Narrow"/>
      <w:smallCaps/>
    </w:rPr>
  </w:style>
  <w:style w:type="character" w:customStyle="1" w:styleId="Buttons">
    <w:name w:val="Buttons"/>
    <w:basedOn w:val="DefaultParagraphFont"/>
    <w:rsid w:val="006410F8"/>
    <w:rPr>
      <w:b/>
    </w:rPr>
  </w:style>
  <w:style w:type="character" w:customStyle="1" w:styleId="Underlined">
    <w:name w:val="Underlined"/>
    <w:basedOn w:val="DefaultParagraphFont"/>
    <w:rsid w:val="006410F8"/>
    <w:rPr>
      <w:u w:val="single"/>
    </w:rPr>
  </w:style>
  <w:style w:type="paragraph" w:customStyle="1" w:styleId="TableBodyTextRight">
    <w:name w:val="Table Body Text Right"/>
    <w:basedOn w:val="TableBodyText"/>
    <w:rsid w:val="006410F8"/>
    <w:pPr>
      <w:widowControl w:val="0"/>
      <w:autoSpaceDE w:val="0"/>
      <w:autoSpaceDN w:val="0"/>
      <w:adjustRightInd w:val="0"/>
      <w:jc w:val="right"/>
    </w:pPr>
    <w:rPr>
      <w:rFonts w:cs="Arial"/>
      <w:szCs w:val="18"/>
    </w:rPr>
  </w:style>
  <w:style w:type="paragraph" w:customStyle="1" w:styleId="CopyrightText">
    <w:name w:val="Copyright Text"/>
    <w:basedOn w:val="BodyText"/>
    <w:rsid w:val="006410F8"/>
    <w:rPr>
      <w:sz w:val="18"/>
    </w:rPr>
  </w:style>
  <w:style w:type="paragraph" w:customStyle="1" w:styleId="BodySmallRight">
    <w:name w:val="Body Small Right"/>
    <w:basedOn w:val="BodyTextRight"/>
    <w:rsid w:val="006410F8"/>
    <w:rPr>
      <w:sz w:val="18"/>
      <w:szCs w:val="18"/>
    </w:rPr>
  </w:style>
  <w:style w:type="paragraph" w:customStyle="1" w:styleId="MarginEdition">
    <w:name w:val="Margin Edition"/>
    <w:basedOn w:val="MarginNote"/>
    <w:rsid w:val="006410F8"/>
    <w:pPr>
      <w:spacing w:before="0" w:after="0"/>
    </w:pPr>
    <w:rPr>
      <w:rFonts w:ascii="Times New Roman" w:hAnsi="Times New Roman"/>
      <w:color w:val="999999"/>
    </w:rPr>
  </w:style>
  <w:style w:type="paragraph" w:customStyle="1" w:styleId="Spacer">
    <w:name w:val="Spacer"/>
    <w:basedOn w:val="Normal"/>
    <w:rsid w:val="006410F8"/>
    <w:rPr>
      <w:sz w:val="2"/>
      <w:szCs w:val="2"/>
    </w:rPr>
  </w:style>
  <w:style w:type="character" w:customStyle="1" w:styleId="Small">
    <w:name w:val="Small"/>
    <w:basedOn w:val="DefaultParagraphFont"/>
    <w:rsid w:val="006410F8"/>
    <w:rPr>
      <w:sz w:val="16"/>
    </w:rPr>
  </w:style>
  <w:style w:type="paragraph" w:customStyle="1" w:styleId="WideTable">
    <w:name w:val="Wide Table"/>
    <w:basedOn w:val="Normal"/>
    <w:rsid w:val="006410F8"/>
    <w:pPr>
      <w:ind w:left="-1418"/>
    </w:pPr>
    <w:rPr>
      <w:sz w:val="2"/>
      <w:szCs w:val="2"/>
    </w:rPr>
  </w:style>
  <w:style w:type="character" w:styleId="PageNumber">
    <w:name w:val="page number"/>
    <w:basedOn w:val="DefaultParagraphFont"/>
    <w:rsid w:val="006410F8"/>
  </w:style>
  <w:style w:type="paragraph" w:styleId="Quote">
    <w:name w:val="Quote"/>
    <w:basedOn w:val="Heading1"/>
    <w:link w:val="QuoteChar"/>
    <w:qFormat/>
    <w:rsid w:val="006410F8"/>
    <w:rPr>
      <w:b w:val="0"/>
      <w:sz w:val="72"/>
      <w:szCs w:val="72"/>
      <w:lang w:val="en-NZ"/>
    </w:rPr>
  </w:style>
  <w:style w:type="character" w:customStyle="1" w:styleId="QuoteChar">
    <w:name w:val="Quote Char"/>
    <w:basedOn w:val="DefaultParagraphFont"/>
    <w:link w:val="Quote"/>
    <w:rsid w:val="006410F8"/>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6410F8"/>
    <w:pPr>
      <w:pageBreakBefore/>
    </w:pPr>
  </w:style>
  <w:style w:type="paragraph" w:customStyle="1" w:styleId="Border">
    <w:name w:val="Border"/>
    <w:basedOn w:val="Normal"/>
    <w:qFormat/>
    <w:rsid w:val="006410F8"/>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6410F8"/>
    <w:rPr>
      <w:b/>
      <w:bCs/>
      <w:i/>
      <w:iCs/>
      <w:color w:val="auto"/>
    </w:rPr>
  </w:style>
  <w:style w:type="paragraph" w:styleId="IntenseQuote">
    <w:name w:val="Intense Quote"/>
    <w:basedOn w:val="Normal"/>
    <w:next w:val="Normal"/>
    <w:link w:val="IntenseQuoteChar"/>
    <w:uiPriority w:val="30"/>
    <w:qFormat/>
    <w:rsid w:val="006410F8"/>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6410F8"/>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6410F8"/>
    <w:rPr>
      <w:smallCaps/>
      <w:color w:val="auto"/>
      <w:u w:val="single"/>
    </w:rPr>
  </w:style>
  <w:style w:type="character" w:styleId="IntenseReference">
    <w:name w:val="Intense Reference"/>
    <w:basedOn w:val="DefaultParagraphFont"/>
    <w:uiPriority w:val="32"/>
    <w:qFormat/>
    <w:rsid w:val="006410F8"/>
    <w:rPr>
      <w:b/>
      <w:bCs/>
      <w:smallCaps/>
      <w:color w:val="auto"/>
      <w:spacing w:val="5"/>
      <w:u w:val="single"/>
    </w:rPr>
  </w:style>
  <w:style w:type="paragraph" w:customStyle="1" w:styleId="2ColumnHeading">
    <w:name w:val="2Column Heading"/>
    <w:basedOn w:val="BodyText"/>
    <w:qFormat/>
    <w:rsid w:val="006410F8"/>
    <w:pPr>
      <w:spacing w:after="60"/>
      <w:ind w:left="-2268"/>
    </w:pPr>
    <w:rPr>
      <w:b/>
    </w:rPr>
  </w:style>
  <w:style w:type="paragraph" w:customStyle="1" w:styleId="Heading1TOC">
    <w:name w:val="Heading1 TOC"/>
    <w:basedOn w:val="Normal"/>
    <w:qFormat/>
    <w:rsid w:val="006410F8"/>
    <w:pPr>
      <w:spacing w:before="240" w:after="120"/>
    </w:pPr>
    <w:rPr>
      <w:rFonts w:ascii="Times New Roman" w:hAnsi="Times New Roman"/>
      <w:b/>
      <w:sz w:val="32"/>
    </w:rPr>
  </w:style>
  <w:style w:type="paragraph" w:customStyle="1" w:styleId="Heading2TOC">
    <w:name w:val="Heading2 TOC"/>
    <w:basedOn w:val="Normal"/>
    <w:qFormat/>
    <w:rsid w:val="006410F8"/>
    <w:pPr>
      <w:spacing w:before="240" w:after="60"/>
    </w:pPr>
    <w:rPr>
      <w:rFonts w:ascii="Times New Roman" w:hAnsi="Times New Roman"/>
      <w:b/>
      <w:sz w:val="28"/>
    </w:rPr>
  </w:style>
  <w:style w:type="character" w:customStyle="1" w:styleId="Underline">
    <w:name w:val="Underline"/>
    <w:basedOn w:val="DefaultParagraphFont"/>
    <w:qFormat/>
    <w:rsid w:val="006410F8"/>
    <w:rPr>
      <w:u w:val="single"/>
    </w:rPr>
  </w:style>
  <w:style w:type="character" w:customStyle="1" w:styleId="BoldandItalics">
    <w:name w:val="Bold and Italics"/>
    <w:qFormat/>
    <w:rsid w:val="006410F8"/>
    <w:rPr>
      <w:b/>
      <w:i/>
      <w:u w:val="none"/>
    </w:rPr>
  </w:style>
  <w:style w:type="paragraph" w:styleId="BalloonText">
    <w:name w:val="Balloon Text"/>
    <w:basedOn w:val="Normal"/>
    <w:link w:val="BalloonTextChar"/>
    <w:rsid w:val="006410F8"/>
    <w:rPr>
      <w:rFonts w:ascii="Tahoma" w:hAnsi="Tahoma" w:cs="Tahoma"/>
      <w:sz w:val="16"/>
      <w:szCs w:val="16"/>
    </w:rPr>
  </w:style>
  <w:style w:type="character" w:customStyle="1" w:styleId="BalloonTextChar">
    <w:name w:val="Balloon Text Char"/>
    <w:basedOn w:val="DefaultParagraphFont"/>
    <w:link w:val="BalloonText"/>
    <w:rsid w:val="006410F8"/>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6410F8"/>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6410F8"/>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6410F8"/>
    <w:rPr>
      <w:b/>
      <w:color w:val="660033"/>
      <w:spacing w:val="0"/>
    </w:rPr>
  </w:style>
  <w:style w:type="paragraph" w:customStyle="1" w:styleId="Nameditemlist">
    <w:name w:val="Named item list"/>
    <w:basedOn w:val="BodyText"/>
    <w:qFormat/>
    <w:rsid w:val="006410F8"/>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jpe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490</Words>
  <Characters>2976</Characters>
  <Application>Microsoft Office Word</Application>
  <DocSecurity>0</DocSecurity>
  <Lines>159</Lines>
  <Paragraphs>79</Paragraphs>
  <ScaleCrop>false</ScaleCrop>
  <Company>Author-it Software Corporation Ltd.</Company>
  <LinksUpToDate>false</LinksUpToDate>
  <CharactersWithSpaces>3394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MSS015001 Measure and report carbon footprint</dc:title>
  <dc:subject>Approved</dc:subject>
  <dc:creator>Manufacturing Skills Australia</dc:creator>
  <cp:keywords>Release: 1</cp:keywords>
  <dc:description>Review Date: 12 April 2008</dc:description>
  <cp:lastModifiedBy>TPCMS</cp:lastModifiedBy>
  <cp:revision>3</cp:revision>
  <dcterms:created xsi:type="dcterms:W3CDTF">2016-06-22T08:58:00Z</dcterms:created>
  <dcterms:modified xsi:type="dcterms:W3CDTF">2016-06-22T08:58:00Z</dcterms:modified>
</cp:coreProperties>
</file>