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6533" w:rsidP="00EE6533">
      <w:pPr>
        <w:pStyle w:val="Title"/>
      </w:pPr>
      <w:r>
        <w:fldChar w:fldCharType="begin"/>
      </w:r>
      <w:r>
        <w:instrText xml:space="preserve"> TITLE   \* MERGEFORMAT </w:instrText>
      </w:r>
      <w:r>
        <w:fldChar w:fldCharType="separate"/>
      </w:r>
      <w:r>
        <w:t>MSS014012 Apply proactive maintenance strategies to sustainability</w:t>
      </w:r>
      <w:r>
        <w:fldChar w:fldCharType="end"/>
      </w:r>
    </w:p>
    <w:p w:rsidR="00EE6533" w:rsidP="00EE6533">
      <w:pPr>
        <w:pStyle w:val="Version"/>
        <w:sectPr w:rsidSect="001A4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4D3F" w:rsidP="001A4D3F">
      <w:pPr>
        <w:pStyle w:val="SuperHeading"/>
      </w:pPr>
      <w:r w:rsidRPr="001A4D3F">
        <w:t>MSS014012 App</w:t>
      </w:r>
      <w:r w:rsidRPr="001A4D3F">
        <w:t>ly proactive maintenance strategies to sustainability</w:t>
      </w:r>
    </w:p>
    <w:p w:rsidR="00000000" w:rsidRPr="001A4D3F" w:rsidP="001A4D3F">
      <w:pPr>
        <w:pStyle w:val="Heading1"/>
      </w:pPr>
      <w:bookmarkStart w:id="1" w:name="O_989137"/>
      <w:bookmarkEnd w:id="1"/>
      <w:r w:rsidRPr="001A4D3F">
        <w:t>Modification History</w:t>
      </w:r>
    </w:p>
    <w:p w:rsidR="00000000" w:rsidRPr="001A4D3F" w:rsidP="00EE6533">
      <w:pPr>
        <w:pStyle w:val="BodyText"/>
      </w:pPr>
      <w:r w:rsidRPr="001A4D3F">
        <w:t>Release 1. Updated unit code. Changes to performance criteria. Range of conditions removed. Assessment requirements amended. Equivalent outcome.</w:t>
      </w:r>
    </w:p>
    <w:p w:rsidR="00000000" w:rsidRPr="001A4D3F" w:rsidP="001A4D3F">
      <w:pPr>
        <w:pStyle w:val="Heading1"/>
      </w:pPr>
      <w:bookmarkStart w:id="2" w:name="O_989138"/>
      <w:bookmarkEnd w:id="2"/>
      <w:r w:rsidRPr="001A4D3F">
        <w:t>Application</w:t>
      </w:r>
    </w:p>
    <w:p w:rsidR="00000000" w:rsidRPr="001A4D3F" w:rsidP="00EE6533">
      <w:pPr>
        <w:pStyle w:val="BodyText"/>
      </w:pPr>
      <w:r w:rsidRPr="001A4D3F">
        <w:t>This unit describes the skills and knowledge to use a proactive maintenance strategy to improve the sustainability outcomes of equipment, plant or process. This unit includes the interaction between maintenance worker and operator as appropriat</w:t>
      </w:r>
      <w:r w:rsidRPr="001A4D3F">
        <w:t>e.</w:t>
      </w:r>
    </w:p>
    <w:p w:rsidR="00000000" w:rsidRPr="001A4D3F" w:rsidP="00EE6533">
      <w:pPr>
        <w:pStyle w:val="BodyText"/>
      </w:pPr>
      <w:r w:rsidRPr="001A4D3F">
        <w:t>This unit applies where an organisation has decided to adopt or is implementing total preventative maintenance or total productive maintenance (TPM), reliability centred maintenance (RCM) or similar strategies (jointly referred to as ‘proactive maintena</w:t>
      </w:r>
      <w:r w:rsidRPr="001A4D3F">
        <w:t>nce’ in this unit) to improve their sustainability outcomes as well as their maintenance outcomes.</w:t>
      </w:r>
    </w:p>
    <w:p w:rsidR="00000000" w:rsidRPr="001A4D3F" w:rsidP="00EE6533">
      <w:pPr>
        <w:pStyle w:val="BodyText"/>
      </w:pPr>
      <w:r w:rsidRPr="001A4D3F">
        <w:t>The unit applies to processes and operations, products made, internal and external support services and the services offered, and use of sites by another org</w:t>
      </w:r>
      <w:r w:rsidRPr="001A4D3F">
        <w:t xml:space="preserve">anisation.  </w:t>
      </w:r>
    </w:p>
    <w:p w:rsidR="00000000" w:rsidRPr="001A4D3F" w:rsidP="00EE6533">
      <w:pPr>
        <w:pStyle w:val="BodyText"/>
      </w:pPr>
      <w:r w:rsidRPr="001A4D3F">
        <w:t>The unit applies to individuals who have maintenance related responsibilities, including but not limited to, mechanical, electrical, fabrication and other tradespersons, technicians and operators with maintenance related responsibilities.</w:t>
      </w:r>
    </w:p>
    <w:p w:rsidR="00000000" w:rsidRPr="001A4D3F" w:rsidP="00EE6533">
      <w:pPr>
        <w:pStyle w:val="BodyText"/>
      </w:pPr>
      <w:r w:rsidRPr="001A4D3F">
        <w:t>No l</w:t>
      </w:r>
      <w:r w:rsidRPr="001A4D3F">
        <w:t>icensing or certification requirements exist at the time of publication. Relevant legislation, industry standards and codes of practice within Australia must be applied.</w:t>
      </w:r>
    </w:p>
    <w:p w:rsidR="00000000" w:rsidRPr="001A4D3F" w:rsidP="001A4D3F">
      <w:pPr>
        <w:pStyle w:val="Heading1"/>
      </w:pPr>
      <w:bookmarkStart w:id="3" w:name="O_989139"/>
      <w:bookmarkEnd w:id="3"/>
      <w:r w:rsidRPr="001A4D3F">
        <w:t>Pre-requisite Unit</w:t>
      </w:r>
    </w:p>
    <w:p w:rsidR="00000000" w:rsidRPr="001A4D3F" w:rsidP="00EE6533">
      <w:pPr>
        <w:pStyle w:val="BodyText"/>
      </w:pPr>
      <w:r w:rsidRPr="001A4D3F">
        <w:t>Nil</w:t>
      </w:r>
    </w:p>
    <w:p w:rsidR="00000000" w:rsidRPr="001A4D3F" w:rsidP="001A4D3F">
      <w:pPr>
        <w:pStyle w:val="Heading1"/>
      </w:pPr>
      <w:bookmarkStart w:id="4" w:name="O_989140"/>
      <w:bookmarkEnd w:id="4"/>
      <w:r w:rsidRPr="001A4D3F">
        <w:t>Competency Field</w:t>
      </w:r>
    </w:p>
    <w:p w:rsidR="00000000" w:rsidRPr="001A4D3F" w:rsidP="00EE6533">
      <w:pPr>
        <w:pStyle w:val="BodyText"/>
      </w:pPr>
      <w:r w:rsidRPr="001A4D3F">
        <w:t xml:space="preserve">Sustainable </w:t>
      </w:r>
      <w:r w:rsidRPr="001A4D3F">
        <w:t>operations</w:t>
      </w:r>
    </w:p>
    <w:p w:rsidR="00000000" w:rsidRPr="001A4D3F" w:rsidP="001A4D3F">
      <w:pPr>
        <w:pStyle w:val="Heading1"/>
      </w:pPr>
      <w:bookmarkStart w:id="5" w:name="O_989141"/>
      <w:bookmarkEnd w:id="5"/>
      <w:r w:rsidRPr="001A4D3F">
        <w:t>Unit Sector</w:t>
      </w:r>
    </w:p>
    <w:p w:rsidR="00000000" w:rsidRPr="001A4D3F" w:rsidP="00EE6533">
      <w:pPr>
        <w:pStyle w:val="BodyText"/>
      </w:pPr>
      <w:r w:rsidRPr="001A4D3F">
        <w:t>Not applicable</w:t>
      </w:r>
    </w:p>
    <w:p w:rsidR="00000000" w:rsidRPr="001A4D3F" w:rsidP="001A4D3F">
      <w:pPr>
        <w:pStyle w:val="Heading1"/>
      </w:pPr>
      <w:bookmarkStart w:id="6" w:name="O_989142"/>
      <w:bookmarkEnd w:id="6"/>
      <w:r w:rsidRPr="001A4D3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A4D3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Performance criteria describe the performance needed to demonstrate achievement of the element.</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4D3F" w:rsidP="001A4D3F">
            <w:pPr>
              <w:pStyle w:val="BodyText"/>
            </w:pPr>
            <w:r w:rsidRPr="001A4D3F">
              <w:t>1</w:t>
            </w:r>
          </w:p>
        </w:tc>
        <w:tc>
          <w:tcPr>
            <w:tcW w:w="1962" w:type="dxa"/>
            <w:vMerge w:val="restart"/>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rPr>
                <w:rStyle w:val="SpecialBold"/>
              </w:rPr>
              <w:t>Define sustainability issues for work area</w:t>
            </w: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1.1</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Identify sustainability goals of enterprise as they relate to work area</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1.2</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Identify actual or possible sustainability issues in work area</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1.3</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Identify current maintenance strategy for work area</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1.4</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Identify changes to maintenance strategy which may improve sustainability outcomes</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1.5</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Consult with stakeholders about sustainability issues and maintenance changes</w:t>
            </w:r>
          </w:p>
        </w:tc>
      </w:tr>
      <w:tr w:rsidTr="001A4D3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A4D3F">
            <w:pPr>
              <w:pStyle w:val="BodyText"/>
              <w:rPr>
                <w:lang w:val="en-NZ"/>
              </w:rPr>
            </w:pP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4D3F" w:rsidP="001A4D3F">
            <w:pPr>
              <w:pStyle w:val="BodyText"/>
            </w:pPr>
            <w:r w:rsidRPr="001A4D3F">
              <w:t>2</w:t>
            </w:r>
          </w:p>
        </w:tc>
        <w:tc>
          <w:tcPr>
            <w:tcW w:w="1962" w:type="dxa"/>
            <w:vMerge w:val="restart"/>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rPr>
                <w:rStyle w:val="SpecialBold"/>
              </w:rPr>
              <w:t>Assess current maintenance practice for sustainability implications</w:t>
            </w: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2.1</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Evaluate current maintenance procedures for plant and equipment sustainability implications</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2.2</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Discuss current maintenance practices with stakeholders to determine any plant and equipment sustainability issues</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2.3</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Recommend changes to improve plant and equipment sustainability impact in accordance with procedures</w:t>
            </w:r>
          </w:p>
        </w:tc>
      </w:tr>
      <w:tr w:rsidTr="001A4D3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A4D3F">
            <w:pPr>
              <w:pStyle w:val="BodyText"/>
              <w:rPr>
                <w:lang w:val="en-NZ"/>
              </w:rPr>
            </w:pP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A4D3F" w:rsidP="001A4D3F">
            <w:pPr>
              <w:pStyle w:val="BodyText"/>
            </w:pPr>
            <w:r w:rsidRPr="001A4D3F">
              <w:t>3</w:t>
            </w:r>
          </w:p>
        </w:tc>
        <w:tc>
          <w:tcPr>
            <w:tcW w:w="1962" w:type="dxa"/>
            <w:vMerge w:val="restart"/>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rPr>
                <w:rStyle w:val="SpecialBold"/>
              </w:rPr>
              <w:t>Implement the sustainable maintenance strategy and practices for the work area</w:t>
            </w: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3.1</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 xml:space="preserve">Arrange for approved changes to be incorporated into procedures </w:t>
            </w:r>
            <w:r w:rsidRPr="001A4D3F">
              <w:t>and work plans</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3.2</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Identify training needs in liaison with relevant personnel</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3.3</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Support personnel to develop required competencies</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3.4</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Collect data according to own work plan</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3.5</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Develop required information and compare with performance indicators</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3.6</w:t>
            </w:r>
          </w:p>
        </w:tc>
        <w:tc>
          <w:tcPr>
            <w:tcW w:w="561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Recommend sustainability improvements in accordance with procedures</w:t>
            </w:r>
          </w:p>
        </w:tc>
      </w:tr>
      <w:tr w:rsidTr="001A4D3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A4D3F">
            <w:pPr>
              <w:pStyle w:val="BodyText"/>
              <w:rPr>
                <w:lang w:val="en-NZ"/>
              </w:rPr>
            </w:pPr>
            <w:r w:rsidRPr="001A4D3F">
              <w:t>3.7</w:t>
            </w:r>
          </w:p>
        </w:tc>
        <w:tc>
          <w:tcPr>
            <w:tcW w:w="5610" w:type="dxa"/>
            <w:tcBorders>
              <w:top w:val="nil"/>
              <w:left w:val="nil"/>
              <w:bottom w:val="nil"/>
              <w:right w:val="nil"/>
            </w:tcBorders>
            <w:tcMar>
              <w:top w:w="0" w:type="dxa"/>
              <w:left w:w="62" w:type="dxa"/>
              <w:bottom w:w="0" w:type="dxa"/>
              <w:right w:w="62" w:type="dxa"/>
            </w:tcMar>
          </w:tcPr>
          <w:p w:rsidR="00000000" w:rsidRPr="001A4D3F" w:rsidP="001A4D3F">
            <w:pPr>
              <w:pStyle w:val="BodyText"/>
            </w:pPr>
            <w:r w:rsidRPr="001A4D3F">
              <w:t>Monitor implementation of improvements and recommend any further required changes</w:t>
            </w:r>
          </w:p>
        </w:tc>
      </w:tr>
    </w:tbl>
    <w:p w:rsidR="00000000" w:rsidRPr="001A4D3F" w:rsidP="001A4D3F">
      <w:pPr>
        <w:pStyle w:val="BodyText"/>
      </w:pPr>
    </w:p>
    <w:p w:rsidR="00000000" w:rsidRPr="001A4D3F" w:rsidP="001A4D3F">
      <w:pPr>
        <w:pStyle w:val="AllowPageBreak"/>
      </w:pPr>
    </w:p>
    <w:p w:rsidR="00000000" w:rsidRPr="001A4D3F" w:rsidP="001A4D3F">
      <w:pPr>
        <w:pStyle w:val="Heading1"/>
      </w:pPr>
      <w:bookmarkStart w:id="7" w:name="O_989143"/>
      <w:bookmarkEnd w:id="7"/>
      <w:r w:rsidRPr="001A4D3F">
        <w:t>Foun</w:t>
      </w:r>
      <w:r w:rsidRPr="001A4D3F">
        <w:t>dation Skills</w:t>
      </w:r>
    </w:p>
    <w:p w:rsidR="00000000" w:rsidRPr="001A4D3F" w:rsidP="00EE6533">
      <w:pPr>
        <w:pStyle w:val="BodyText"/>
      </w:pPr>
      <w:r w:rsidRPr="001A4D3F">
        <w:t>This section describes those language, literacy, numeracy and employment skills that are essential to performance.</w:t>
      </w:r>
    </w:p>
    <w:p w:rsidR="00000000" w:rsidRPr="001A4D3F" w:rsidP="00EE6533">
      <w:pPr>
        <w:pStyle w:val="BodyText"/>
      </w:pPr>
      <w:r w:rsidRPr="001A4D3F">
        <w:t>Foundation skills essential to performance are explicit in the performance criteria of this unit of competency.</w:t>
      </w:r>
    </w:p>
    <w:p w:rsidR="00000000" w:rsidRPr="001A4D3F" w:rsidP="001A4D3F">
      <w:pPr>
        <w:pStyle w:val="Heading1"/>
      </w:pPr>
      <w:bookmarkStart w:id="8" w:name="O_989145"/>
      <w:bookmarkEnd w:id="8"/>
      <w:r w:rsidRPr="001A4D3F">
        <w:t>Unit Mapping Information</w:t>
      </w:r>
    </w:p>
    <w:p w:rsidR="00000000" w:rsidRPr="001A4D3F" w:rsidP="00EE6533">
      <w:pPr>
        <w:pStyle w:val="BodyText"/>
      </w:pPr>
      <w:r w:rsidRPr="001A4D3F">
        <w:t>Release 1. Supersedes and is equivalent to MSS014005 Apply proactive maintenance strategies to sustainability.</w:t>
      </w:r>
    </w:p>
    <w:p w:rsidR="00000000" w:rsidRPr="001A4D3F" w:rsidP="001A4D3F">
      <w:pPr>
        <w:pStyle w:val="Heading1"/>
      </w:pPr>
      <w:bookmarkStart w:id="9" w:name="O_989152"/>
      <w:bookmarkEnd w:id="9"/>
      <w:r w:rsidRPr="001A4D3F">
        <w:t>Links</w:t>
      </w:r>
    </w:p>
    <w:p w:rsidR="00000000" w:rsidRPr="001A4D3F" w:rsidP="00EE6533">
      <w:pPr>
        <w:pStyle w:val="BodyText"/>
      </w:pPr>
      <w:r w:rsidRPr="001A4D3F">
        <w:t xml:space="preserve">The MSS Sustainability Companion Volume implementation Guides are available from VETNet: </w:t>
      </w:r>
      <w:r w:rsidRPr="001A4D3F">
        <w:t xml:space="preserve">- </w:t>
      </w:r>
      <w:r>
        <w:fldChar w:fldCharType="begin"/>
      </w:r>
      <w:r>
        <w:instrText xml:space="preserve"> HYPERLINK "https://vetnet.gov.au/Pages/TrainingDocs.aspx?q=5b04f318-804f-4dc0-9463-c3fb9a3fe998" </w:instrText>
      </w:r>
      <w:r>
        <w:fldChar w:fldCharType="separate"/>
      </w:r>
      <w:r w:rsidRPr="003F76D8">
        <w:rPr>
          <w:rStyle w:val="Hyperlink"/>
        </w:rPr>
        <w:t>https://vetnet.gov.au/Pages/TrainingDocs.aspx?q=5b04f318-804f-4dc0-9463-c3fb9a3fe998</w:t>
      </w:r>
      <w:r>
        <w:fldChar w:fldCharType="end"/>
      </w:r>
    </w:p>
    <w:p w:rsidR="00000000" w:rsidRPr="001A4D3F" w:rsidP="00EE6533">
      <w:pPr>
        <w:pStyle w:val="BodyText"/>
        <w:sectPr w:rsidSect="001A4D3F">
          <w:headerReference w:type="default" r:id="rId10"/>
          <w:footerReference w:type="default" r:id="rId11"/>
          <w:pgSz w:w="11908" w:h="16833"/>
          <w:pgMar w:top="1702" w:right="1418" w:bottom="1702" w:left="1418" w:header="992" w:footer="992" w:gutter="0"/>
          <w:cols w:space="720"/>
          <w:noEndnote/>
          <w:docGrid w:linePitch="299"/>
        </w:sectPr>
      </w:pPr>
    </w:p>
    <w:p w:rsidR="00000000" w:rsidRPr="001A4D3F" w:rsidP="001A4D3F">
      <w:pPr>
        <w:pStyle w:val="SuperHeading"/>
      </w:pPr>
      <w:r w:rsidRPr="001A4D3F">
        <w:t>Assessment Requirements for MSS014012 Apply proactive maintenance strategies to sustainability</w:t>
      </w:r>
    </w:p>
    <w:p w:rsidR="00000000" w:rsidRPr="001A4D3F" w:rsidP="001A4D3F">
      <w:pPr>
        <w:pStyle w:val="Heading1"/>
      </w:pPr>
      <w:bookmarkStart w:id="10" w:name="O_989147"/>
      <w:bookmarkEnd w:id="10"/>
      <w:r w:rsidRPr="001A4D3F">
        <w:t>Modificatio</w:t>
      </w:r>
      <w:r w:rsidRPr="001A4D3F">
        <w:t>n History</w:t>
      </w:r>
    </w:p>
    <w:p w:rsidR="00000000" w:rsidRPr="001A4D3F" w:rsidP="00EE6533">
      <w:pPr>
        <w:pStyle w:val="BodyText"/>
      </w:pPr>
      <w:r w:rsidRPr="001A4D3F">
        <w:t>Release 1. Updated unit code. Changes to performance criteria. Range of conditions removed. Assessment requirements amended. Equivalent outcome.</w:t>
      </w:r>
    </w:p>
    <w:p w:rsidR="00000000" w:rsidRPr="001A4D3F" w:rsidP="001A4D3F">
      <w:pPr>
        <w:pStyle w:val="Heading1"/>
      </w:pPr>
      <w:bookmarkStart w:id="11" w:name="O_989148"/>
      <w:bookmarkEnd w:id="11"/>
      <w:r w:rsidRPr="001A4D3F">
        <w:t>Performance Evidence</w:t>
      </w:r>
    </w:p>
    <w:p w:rsidR="00000000" w:rsidRPr="001A4D3F" w:rsidP="00EE6533">
      <w:pPr>
        <w:pStyle w:val="BodyText"/>
      </w:pPr>
      <w:r w:rsidRPr="001A4D3F">
        <w:t>There must be evidence the candidate has completed the tasks ou</w:t>
      </w:r>
      <w:r w:rsidRPr="001A4D3F">
        <w:t>tlined in the elements and performance criteria of this unit, and:</w:t>
      </w:r>
    </w:p>
    <w:p w:rsidR="00000000" w:rsidRPr="001A4D3F" w:rsidP="001A4D3F">
      <w:pPr>
        <w:pStyle w:val="ListBullet"/>
      </w:pPr>
      <w:r w:rsidRPr="001A4D3F">
        <w:t xml:space="preserve">developed and implemented proactive maintenance strategies for at least 1 work area to improve sustainability outcomes. </w:t>
      </w:r>
    </w:p>
    <w:p w:rsidR="00000000" w:rsidRPr="001A4D3F" w:rsidP="001A4D3F">
      <w:pPr>
        <w:pStyle w:val="AllowPageBreak"/>
      </w:pPr>
    </w:p>
    <w:p w:rsidR="00000000" w:rsidRPr="001A4D3F" w:rsidP="001A4D3F">
      <w:pPr>
        <w:pStyle w:val="Heading1"/>
      </w:pPr>
      <w:bookmarkStart w:id="12" w:name="O_989149"/>
      <w:bookmarkEnd w:id="12"/>
      <w:r w:rsidRPr="001A4D3F">
        <w:t>Knowledge Evidence</w:t>
      </w:r>
    </w:p>
    <w:p w:rsidR="00000000" w:rsidRPr="001A4D3F" w:rsidP="00EE6533">
      <w:pPr>
        <w:pStyle w:val="BodyText"/>
      </w:pPr>
      <w:r w:rsidRPr="001A4D3F">
        <w:t>Must provide evidence that demo</w:t>
      </w:r>
      <w:r w:rsidRPr="001A4D3F">
        <w:t>nstrates knowledge relevant to their job role sufficient to fulfil their job role independently, including:</w:t>
      </w:r>
    </w:p>
    <w:p w:rsidR="00000000" w:rsidRPr="001A4D3F" w:rsidP="001A4D3F">
      <w:pPr>
        <w:pStyle w:val="ListBullet"/>
      </w:pPr>
      <w:r w:rsidRPr="001A4D3F">
        <w:t>requirements of the proactive maintenance strategy being implemented</w:t>
      </w:r>
    </w:p>
    <w:p w:rsidR="00000000" w:rsidRPr="001A4D3F" w:rsidP="001A4D3F">
      <w:pPr>
        <w:pStyle w:val="ListBullet"/>
      </w:pPr>
      <w:r w:rsidRPr="001A4D3F">
        <w:t>principles of operation of the equipment and plant</w:t>
      </w:r>
    </w:p>
    <w:p w:rsidR="00000000" w:rsidRPr="001A4D3F" w:rsidP="001A4D3F">
      <w:pPr>
        <w:pStyle w:val="ListBullet"/>
      </w:pPr>
      <w:r w:rsidRPr="001A4D3F">
        <w:t>operations personnel’</w:t>
      </w:r>
      <w:r w:rsidRPr="001A4D3F">
        <w:t>s current inspections and servicing abilities</w:t>
      </w:r>
    </w:p>
    <w:p w:rsidR="00000000" w:rsidRPr="001A4D3F" w:rsidP="001A4D3F">
      <w:pPr>
        <w:pStyle w:val="ListBullet"/>
      </w:pPr>
      <w:r w:rsidRPr="001A4D3F">
        <w:t>maintenance procedures relevant to jobs, equipment and processes</w:t>
      </w:r>
    </w:p>
    <w:p w:rsidR="00000000" w:rsidRPr="001A4D3F" w:rsidP="001A4D3F">
      <w:pPr>
        <w:pStyle w:val="ListBullet"/>
      </w:pPr>
      <w:r w:rsidRPr="001A4D3F">
        <w:t>methods of identifying and recommending improvements</w:t>
      </w:r>
    </w:p>
    <w:p w:rsidR="00000000" w:rsidRPr="001A4D3F" w:rsidP="001A4D3F">
      <w:pPr>
        <w:pStyle w:val="ListBullet"/>
      </w:pPr>
      <w:r w:rsidRPr="001A4D3F">
        <w:t>environmental impacts of materials and energy used and emitted</w:t>
      </w:r>
    </w:p>
    <w:p w:rsidR="00000000" w:rsidRPr="001A4D3F" w:rsidP="001A4D3F">
      <w:pPr>
        <w:pStyle w:val="ListBullet"/>
      </w:pPr>
      <w:r w:rsidRPr="001A4D3F">
        <w:t>environmental sensitivities o</w:t>
      </w:r>
      <w:r w:rsidRPr="001A4D3F">
        <w:t>f all areas impacted by the work, process area and containment</w:t>
      </w:r>
    </w:p>
    <w:p w:rsidR="00000000" w:rsidRPr="001A4D3F" w:rsidP="001A4D3F">
      <w:pPr>
        <w:pStyle w:val="ListBullet"/>
      </w:pPr>
      <w:r w:rsidRPr="001A4D3F">
        <w:t>root cause analysis and problem solving</w:t>
      </w:r>
    </w:p>
    <w:p w:rsidR="00000000" w:rsidRPr="001A4D3F" w:rsidP="001A4D3F">
      <w:pPr>
        <w:pStyle w:val="ListBullet"/>
      </w:pPr>
      <w:r w:rsidRPr="001A4D3F">
        <w:t>mitigation strategies as relevant to work and process area</w:t>
      </w:r>
    </w:p>
    <w:p w:rsidR="00000000" w:rsidRPr="001A4D3F" w:rsidP="001A4D3F">
      <w:pPr>
        <w:pStyle w:val="ListBullet"/>
      </w:pPr>
      <w:r w:rsidRPr="001A4D3F">
        <w:t>sustainability issues relevant to the work and process area.</w:t>
      </w:r>
    </w:p>
    <w:p w:rsidR="00000000" w:rsidRPr="001A4D3F" w:rsidP="001A4D3F">
      <w:pPr>
        <w:pStyle w:val="AllowPageBreak"/>
      </w:pPr>
    </w:p>
    <w:p w:rsidR="00000000" w:rsidRPr="001A4D3F" w:rsidP="001A4D3F">
      <w:pPr>
        <w:pStyle w:val="Heading1"/>
      </w:pPr>
      <w:bookmarkStart w:id="13" w:name="O_989150"/>
      <w:bookmarkEnd w:id="13"/>
      <w:r w:rsidRPr="001A4D3F">
        <w:t>Assessment Condi</w:t>
      </w:r>
      <w:r w:rsidRPr="001A4D3F">
        <w:t>tions</w:t>
      </w:r>
    </w:p>
    <w:p w:rsidR="00000000" w:rsidRPr="001A4D3F" w:rsidP="00EE6533">
      <w:pPr>
        <w:pStyle w:val="BodyText"/>
      </w:pPr>
      <w:r w:rsidRPr="001A4D3F">
        <w:t xml:space="preserve">Skills must have been demonstrated in the workplace or in a simulated environment that reflects workplace conditions, contingencies, facilities, equipment and resources. </w:t>
      </w:r>
    </w:p>
    <w:p w:rsidR="00000000" w:rsidRPr="001A4D3F" w:rsidP="00EE6533">
      <w:pPr>
        <w:pStyle w:val="BodyText"/>
      </w:pPr>
      <w:r w:rsidRPr="001A4D3F">
        <w:t>Assessors must satisfy the NVR/AQTF mandatory competency requirements for asses</w:t>
      </w:r>
      <w:r w:rsidRPr="001A4D3F">
        <w:t>sors.</w:t>
      </w:r>
    </w:p>
    <w:p w:rsidR="00000000" w:rsidRPr="001A4D3F" w:rsidP="001A4D3F">
      <w:pPr>
        <w:pStyle w:val="Heading1"/>
      </w:pPr>
      <w:bookmarkStart w:id="14" w:name="O_989153"/>
      <w:bookmarkEnd w:id="14"/>
      <w:r w:rsidRPr="001A4D3F">
        <w:t>Links</w:t>
      </w:r>
    </w:p>
    <w:p w:rsidR="00000000" w:rsidRPr="001A4D3F" w:rsidP="00EE6533">
      <w:pPr>
        <w:pStyle w:val="BodyText"/>
      </w:pPr>
      <w:r w:rsidRPr="001A4D3F">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F76D8">
        <w:rPr>
          <w:rStyle w:val="Hyperlink"/>
        </w:rPr>
        <w:t>https://vetnet.gov.au/Pages/TrainingDocs.aspx?q=5b04f318-804f-4dc0-9463-c3fb9a3fe998</w:t>
      </w:r>
      <w:r>
        <w:fldChar w:fldCharType="end"/>
      </w:r>
    </w:p>
    <w:p w:rsidR="00000000" w:rsidRPr="001A4D3F" w:rsidP="001A4D3F"/>
    <w:sectPr w:rsidSect="001A4D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3F" w:rsidRPr="00EE6533" w:rsidP="00EE6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33" w:rsidP="001A4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6533" w:rsidP="001A4D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6533" w:rsidP="001A4D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3F" w:rsidP="001A4D3F">
    <w:pPr>
      <w:pStyle w:val="Footer"/>
      <w:framePr w:wrap="around"/>
    </w:pPr>
    <w:r>
      <w:fldChar w:fldCharType="begin"/>
    </w:r>
    <w:r>
      <w:instrText xml:space="preserve"> DOCPROPERTY  Subject  \* MERGEFORMAT </w:instrText>
    </w:r>
    <w:r>
      <w:fldChar w:fldCharType="separate"/>
    </w:r>
    <w:r w:rsidR="00EE6533">
      <w:t>Approved</w:t>
    </w:r>
    <w:r w:rsidR="00EE6533">
      <w:fldChar w:fldCharType="end"/>
    </w:r>
    <w:r>
      <w:tab/>
      <w:t xml:space="preserve">Page </w:t>
    </w:r>
    <w:r>
      <w:fldChar w:fldCharType="begin"/>
    </w:r>
    <w:r>
      <w:instrText xml:space="preserve"> PAGE  \* Arabic  \* MERGEFORMAT </w:instrText>
    </w:r>
    <w:r>
      <w:fldChar w:fldCharType="separate"/>
    </w:r>
    <w:r w:rsidR="00EE65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6533">
      <w:rPr>
        <w:noProof/>
      </w:rPr>
      <w:t>4</w:t>
    </w:r>
    <w:r>
      <w:rPr>
        <w:noProof/>
      </w:rPr>
      <w:fldChar w:fldCharType="end"/>
    </w:r>
  </w:p>
  <w:p w:rsidR="001A4D3F" w:rsidP="001A4D3F">
    <w:pPr>
      <w:pStyle w:val="Footer"/>
      <w:framePr w:wrap="around"/>
    </w:pPr>
    <w:r>
      <w:t xml:space="preserve">© Commonwealth of Australia, </w:t>
    </w:r>
    <w:r>
      <w:fldChar w:fldCharType="begin"/>
    </w:r>
    <w:r>
      <w:instrText xml:space="preserve"> DATE  \@ "yyyy"  \* MERGEFORMAT </w:instrText>
    </w:r>
    <w:r>
      <w:fldChar w:fldCharType="separate"/>
    </w:r>
    <w:r w:rsidR="00EE6533">
      <w:rPr>
        <w:noProof/>
      </w:rPr>
      <w:t>2025</w:t>
    </w:r>
    <w:r>
      <w:fldChar w:fldCharType="end"/>
    </w:r>
    <w:r>
      <w:tab/>
    </w:r>
    <w:r>
      <w:fldChar w:fldCharType="begin"/>
    </w:r>
    <w:r>
      <w:instrText xml:space="preserve"> DOCPROPERTY  Author  \* MERGEFORMAT </w:instrText>
    </w:r>
    <w:r>
      <w:fldChar w:fldCharType="separate"/>
    </w:r>
    <w:r w:rsidR="00EE6533">
      <w:t>Manufacturing Industry Skills Alliance</w:t>
    </w:r>
    <w:r w:rsidR="00EE6533">
      <w:fldChar w:fldCharType="end"/>
    </w:r>
  </w:p>
  <w:p w:rsidR="001A4D3F" w:rsidP="001A4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4D3F" w:rsidRPr="00EE6533" w:rsidP="00EE6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533" w:rsidRPr="002D2AF8" w:rsidP="001A4D3F">
    <w:pPr>
      <w:pStyle w:val="Header"/>
      <w:framePr w:wrap="around"/>
    </w:pPr>
    <w:r>
      <w:fldChar w:fldCharType="begin"/>
    </w:r>
    <w:r>
      <w:instrText xml:space="preserve"> TITLE   \* MERGEFORMAT </w:instrText>
    </w:r>
    <w:r>
      <w:fldChar w:fldCharType="separate"/>
    </w:r>
    <w:r>
      <w:t>MSS014012 Apply proactive maintenance strategies to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6533" w:rsidP="001A4D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D3F" w:rsidRPr="002D2AF8" w:rsidP="001A4D3F">
    <w:pPr>
      <w:pStyle w:val="Header"/>
      <w:framePr w:wrap="around"/>
    </w:pPr>
    <w:r>
      <w:fldChar w:fldCharType="begin"/>
    </w:r>
    <w:r>
      <w:instrText xml:space="preserve"> TITLE   \* MERGEFORMAT </w:instrText>
    </w:r>
    <w:r>
      <w:fldChar w:fldCharType="separate"/>
    </w:r>
    <w:r w:rsidR="00EE6533">
      <w:t>MSS014012 Apply proactive maintenance strategies to sustainability</w:t>
    </w:r>
    <w:r w:rsidR="00EE6533">
      <w:fldChar w:fldCharType="end"/>
    </w:r>
    <w:r>
      <w:tab/>
      <w:t xml:space="preserve">Date this document was generated: </w:t>
    </w:r>
    <w:r>
      <w:fldChar w:fldCharType="begin"/>
    </w:r>
    <w:r>
      <w:instrText xml:space="preserve"> CREATEDATE  \@ "d MMMM yyyy"  \* MERGEFORMAT </w:instrText>
    </w:r>
    <w:r>
      <w:fldChar w:fldCharType="separate"/>
    </w:r>
    <w:r w:rsidR="00EE6533">
      <w:rPr>
        <w:noProof/>
      </w:rPr>
      <w:t>2 March 2025</w:t>
    </w:r>
    <w:r>
      <w:fldChar w:fldCharType="end"/>
    </w:r>
  </w:p>
  <w:p w:rsidR="001A4D3F" w:rsidP="001A4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D27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0252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4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4D3F"/>
    <w:pPr>
      <w:spacing w:before="360" w:after="60"/>
      <w:outlineLvl w:val="0"/>
    </w:pPr>
    <w:rPr>
      <w:sz w:val="32"/>
    </w:rPr>
  </w:style>
  <w:style w:type="paragraph" w:styleId="Heading2">
    <w:name w:val="heading 2"/>
    <w:basedOn w:val="HeadingBase"/>
    <w:next w:val="BodyText"/>
    <w:link w:val="Heading2Char"/>
    <w:qFormat/>
    <w:rsid w:val="001A4D3F"/>
    <w:pPr>
      <w:keepLines/>
      <w:spacing w:before="240" w:after="120"/>
      <w:outlineLvl w:val="1"/>
    </w:pPr>
    <w:rPr>
      <w:sz w:val="28"/>
      <w:szCs w:val="40"/>
    </w:rPr>
  </w:style>
  <w:style w:type="paragraph" w:styleId="Heading3">
    <w:name w:val="heading 3"/>
    <w:basedOn w:val="HeadingBase"/>
    <w:next w:val="BodyText"/>
    <w:link w:val="Heading3Char"/>
    <w:qFormat/>
    <w:rsid w:val="001A4D3F"/>
    <w:pPr>
      <w:spacing w:before="180" w:after="120"/>
      <w:outlineLvl w:val="2"/>
    </w:pPr>
    <w:rPr>
      <w:spacing w:val="-10"/>
      <w:kern w:val="32"/>
    </w:rPr>
  </w:style>
  <w:style w:type="paragraph" w:styleId="Heading4">
    <w:name w:val="heading 4"/>
    <w:basedOn w:val="HeadingBase"/>
    <w:next w:val="BodyText"/>
    <w:link w:val="Heading4Char"/>
    <w:qFormat/>
    <w:rsid w:val="001A4D3F"/>
    <w:pPr>
      <w:spacing w:before="160" w:after="120"/>
      <w:outlineLvl w:val="3"/>
    </w:pPr>
    <w:rPr>
      <w:sz w:val="22"/>
    </w:rPr>
  </w:style>
  <w:style w:type="paragraph" w:styleId="Heading5">
    <w:name w:val="heading 5"/>
    <w:basedOn w:val="HeadingBase"/>
    <w:next w:val="Normal"/>
    <w:link w:val="Heading5Char"/>
    <w:qFormat/>
    <w:rsid w:val="001A4D3F"/>
    <w:pPr>
      <w:spacing w:before="80"/>
      <w:outlineLvl w:val="4"/>
    </w:pPr>
    <w:rPr>
      <w:color w:val="918585"/>
      <w:sz w:val="20"/>
    </w:rPr>
  </w:style>
  <w:style w:type="paragraph" w:styleId="Heading6">
    <w:name w:val="heading 6"/>
    <w:basedOn w:val="HeadingBase"/>
    <w:next w:val="Normal"/>
    <w:link w:val="Heading6Char"/>
    <w:qFormat/>
    <w:rsid w:val="001A4D3F"/>
    <w:pPr>
      <w:spacing w:before="60"/>
      <w:outlineLvl w:val="5"/>
    </w:pPr>
    <w:rPr>
      <w:color w:val="918585"/>
      <w:sz w:val="20"/>
    </w:rPr>
  </w:style>
  <w:style w:type="paragraph" w:styleId="Heading7">
    <w:name w:val="heading 7"/>
    <w:basedOn w:val="Normal"/>
    <w:next w:val="Normal"/>
    <w:link w:val="Heading7Char"/>
    <w:qFormat/>
    <w:rsid w:val="001A4D3F"/>
    <w:pPr>
      <w:ind w:left="720"/>
      <w:outlineLvl w:val="6"/>
    </w:pPr>
    <w:rPr>
      <w:i/>
    </w:rPr>
  </w:style>
  <w:style w:type="paragraph" w:styleId="Heading8">
    <w:name w:val="heading 8"/>
    <w:basedOn w:val="Normal"/>
    <w:next w:val="Normal"/>
    <w:link w:val="Heading8Char"/>
    <w:qFormat/>
    <w:rsid w:val="001A4D3F"/>
    <w:pPr>
      <w:ind w:left="720"/>
      <w:outlineLvl w:val="7"/>
    </w:pPr>
    <w:rPr>
      <w:i/>
    </w:rPr>
  </w:style>
  <w:style w:type="paragraph" w:styleId="Heading9">
    <w:name w:val="heading 9"/>
    <w:basedOn w:val="Normal"/>
    <w:next w:val="Normal"/>
    <w:link w:val="Heading9Char"/>
    <w:qFormat/>
    <w:rsid w:val="001A4D3F"/>
    <w:pPr>
      <w:ind w:left="720"/>
      <w:outlineLvl w:val="8"/>
    </w:pPr>
    <w:rPr>
      <w:i/>
    </w:rPr>
  </w:style>
  <w:style w:type="character" w:default="1" w:styleId="DefaultParagraphFont">
    <w:name w:val="Default Paragraph Font"/>
    <w:uiPriority w:val="1"/>
    <w:unhideWhenUsed/>
    <w:rsid w:val="001A4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4D3F"/>
  </w:style>
  <w:style w:type="character" w:customStyle="1" w:styleId="Heading1Char">
    <w:name w:val="Heading 1 Char"/>
    <w:basedOn w:val="DefaultParagraphFont"/>
    <w:link w:val="Heading1"/>
    <w:rsid w:val="001A4D3F"/>
    <w:rPr>
      <w:rFonts w:ascii="Times New Roman" w:eastAsia="Times New Roman" w:hAnsi="Times New Roman" w:cs="Times New Roman"/>
      <w:b/>
      <w:sz w:val="32"/>
      <w:szCs w:val="20"/>
      <w:lang w:eastAsia="en-US"/>
    </w:rPr>
  </w:style>
  <w:style w:type="paragraph" w:styleId="BodyText">
    <w:name w:val="Body Text"/>
    <w:basedOn w:val="Normal"/>
    <w:link w:val="BodyTextChar"/>
    <w:rsid w:val="001A4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4D3F"/>
    <w:rPr>
      <w:rFonts w:ascii="Times New Roman" w:eastAsia="Times New Roman" w:hAnsi="Times New Roman" w:cs="Times New Roman"/>
      <w:sz w:val="24"/>
      <w:lang w:eastAsia="en-US"/>
    </w:rPr>
  </w:style>
  <w:style w:type="paragraph" w:styleId="ListBullet">
    <w:name w:val="List Bullet"/>
    <w:basedOn w:val="List"/>
    <w:rsid w:val="001A4D3F"/>
    <w:pPr>
      <w:numPr>
        <w:numId w:val="11"/>
      </w:numPr>
      <w:tabs>
        <w:tab w:val="clear" w:pos="340"/>
      </w:tabs>
      <w:spacing w:before="40" w:after="40"/>
    </w:pPr>
  </w:style>
  <w:style w:type="character" w:customStyle="1" w:styleId="SpecialBold">
    <w:name w:val="Special Bold"/>
    <w:basedOn w:val="DefaultParagraphFont"/>
    <w:rsid w:val="001A4D3F"/>
    <w:rPr>
      <w:b/>
      <w:spacing w:val="0"/>
    </w:rPr>
  </w:style>
  <w:style w:type="paragraph" w:customStyle="1" w:styleId="SuperHeading">
    <w:name w:val="SuperHeading"/>
    <w:basedOn w:val="Normal"/>
    <w:rsid w:val="001A4D3F"/>
    <w:pPr>
      <w:spacing w:before="240" w:after="120"/>
      <w:outlineLvl w:val="0"/>
    </w:pPr>
    <w:rPr>
      <w:rFonts w:ascii="Times New Roman" w:hAnsi="Times New Roman"/>
      <w:b/>
      <w:sz w:val="32"/>
    </w:rPr>
  </w:style>
  <w:style w:type="paragraph" w:customStyle="1" w:styleId="AllowPageBreak">
    <w:name w:val="AllowPageBreak"/>
    <w:rsid w:val="001A4D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4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4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4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4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4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4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4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4D3F"/>
    <w:rPr>
      <w:rFonts w:ascii="Courier New" w:eastAsia="Times New Roman" w:hAnsi="Courier New" w:cs="Times New Roman"/>
      <w:i/>
      <w:szCs w:val="20"/>
      <w:lang w:eastAsia="en-US"/>
    </w:rPr>
  </w:style>
  <w:style w:type="paragraph" w:customStyle="1" w:styleId="HeadingBase">
    <w:name w:val="Heading Base"/>
    <w:rsid w:val="001A4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4D3F"/>
    <w:pPr>
      <w:tabs>
        <w:tab w:val="right" w:leader="dot" w:pos="9072"/>
      </w:tabs>
      <w:ind w:left="567"/>
    </w:pPr>
    <w:rPr>
      <w:szCs w:val="22"/>
    </w:rPr>
  </w:style>
  <w:style w:type="paragraph" w:customStyle="1" w:styleId="TOCBase">
    <w:name w:val="TOC Base"/>
    <w:rsid w:val="001A4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4D3F"/>
    <w:pPr>
      <w:tabs>
        <w:tab w:val="right" w:leader="dot" w:pos="9072"/>
      </w:tabs>
      <w:spacing w:before="40" w:after="40"/>
      <w:ind w:left="284"/>
    </w:pPr>
    <w:rPr>
      <w:rFonts w:ascii="Times New Roman" w:hAnsi="Times New Roman"/>
    </w:rPr>
  </w:style>
  <w:style w:type="paragraph" w:styleId="TOC1">
    <w:name w:val="toc 1"/>
    <w:basedOn w:val="TOCBase"/>
    <w:next w:val="Normal"/>
    <w:rsid w:val="001A4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4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4D3F"/>
    <w:rPr>
      <w:rFonts w:ascii="Times New Roman" w:eastAsia="Times New Roman" w:hAnsi="Times New Roman" w:cs="Times New Roman"/>
      <w:sz w:val="16"/>
      <w:lang w:eastAsia="en-US"/>
    </w:rPr>
  </w:style>
  <w:style w:type="paragraph" w:styleId="Title">
    <w:name w:val="Title"/>
    <w:basedOn w:val="HeadingBase"/>
    <w:link w:val="TitleChar"/>
    <w:qFormat/>
    <w:rsid w:val="001A4D3F"/>
    <w:pPr>
      <w:spacing w:before="5040"/>
      <w:jc w:val="center"/>
    </w:pPr>
    <w:rPr>
      <w:sz w:val="48"/>
      <w:szCs w:val="72"/>
      <w:lang w:val="en-US"/>
    </w:rPr>
  </w:style>
  <w:style w:type="character" w:customStyle="1" w:styleId="TitleChar">
    <w:name w:val="Title Char"/>
    <w:basedOn w:val="DefaultParagraphFont"/>
    <w:link w:val="Title"/>
    <w:rsid w:val="001A4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4D3F"/>
    <w:pPr>
      <w:tabs>
        <w:tab w:val="left" w:pos="3600"/>
        <w:tab w:val="left" w:pos="3958"/>
      </w:tabs>
    </w:pPr>
  </w:style>
  <w:style w:type="paragraph" w:styleId="List">
    <w:name w:val="List"/>
    <w:basedOn w:val="BodyText"/>
    <w:next w:val="BodyText"/>
    <w:rsid w:val="001A4D3F"/>
    <w:pPr>
      <w:tabs>
        <w:tab w:val="left" w:pos="340"/>
      </w:tabs>
      <w:spacing w:before="60" w:after="60"/>
      <w:ind w:left="340" w:hanging="340"/>
    </w:pPr>
  </w:style>
  <w:style w:type="paragraph" w:customStyle="1" w:styleId="Note">
    <w:name w:val="Note"/>
    <w:basedOn w:val="BodyText"/>
    <w:rsid w:val="001A4D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4D3F"/>
    <w:pPr>
      <w:framePr w:wrap="auto" w:hAnchor="text" w:y="6049"/>
    </w:pPr>
    <w:rPr>
      <w:color w:val="000000"/>
      <w:sz w:val="40"/>
    </w:rPr>
  </w:style>
  <w:style w:type="paragraph" w:customStyle="1" w:styleId="TOCTitle">
    <w:name w:val="TOCTitle"/>
    <w:basedOn w:val="Heading1"/>
    <w:rsid w:val="001A4D3F"/>
    <w:pPr>
      <w:spacing w:after="240"/>
      <w:jc w:val="center"/>
      <w:outlineLvl w:val="9"/>
    </w:pPr>
    <w:rPr>
      <w:caps/>
    </w:rPr>
  </w:style>
  <w:style w:type="paragraph" w:customStyle="1" w:styleId="Version">
    <w:name w:val="Version"/>
    <w:rsid w:val="001A4D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4D3F"/>
    <w:pPr>
      <w:numPr>
        <w:numId w:val="12"/>
      </w:numPr>
      <w:tabs>
        <w:tab w:val="clear" w:pos="680"/>
      </w:tabs>
    </w:pPr>
  </w:style>
  <w:style w:type="paragraph" w:styleId="Index1">
    <w:name w:val="index 1"/>
    <w:basedOn w:val="Normal"/>
    <w:next w:val="Normal"/>
    <w:semiHidden/>
    <w:rsid w:val="001A4D3F"/>
    <w:pPr>
      <w:keepNext w:val="0"/>
      <w:tabs>
        <w:tab w:val="right" w:pos="4176"/>
      </w:tabs>
      <w:ind w:left="198" w:hanging="198"/>
    </w:pPr>
    <w:rPr>
      <w:rFonts w:ascii="Garamond" w:hAnsi="Garamond"/>
    </w:rPr>
  </w:style>
  <w:style w:type="paragraph" w:styleId="IndexHeading">
    <w:name w:val="index heading"/>
    <w:basedOn w:val="Normal"/>
    <w:next w:val="Index1"/>
    <w:semiHidden/>
    <w:rsid w:val="001A4D3F"/>
    <w:pPr>
      <w:spacing w:before="120" w:after="120"/>
    </w:pPr>
    <w:rPr>
      <w:rFonts w:ascii="Arial" w:hAnsi="Arial"/>
      <w:b/>
      <w:color w:val="918585"/>
      <w:sz w:val="24"/>
    </w:rPr>
  </w:style>
  <w:style w:type="paragraph" w:styleId="Header">
    <w:name w:val="header"/>
    <w:basedOn w:val="Normal"/>
    <w:link w:val="HeaderChar"/>
    <w:rsid w:val="001A4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4D3F"/>
    <w:rPr>
      <w:rFonts w:ascii="Times New Roman" w:eastAsia="Times New Roman" w:hAnsi="Times New Roman" w:cs="Times New Roman"/>
      <w:sz w:val="16"/>
      <w:szCs w:val="20"/>
      <w:lang w:val="en-GB" w:eastAsia="en-US"/>
    </w:rPr>
  </w:style>
  <w:style w:type="paragraph" w:customStyle="1" w:styleId="Chapter">
    <w:name w:val="Chapter"/>
    <w:basedOn w:val="Normal"/>
    <w:rsid w:val="001A4D3F"/>
    <w:pPr>
      <w:spacing w:before="240"/>
    </w:pPr>
    <w:rPr>
      <w:rFonts w:ascii="Times New Roman" w:hAnsi="Times New Roman"/>
      <w:smallCaps/>
      <w:spacing w:val="80"/>
      <w:sz w:val="28"/>
    </w:rPr>
  </w:style>
  <w:style w:type="paragraph" w:customStyle="1" w:styleId="InChapter">
    <w:name w:val="InChapter"/>
    <w:basedOn w:val="Heading3"/>
    <w:rsid w:val="001A4D3F"/>
    <w:pPr>
      <w:spacing w:after="240"/>
      <w:outlineLvl w:val="9"/>
    </w:pPr>
    <w:rPr>
      <w:noProof/>
    </w:rPr>
  </w:style>
  <w:style w:type="paragraph" w:styleId="Index2">
    <w:name w:val="index 2"/>
    <w:basedOn w:val="Normal"/>
    <w:next w:val="Normal"/>
    <w:semiHidden/>
    <w:rsid w:val="001A4D3F"/>
    <w:pPr>
      <w:tabs>
        <w:tab w:val="right" w:pos="4176"/>
      </w:tabs>
      <w:ind w:left="568" w:hanging="284"/>
    </w:pPr>
    <w:rPr>
      <w:rFonts w:ascii="Garamond" w:hAnsi="Garamond"/>
    </w:rPr>
  </w:style>
  <w:style w:type="paragraph" w:customStyle="1" w:styleId="Byline">
    <w:name w:val="Byline"/>
    <w:rsid w:val="001A4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4D3F"/>
    <w:pPr>
      <w:tabs>
        <w:tab w:val="clear" w:pos="3600"/>
        <w:tab w:val="clear" w:pos="3958"/>
      </w:tabs>
      <w:jc w:val="right"/>
    </w:pPr>
  </w:style>
  <w:style w:type="character" w:styleId="Emphasis">
    <w:name w:val="Emphasis"/>
    <w:basedOn w:val="DefaultParagraphFont"/>
    <w:qFormat/>
    <w:rsid w:val="001A4D3F"/>
    <w:rPr>
      <w:i/>
    </w:rPr>
  </w:style>
  <w:style w:type="paragraph" w:styleId="Caption">
    <w:name w:val="caption"/>
    <w:basedOn w:val="BodyText"/>
    <w:next w:val="Normal"/>
    <w:qFormat/>
    <w:rsid w:val="001A4D3F"/>
    <w:pPr>
      <w:framePr w:w="2268" w:hSpace="181" w:vSpace="181" w:wrap="around" w:vAnchor="text" w:hAnchor="page" w:x="1135" w:y="285" w:anchorLock="1"/>
    </w:pPr>
    <w:rPr>
      <w:i/>
    </w:rPr>
  </w:style>
  <w:style w:type="paragraph" w:customStyle="1" w:styleId="MiniTOCTitle">
    <w:name w:val="MiniTOCTitle"/>
    <w:basedOn w:val="Heading4"/>
    <w:rsid w:val="001A4D3F"/>
    <w:pPr>
      <w:spacing w:before="240"/>
      <w:outlineLvl w:val="9"/>
    </w:pPr>
    <w:rPr>
      <w:noProof/>
      <w:sz w:val="24"/>
    </w:rPr>
  </w:style>
  <w:style w:type="paragraph" w:customStyle="1" w:styleId="MiniTOCItem">
    <w:name w:val="MiniTOCItem"/>
    <w:basedOn w:val="ListBullet"/>
    <w:rsid w:val="001A4D3F"/>
    <w:pPr>
      <w:numPr>
        <w:numId w:val="0"/>
      </w:numPr>
      <w:tabs>
        <w:tab w:val="right" w:leader="dot" w:pos="6521"/>
      </w:tabs>
      <w:spacing w:before="0" w:after="0"/>
    </w:pPr>
  </w:style>
  <w:style w:type="paragraph" w:customStyle="1" w:styleId="TOFTitle">
    <w:name w:val="TOFTitle"/>
    <w:basedOn w:val="TOCTitle"/>
    <w:rsid w:val="001A4D3F"/>
  </w:style>
  <w:style w:type="paragraph" w:styleId="TableofFigures">
    <w:name w:val="table of figures"/>
    <w:basedOn w:val="Normal"/>
    <w:next w:val="Normal"/>
    <w:semiHidden/>
    <w:rsid w:val="001A4D3F"/>
    <w:pPr>
      <w:tabs>
        <w:tab w:val="right" w:leader="dot" w:pos="9072"/>
      </w:tabs>
      <w:ind w:left="970" w:hanging="403"/>
    </w:pPr>
    <w:rPr>
      <w:rFonts w:ascii="Times New Roman" w:hAnsi="Times New Roman"/>
      <w:b/>
    </w:rPr>
  </w:style>
  <w:style w:type="paragraph" w:styleId="ListNumber">
    <w:name w:val="List Number"/>
    <w:basedOn w:val="List"/>
    <w:rsid w:val="001A4D3F"/>
    <w:pPr>
      <w:numPr>
        <w:numId w:val="14"/>
      </w:numPr>
      <w:tabs>
        <w:tab w:val="clear" w:pos="340"/>
      </w:tabs>
    </w:pPr>
  </w:style>
  <w:style w:type="character" w:customStyle="1" w:styleId="WingdingSymbols">
    <w:name w:val="Wingding Symbols"/>
    <w:rsid w:val="001A4D3F"/>
    <w:rPr>
      <w:rFonts w:ascii="Wingdings" w:hAnsi="Wingdings"/>
    </w:rPr>
  </w:style>
  <w:style w:type="paragraph" w:customStyle="1" w:styleId="TableHeading">
    <w:name w:val="Table Heading"/>
    <w:basedOn w:val="HeadingBase"/>
    <w:rsid w:val="001A4D3F"/>
    <w:pPr>
      <w:keepLines/>
      <w:pBdr>
        <w:bottom w:val="single" w:sz="6" w:space="1" w:color="918585"/>
      </w:pBdr>
      <w:spacing w:before="240"/>
    </w:pPr>
  </w:style>
  <w:style w:type="character" w:customStyle="1" w:styleId="HotSpot">
    <w:name w:val="HotSpot"/>
    <w:rsid w:val="001A4D3F"/>
    <w:rPr>
      <w:color w:val="0033CC"/>
      <w:u w:val="none"/>
    </w:rPr>
  </w:style>
  <w:style w:type="paragraph" w:customStyle="1" w:styleId="BodyTextRight">
    <w:name w:val="Body Text Right"/>
    <w:basedOn w:val="BodyText"/>
    <w:rsid w:val="001A4D3F"/>
    <w:pPr>
      <w:spacing w:before="0" w:after="0"/>
      <w:jc w:val="right"/>
    </w:pPr>
  </w:style>
  <w:style w:type="paragraph" w:styleId="Index3">
    <w:name w:val="index 3"/>
    <w:basedOn w:val="ListNumber2"/>
    <w:next w:val="Normal"/>
    <w:semiHidden/>
    <w:rsid w:val="001A4D3F"/>
    <w:pPr>
      <w:numPr>
        <w:numId w:val="0"/>
      </w:numPr>
      <w:tabs>
        <w:tab w:val="right" w:leader="dot" w:pos="4176"/>
      </w:tabs>
    </w:pPr>
  </w:style>
  <w:style w:type="paragraph" w:styleId="ListNumber2">
    <w:name w:val="List Number 2"/>
    <w:basedOn w:val="List2"/>
    <w:rsid w:val="001A4D3F"/>
    <w:pPr>
      <w:numPr>
        <w:numId w:val="9"/>
      </w:numPr>
      <w:tabs>
        <w:tab w:val="clear" w:pos="1060"/>
      </w:tabs>
    </w:pPr>
  </w:style>
  <w:style w:type="paragraph" w:customStyle="1" w:styleId="MarginNote">
    <w:name w:val="Margin Note"/>
    <w:basedOn w:val="BodyText"/>
    <w:rsid w:val="001A4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4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4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4D3F"/>
    <w:rPr>
      <w:sz w:val="32"/>
    </w:rPr>
  </w:style>
  <w:style w:type="paragraph" w:customStyle="1" w:styleId="HeadingProcedure">
    <w:name w:val="Heading Procedure"/>
    <w:basedOn w:val="HeadingBase"/>
    <w:next w:val="Normal"/>
    <w:rsid w:val="001A4D3F"/>
    <w:pPr>
      <w:tabs>
        <w:tab w:val="left" w:pos="0"/>
      </w:tabs>
      <w:spacing w:before="120" w:after="60"/>
    </w:pPr>
    <w:rPr>
      <w:i/>
      <w:color w:val="918585"/>
      <w:sz w:val="22"/>
    </w:rPr>
  </w:style>
  <w:style w:type="paragraph" w:customStyle="1" w:styleId="TableBodyText">
    <w:name w:val="Table Body Text"/>
    <w:basedOn w:val="BodyText"/>
    <w:rsid w:val="001A4D3F"/>
    <w:pPr>
      <w:spacing w:before="60" w:after="60"/>
    </w:pPr>
  </w:style>
  <w:style w:type="paragraph" w:styleId="ListContinue">
    <w:name w:val="List Continue"/>
    <w:basedOn w:val="List"/>
    <w:rsid w:val="001A4D3F"/>
    <w:pPr>
      <w:ind w:firstLine="0"/>
    </w:pPr>
  </w:style>
  <w:style w:type="paragraph" w:customStyle="1" w:styleId="ListNote">
    <w:name w:val="List Note"/>
    <w:basedOn w:val="List"/>
    <w:rsid w:val="001A4D3F"/>
    <w:pPr>
      <w:pBdr>
        <w:top w:val="single" w:sz="6" w:space="2" w:color="918585"/>
        <w:bottom w:val="single" w:sz="6" w:space="2" w:color="918585"/>
      </w:pBdr>
      <w:tabs>
        <w:tab w:val="left" w:pos="1021"/>
      </w:tabs>
      <w:ind w:firstLine="0"/>
    </w:pPr>
  </w:style>
  <w:style w:type="paragraph" w:customStyle="1" w:styleId="Warning">
    <w:name w:val="Warning"/>
    <w:basedOn w:val="BodyText"/>
    <w:rsid w:val="001A4D3F"/>
    <w:pPr>
      <w:shd w:val="clear" w:color="auto" w:fill="D9D9D9"/>
      <w:tabs>
        <w:tab w:val="left" w:pos="992"/>
      </w:tabs>
      <w:ind w:left="119" w:right="119"/>
    </w:pPr>
    <w:rPr>
      <w:sz w:val="20"/>
    </w:rPr>
  </w:style>
  <w:style w:type="paragraph" w:customStyle="1" w:styleId="MarginIcons">
    <w:name w:val="Margin Icons"/>
    <w:basedOn w:val="BodyText"/>
    <w:rsid w:val="001A4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4D3F"/>
    <w:rPr>
      <w:rFonts w:ascii="Courier New" w:hAnsi="Courier New"/>
    </w:rPr>
  </w:style>
  <w:style w:type="paragraph" w:customStyle="1" w:styleId="NoteBullet">
    <w:name w:val="Note Bullet"/>
    <w:basedOn w:val="Note"/>
    <w:rsid w:val="001A4D3F"/>
    <w:pPr>
      <w:tabs>
        <w:tab w:val="clear" w:pos="680"/>
      </w:tabs>
      <w:spacing w:before="60" w:after="60"/>
    </w:pPr>
  </w:style>
  <w:style w:type="paragraph" w:customStyle="1" w:styleId="SubHeading2">
    <w:name w:val="SubHeading2"/>
    <w:basedOn w:val="HeadingBase"/>
    <w:rsid w:val="001A4D3F"/>
    <w:pPr>
      <w:spacing w:before="240" w:after="60"/>
    </w:pPr>
    <w:rPr>
      <w:sz w:val="20"/>
    </w:rPr>
  </w:style>
  <w:style w:type="paragraph" w:customStyle="1" w:styleId="SubHeading1">
    <w:name w:val="SubHeading1"/>
    <w:basedOn w:val="HeadingBase"/>
    <w:rsid w:val="001A4D3F"/>
    <w:pPr>
      <w:spacing w:before="240" w:after="60"/>
    </w:pPr>
    <w:rPr>
      <w:color w:val="918585"/>
      <w:sz w:val="22"/>
    </w:rPr>
  </w:style>
  <w:style w:type="paragraph" w:customStyle="1" w:styleId="SideHeading">
    <w:name w:val="Side Heading"/>
    <w:basedOn w:val="HeadingBase"/>
    <w:rsid w:val="001A4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4D3F"/>
    <w:pPr>
      <w:numPr>
        <w:numId w:val="10"/>
      </w:numPr>
    </w:pPr>
  </w:style>
  <w:style w:type="paragraph" w:styleId="PlainText">
    <w:name w:val="Plain Text"/>
    <w:basedOn w:val="Normal"/>
    <w:link w:val="PlainTextChar"/>
    <w:rsid w:val="001A4D3F"/>
    <w:rPr>
      <w:sz w:val="20"/>
    </w:rPr>
  </w:style>
  <w:style w:type="character" w:customStyle="1" w:styleId="PlainTextChar">
    <w:name w:val="Plain Text Char"/>
    <w:basedOn w:val="DefaultParagraphFont"/>
    <w:link w:val="PlainText"/>
    <w:rsid w:val="001A4D3F"/>
    <w:rPr>
      <w:rFonts w:ascii="Courier New" w:eastAsia="Times New Roman" w:hAnsi="Courier New" w:cs="Times New Roman"/>
      <w:sz w:val="20"/>
      <w:szCs w:val="20"/>
      <w:lang w:eastAsia="en-US"/>
    </w:rPr>
  </w:style>
  <w:style w:type="character" w:customStyle="1" w:styleId="MenuOption">
    <w:name w:val="Menu Option"/>
    <w:basedOn w:val="DefaultParagraphFont"/>
    <w:rsid w:val="001A4D3F"/>
    <w:rPr>
      <w:b/>
      <w:smallCaps/>
    </w:rPr>
  </w:style>
  <w:style w:type="paragraph" w:customStyle="1" w:styleId="TableListNumber">
    <w:name w:val="Table List Number"/>
    <w:basedOn w:val="ListNumber"/>
    <w:rsid w:val="001A4D3F"/>
    <w:pPr>
      <w:numPr>
        <w:numId w:val="0"/>
      </w:numPr>
    </w:pPr>
  </w:style>
  <w:style w:type="paragraph" w:styleId="TOC4">
    <w:name w:val="toc 4"/>
    <w:basedOn w:val="TOCBase"/>
    <w:next w:val="Normal"/>
    <w:semiHidden/>
    <w:rsid w:val="001A4D3F"/>
    <w:pPr>
      <w:tabs>
        <w:tab w:val="right" w:leader="dot" w:pos="9071"/>
      </w:tabs>
      <w:ind w:left="1701"/>
    </w:pPr>
  </w:style>
  <w:style w:type="paragraph" w:customStyle="1" w:styleId="ListAlpha">
    <w:name w:val="List Alpha"/>
    <w:basedOn w:val="List"/>
    <w:rsid w:val="001A4D3F"/>
    <w:pPr>
      <w:numPr>
        <w:numId w:val="8"/>
      </w:numPr>
    </w:pPr>
  </w:style>
  <w:style w:type="paragraph" w:customStyle="1" w:styleId="ListAlpha2">
    <w:name w:val="List Alpha 2"/>
    <w:basedOn w:val="List2"/>
    <w:rsid w:val="001A4D3F"/>
    <w:pPr>
      <w:numPr>
        <w:numId w:val="7"/>
      </w:numPr>
    </w:pPr>
  </w:style>
  <w:style w:type="paragraph" w:styleId="List2">
    <w:name w:val="List 2"/>
    <w:basedOn w:val="BodyText"/>
    <w:rsid w:val="001A4D3F"/>
    <w:pPr>
      <w:tabs>
        <w:tab w:val="left" w:pos="680"/>
      </w:tabs>
      <w:spacing w:before="60" w:after="60"/>
      <w:ind w:left="680" w:hanging="340"/>
    </w:pPr>
  </w:style>
  <w:style w:type="paragraph" w:styleId="List3">
    <w:name w:val="List 3"/>
    <w:basedOn w:val="BodyText"/>
    <w:rsid w:val="001A4D3F"/>
    <w:pPr>
      <w:tabs>
        <w:tab w:val="left" w:pos="1021"/>
      </w:tabs>
      <w:spacing w:before="60" w:after="60"/>
      <w:ind w:left="1020" w:hanging="340"/>
    </w:pPr>
  </w:style>
  <w:style w:type="paragraph" w:styleId="List4">
    <w:name w:val="List 4"/>
    <w:basedOn w:val="BodyText"/>
    <w:rsid w:val="001A4D3F"/>
    <w:pPr>
      <w:tabs>
        <w:tab w:val="left" w:pos="1361"/>
      </w:tabs>
      <w:spacing w:before="60" w:after="60"/>
      <w:ind w:left="1361" w:hanging="340"/>
    </w:pPr>
  </w:style>
  <w:style w:type="paragraph" w:styleId="List5">
    <w:name w:val="List 5"/>
    <w:basedOn w:val="BodyText"/>
    <w:rsid w:val="001A4D3F"/>
    <w:pPr>
      <w:tabs>
        <w:tab w:val="left" w:pos="1701"/>
      </w:tabs>
      <w:spacing w:before="60" w:after="60"/>
      <w:ind w:left="1701" w:hanging="340"/>
    </w:pPr>
  </w:style>
  <w:style w:type="paragraph" w:styleId="ListBullet3">
    <w:name w:val="List Bullet 3"/>
    <w:basedOn w:val="List3"/>
    <w:rsid w:val="001A4D3F"/>
    <w:pPr>
      <w:numPr>
        <w:numId w:val="13"/>
      </w:numPr>
      <w:tabs>
        <w:tab w:val="clear" w:pos="1021"/>
      </w:tabs>
      <w:ind w:left="1037" w:hanging="357"/>
    </w:pPr>
  </w:style>
  <w:style w:type="paragraph" w:styleId="ListBullet4">
    <w:name w:val="List Bullet 4"/>
    <w:basedOn w:val="List4"/>
    <w:rsid w:val="001A4D3F"/>
    <w:pPr>
      <w:numPr>
        <w:numId w:val="2"/>
      </w:numPr>
      <w:tabs>
        <w:tab w:val="clear" w:pos="1361"/>
      </w:tabs>
    </w:pPr>
  </w:style>
  <w:style w:type="paragraph" w:styleId="ListBullet5">
    <w:name w:val="List Bullet 5"/>
    <w:basedOn w:val="List5"/>
    <w:rsid w:val="001A4D3F"/>
    <w:pPr>
      <w:numPr>
        <w:numId w:val="3"/>
      </w:numPr>
    </w:pPr>
  </w:style>
  <w:style w:type="paragraph" w:styleId="ListContinue2">
    <w:name w:val="List Continue 2"/>
    <w:basedOn w:val="List2"/>
    <w:rsid w:val="001A4D3F"/>
    <w:pPr>
      <w:ind w:firstLine="0"/>
    </w:pPr>
  </w:style>
  <w:style w:type="paragraph" w:styleId="ListContinue3">
    <w:name w:val="List Continue 3"/>
    <w:basedOn w:val="List3"/>
    <w:rsid w:val="001A4D3F"/>
    <w:pPr>
      <w:ind w:left="1021" w:firstLine="0"/>
    </w:pPr>
  </w:style>
  <w:style w:type="paragraph" w:styleId="ListContinue4">
    <w:name w:val="List Continue 4"/>
    <w:basedOn w:val="List4"/>
    <w:rsid w:val="001A4D3F"/>
    <w:pPr>
      <w:ind w:firstLine="0"/>
    </w:pPr>
  </w:style>
  <w:style w:type="paragraph" w:styleId="ListContinue5">
    <w:name w:val="List Continue 5"/>
    <w:basedOn w:val="List5"/>
    <w:rsid w:val="001A4D3F"/>
    <w:pPr>
      <w:ind w:firstLine="0"/>
    </w:pPr>
  </w:style>
  <w:style w:type="paragraph" w:styleId="ListNumber3">
    <w:name w:val="List Number 3"/>
    <w:basedOn w:val="List3"/>
    <w:rsid w:val="001A4D3F"/>
    <w:pPr>
      <w:numPr>
        <w:numId w:val="4"/>
      </w:numPr>
    </w:pPr>
  </w:style>
  <w:style w:type="paragraph" w:styleId="ListNumber4">
    <w:name w:val="List Number 4"/>
    <w:basedOn w:val="List4"/>
    <w:rsid w:val="001A4D3F"/>
    <w:pPr>
      <w:numPr>
        <w:numId w:val="5"/>
      </w:numPr>
    </w:pPr>
  </w:style>
  <w:style w:type="paragraph" w:styleId="ListNumber5">
    <w:name w:val="List Number 5"/>
    <w:basedOn w:val="List5"/>
    <w:rsid w:val="001A4D3F"/>
    <w:pPr>
      <w:numPr>
        <w:numId w:val="6"/>
      </w:numPr>
    </w:pPr>
  </w:style>
  <w:style w:type="paragraph" w:styleId="BlockText">
    <w:name w:val="Block Text"/>
    <w:basedOn w:val="Normal"/>
    <w:rsid w:val="001A4D3F"/>
    <w:pPr>
      <w:spacing w:after="120"/>
      <w:ind w:left="1440" w:right="1440"/>
    </w:pPr>
  </w:style>
  <w:style w:type="character" w:customStyle="1" w:styleId="Subscript">
    <w:name w:val="Subscript"/>
    <w:basedOn w:val="DefaultParagraphFont"/>
    <w:rsid w:val="001A4D3F"/>
    <w:rPr>
      <w:sz w:val="16"/>
      <w:vertAlign w:val="subscript"/>
    </w:rPr>
  </w:style>
  <w:style w:type="character" w:customStyle="1" w:styleId="Superscript">
    <w:name w:val="Superscript"/>
    <w:basedOn w:val="DefaultParagraphFont"/>
    <w:rsid w:val="001A4D3F"/>
    <w:rPr>
      <w:sz w:val="16"/>
      <w:vertAlign w:val="superscript"/>
    </w:rPr>
  </w:style>
  <w:style w:type="character" w:customStyle="1" w:styleId="Symbols">
    <w:name w:val="Symbols"/>
    <w:basedOn w:val="DefaultParagraphFont"/>
    <w:rsid w:val="001A4D3F"/>
    <w:rPr>
      <w:rFonts w:ascii="Symbol" w:hAnsi="Symbol"/>
    </w:rPr>
  </w:style>
  <w:style w:type="character" w:customStyle="1" w:styleId="MenuOptions">
    <w:name w:val="Menu Options"/>
    <w:basedOn w:val="DefaultParagraphFont"/>
    <w:rsid w:val="001A4D3F"/>
    <w:rPr>
      <w:rFonts w:ascii="Arial Narrow" w:hAnsi="Arial Narrow"/>
      <w:smallCaps/>
    </w:rPr>
  </w:style>
  <w:style w:type="character" w:customStyle="1" w:styleId="Buttons">
    <w:name w:val="Buttons"/>
    <w:basedOn w:val="DefaultParagraphFont"/>
    <w:rsid w:val="001A4D3F"/>
    <w:rPr>
      <w:b/>
    </w:rPr>
  </w:style>
  <w:style w:type="character" w:customStyle="1" w:styleId="Underlined">
    <w:name w:val="Underlined"/>
    <w:basedOn w:val="DefaultParagraphFont"/>
    <w:rsid w:val="001A4D3F"/>
    <w:rPr>
      <w:u w:val="single"/>
    </w:rPr>
  </w:style>
  <w:style w:type="paragraph" w:customStyle="1" w:styleId="TableBodyTextRight">
    <w:name w:val="Table Body Text Right"/>
    <w:basedOn w:val="TableBodyText"/>
    <w:rsid w:val="001A4D3F"/>
    <w:pPr>
      <w:widowControl w:val="0"/>
      <w:autoSpaceDE w:val="0"/>
      <w:autoSpaceDN w:val="0"/>
      <w:adjustRightInd w:val="0"/>
      <w:jc w:val="right"/>
    </w:pPr>
    <w:rPr>
      <w:rFonts w:cs="Arial"/>
      <w:szCs w:val="18"/>
    </w:rPr>
  </w:style>
  <w:style w:type="paragraph" w:customStyle="1" w:styleId="CopyrightText">
    <w:name w:val="Copyright Text"/>
    <w:basedOn w:val="BodyText"/>
    <w:rsid w:val="001A4D3F"/>
    <w:rPr>
      <w:sz w:val="18"/>
    </w:rPr>
  </w:style>
  <w:style w:type="paragraph" w:customStyle="1" w:styleId="BodySmallRight">
    <w:name w:val="Body Small Right"/>
    <w:basedOn w:val="BodyTextRight"/>
    <w:rsid w:val="001A4D3F"/>
    <w:rPr>
      <w:sz w:val="18"/>
      <w:szCs w:val="18"/>
    </w:rPr>
  </w:style>
  <w:style w:type="paragraph" w:customStyle="1" w:styleId="MarginEdition">
    <w:name w:val="Margin Edition"/>
    <w:basedOn w:val="MarginNote"/>
    <w:rsid w:val="001A4D3F"/>
    <w:pPr>
      <w:spacing w:before="0" w:after="0"/>
    </w:pPr>
    <w:rPr>
      <w:rFonts w:ascii="Times New Roman" w:hAnsi="Times New Roman"/>
      <w:color w:val="999999"/>
    </w:rPr>
  </w:style>
  <w:style w:type="paragraph" w:customStyle="1" w:styleId="Spacer">
    <w:name w:val="Spacer"/>
    <w:basedOn w:val="Normal"/>
    <w:rsid w:val="001A4D3F"/>
    <w:rPr>
      <w:sz w:val="2"/>
      <w:szCs w:val="2"/>
    </w:rPr>
  </w:style>
  <w:style w:type="character" w:customStyle="1" w:styleId="Small">
    <w:name w:val="Small"/>
    <w:basedOn w:val="DefaultParagraphFont"/>
    <w:rsid w:val="001A4D3F"/>
    <w:rPr>
      <w:sz w:val="16"/>
    </w:rPr>
  </w:style>
  <w:style w:type="paragraph" w:customStyle="1" w:styleId="WideTable">
    <w:name w:val="Wide Table"/>
    <w:basedOn w:val="Normal"/>
    <w:rsid w:val="001A4D3F"/>
    <w:pPr>
      <w:ind w:left="-1418"/>
    </w:pPr>
    <w:rPr>
      <w:sz w:val="2"/>
      <w:szCs w:val="2"/>
    </w:rPr>
  </w:style>
  <w:style w:type="character" w:styleId="PageNumber">
    <w:name w:val="page number"/>
    <w:basedOn w:val="DefaultParagraphFont"/>
    <w:rsid w:val="001A4D3F"/>
  </w:style>
  <w:style w:type="paragraph" w:styleId="Quote">
    <w:name w:val="Quote"/>
    <w:basedOn w:val="Heading1"/>
    <w:link w:val="QuoteChar"/>
    <w:qFormat/>
    <w:rsid w:val="001A4D3F"/>
    <w:rPr>
      <w:b w:val="0"/>
      <w:sz w:val="72"/>
      <w:szCs w:val="72"/>
      <w:lang w:val="en-NZ"/>
    </w:rPr>
  </w:style>
  <w:style w:type="character" w:customStyle="1" w:styleId="QuoteChar">
    <w:name w:val="Quote Char"/>
    <w:basedOn w:val="DefaultParagraphFont"/>
    <w:link w:val="Quote"/>
    <w:rsid w:val="001A4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4D3F"/>
    <w:pPr>
      <w:pageBreakBefore/>
    </w:pPr>
  </w:style>
  <w:style w:type="paragraph" w:customStyle="1" w:styleId="Border">
    <w:name w:val="Border"/>
    <w:basedOn w:val="Normal"/>
    <w:qFormat/>
    <w:rsid w:val="001A4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4D3F"/>
    <w:rPr>
      <w:b/>
      <w:bCs/>
      <w:i/>
      <w:iCs/>
      <w:color w:val="auto"/>
    </w:rPr>
  </w:style>
  <w:style w:type="paragraph" w:styleId="IntenseQuote">
    <w:name w:val="Intense Quote"/>
    <w:basedOn w:val="Normal"/>
    <w:next w:val="Normal"/>
    <w:link w:val="IntenseQuoteChar"/>
    <w:uiPriority w:val="30"/>
    <w:qFormat/>
    <w:rsid w:val="001A4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4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4D3F"/>
    <w:rPr>
      <w:smallCaps/>
      <w:color w:val="auto"/>
      <w:u w:val="single"/>
    </w:rPr>
  </w:style>
  <w:style w:type="character" w:styleId="IntenseReference">
    <w:name w:val="Intense Reference"/>
    <w:basedOn w:val="DefaultParagraphFont"/>
    <w:uiPriority w:val="32"/>
    <w:qFormat/>
    <w:rsid w:val="001A4D3F"/>
    <w:rPr>
      <w:b/>
      <w:bCs/>
      <w:smallCaps/>
      <w:color w:val="auto"/>
      <w:spacing w:val="5"/>
      <w:u w:val="single"/>
    </w:rPr>
  </w:style>
  <w:style w:type="paragraph" w:customStyle="1" w:styleId="2ColumnHeading">
    <w:name w:val="2Column Heading"/>
    <w:basedOn w:val="BodyText"/>
    <w:qFormat/>
    <w:rsid w:val="001A4D3F"/>
    <w:pPr>
      <w:spacing w:after="60"/>
      <w:ind w:left="-2268"/>
    </w:pPr>
    <w:rPr>
      <w:b/>
    </w:rPr>
  </w:style>
  <w:style w:type="paragraph" w:customStyle="1" w:styleId="Heading1TOC">
    <w:name w:val="Heading1 TOC"/>
    <w:basedOn w:val="Normal"/>
    <w:qFormat/>
    <w:rsid w:val="001A4D3F"/>
    <w:pPr>
      <w:spacing w:before="240" w:after="120"/>
    </w:pPr>
    <w:rPr>
      <w:rFonts w:ascii="Times New Roman" w:hAnsi="Times New Roman"/>
      <w:b/>
      <w:sz w:val="32"/>
    </w:rPr>
  </w:style>
  <w:style w:type="paragraph" w:customStyle="1" w:styleId="Heading2TOC">
    <w:name w:val="Heading2 TOC"/>
    <w:basedOn w:val="Normal"/>
    <w:qFormat/>
    <w:rsid w:val="001A4D3F"/>
    <w:pPr>
      <w:spacing w:before="240" w:after="60"/>
    </w:pPr>
    <w:rPr>
      <w:rFonts w:ascii="Times New Roman" w:hAnsi="Times New Roman"/>
      <w:b/>
      <w:sz w:val="28"/>
    </w:rPr>
  </w:style>
  <w:style w:type="character" w:customStyle="1" w:styleId="Underline">
    <w:name w:val="Underline"/>
    <w:basedOn w:val="DefaultParagraphFont"/>
    <w:qFormat/>
    <w:rsid w:val="001A4D3F"/>
    <w:rPr>
      <w:u w:val="single"/>
    </w:rPr>
  </w:style>
  <w:style w:type="character" w:customStyle="1" w:styleId="BoldandItalics">
    <w:name w:val="Bold and Italics"/>
    <w:qFormat/>
    <w:rsid w:val="001A4D3F"/>
    <w:rPr>
      <w:b/>
      <w:i/>
      <w:u w:val="none"/>
    </w:rPr>
  </w:style>
  <w:style w:type="paragraph" w:styleId="BalloonText">
    <w:name w:val="Balloon Text"/>
    <w:basedOn w:val="Normal"/>
    <w:link w:val="BalloonTextChar"/>
    <w:rsid w:val="001A4D3F"/>
    <w:rPr>
      <w:rFonts w:ascii="Tahoma" w:hAnsi="Tahoma" w:cs="Tahoma"/>
      <w:sz w:val="16"/>
      <w:szCs w:val="16"/>
    </w:rPr>
  </w:style>
  <w:style w:type="character" w:customStyle="1" w:styleId="BalloonTextChar">
    <w:name w:val="Balloon Text Char"/>
    <w:basedOn w:val="DefaultParagraphFont"/>
    <w:link w:val="BalloonText"/>
    <w:rsid w:val="001A4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4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4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4D3F"/>
    <w:rPr>
      <w:b/>
      <w:color w:val="660033"/>
      <w:spacing w:val="0"/>
    </w:rPr>
  </w:style>
  <w:style w:type="paragraph" w:customStyle="1" w:styleId="Nameditemlist">
    <w:name w:val="Named item list"/>
    <w:basedOn w:val="BodyText"/>
    <w:qFormat/>
    <w:rsid w:val="001A4D3F"/>
    <w:pPr>
      <w:tabs>
        <w:tab w:val="left" w:pos="2835"/>
      </w:tabs>
      <w:ind w:left="2835" w:hanging="2835"/>
    </w:pPr>
  </w:style>
  <w:style w:type="paragraph" w:customStyle="1" w:styleId="BodyTextnopadding">
    <w:name w:val="Body Text no padding"/>
    <w:basedOn w:val="BodyText"/>
    <w:qFormat/>
    <w:rsid w:val="001A4D3F"/>
    <w:pPr>
      <w:spacing w:before="0" w:after="0"/>
    </w:pPr>
  </w:style>
  <w:style w:type="paragraph" w:customStyle="1" w:styleId="BodyTextBold">
    <w:name w:val="Body Text Bold"/>
    <w:basedOn w:val="BodyText"/>
    <w:qFormat/>
    <w:rsid w:val="001A4D3F"/>
    <w:rPr>
      <w:b/>
    </w:rPr>
  </w:style>
  <w:style w:type="character" w:styleId="Hyperlink">
    <w:name w:val="Hyperlink"/>
    <w:basedOn w:val="DefaultParagraphFont"/>
    <w:uiPriority w:val="99"/>
    <w:unhideWhenUsed/>
    <w:rsid w:val="00EE6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5045</Characters>
  <Application>Microsoft Office Word</Application>
  <DocSecurity>0</DocSecurity>
  <Lines>194</Lines>
  <Paragraphs>103</Paragraphs>
  <ScaleCrop>false</ScaleCrop>
  <Company>Author-it Software Corporation Ltd.</Company>
  <LinksUpToDate>false</LinksUpToDate>
  <CharactersWithSpaces>5679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MSS014012 Apply proactive maintenance strategies to sustainability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