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2F7" w:rsidP="00A672F7">
      <w:pPr>
        <w:pStyle w:val="Title"/>
      </w:pPr>
      <w:r>
        <w:fldChar w:fldCharType="begin"/>
      </w:r>
      <w:r>
        <w:instrText xml:space="preserve"> TITLE   \* MERGEFORMAT </w:instrText>
      </w:r>
      <w:r>
        <w:fldChar w:fldCharType="separate"/>
      </w:r>
      <w:r>
        <w:t>MSS014010 Optimise sustainability of a process or work area</w:t>
      </w:r>
      <w:r>
        <w:fldChar w:fldCharType="end"/>
      </w:r>
    </w:p>
    <w:p w:rsidR="00A672F7" w:rsidP="00A672F7">
      <w:pPr>
        <w:pStyle w:val="Version"/>
        <w:sectPr w:rsidSect="001C31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17C" w:rsidP="001C317C">
      <w:pPr>
        <w:pStyle w:val="SuperHeading"/>
      </w:pPr>
      <w:r w:rsidRPr="001C317C">
        <w:t>MSS014010 Optimise sustainability of a process or work area</w:t>
      </w:r>
    </w:p>
    <w:p w:rsidR="00000000" w:rsidRPr="001C317C" w:rsidP="001C317C">
      <w:pPr>
        <w:pStyle w:val="Heading1"/>
      </w:pPr>
      <w:bookmarkStart w:id="1" w:name="O_989099"/>
      <w:bookmarkEnd w:id="1"/>
      <w:r w:rsidRPr="001C317C">
        <w:t>Modification History</w:t>
      </w:r>
    </w:p>
    <w:p w:rsidR="00000000" w:rsidRPr="001C317C" w:rsidP="00A672F7">
      <w:pPr>
        <w:pStyle w:val="BodyText"/>
      </w:pPr>
      <w:r w:rsidRPr="001C317C">
        <w:t>Release 1. Updated unit code. Changes to performance criteria. Range of conditions removed. Assessment requirements amended. Equivalent outcome.</w:t>
      </w:r>
    </w:p>
    <w:p w:rsidR="00000000" w:rsidRPr="001C317C" w:rsidP="001C317C">
      <w:pPr>
        <w:pStyle w:val="Heading1"/>
      </w:pPr>
      <w:bookmarkStart w:id="2" w:name="O_989100"/>
      <w:bookmarkEnd w:id="2"/>
      <w:r w:rsidRPr="001C317C">
        <w:t>Application</w:t>
      </w:r>
    </w:p>
    <w:p w:rsidR="00000000" w:rsidRPr="001C317C" w:rsidP="00A672F7">
      <w:pPr>
        <w:pStyle w:val="BodyText"/>
      </w:pPr>
      <w:r w:rsidRPr="001C317C">
        <w:t xml:space="preserve">This unit describes the skills and knowledge </w:t>
      </w:r>
      <w:r w:rsidRPr="001C317C">
        <w:t>to optimise the sustainability performance of a complete work area in a plant or part of the manufacturing value chain. It includes ensuring that production systems comply with sustainability and environmental requirements and that optimal process, plant a</w:t>
      </w:r>
      <w:r w:rsidRPr="001C317C">
        <w:t>nd equipment utilisation is planned and carried out. It also covers problem solving to fully meet sustainability needs and to ensure that production of finished goods meets customer requirements. The unit applies to products made, services offered, and use</w:t>
      </w:r>
      <w:r w:rsidRPr="001C317C">
        <w:t xml:space="preserve"> of sites by an organisation or manufacturing value chain member (supplier of goods or services or a customer). </w:t>
      </w:r>
    </w:p>
    <w:p w:rsidR="00000000" w:rsidRPr="001C317C" w:rsidP="00A672F7">
      <w:pPr>
        <w:pStyle w:val="BodyText"/>
      </w:pPr>
      <w:r w:rsidRPr="001C317C">
        <w:t xml:space="preserve">This unit applies inside organisations and their value chains and has been developed with manufacturing operations as a focus, especially work </w:t>
      </w:r>
      <w:r w:rsidRPr="001C317C">
        <w:t xml:space="preserve">areas that process materials or components to manufacture products.   </w:t>
      </w:r>
    </w:p>
    <w:p w:rsidR="00000000" w:rsidRPr="001C317C" w:rsidP="00A672F7">
      <w:pPr>
        <w:pStyle w:val="BodyText"/>
      </w:pPr>
      <w:r w:rsidRPr="001C317C">
        <w:t>This unit applies to senior operators, technicians, team leaders or frontline managers and other support staff who optimise process systems as part of their work function. The unit incl</w:t>
      </w:r>
      <w:r w:rsidRPr="001C317C">
        <w:t>udes all items of equipment and unit operations which form part of the process of a complete area and assumes that the required production, technical, science or other operational skills and knowledge necessary to work in the process or work area have alre</w:t>
      </w:r>
      <w:r w:rsidRPr="001C317C">
        <w:t xml:space="preserve">ady been gained. </w:t>
      </w:r>
    </w:p>
    <w:p w:rsidR="00000000" w:rsidRPr="001C317C" w:rsidP="00A672F7">
      <w:pPr>
        <w:pStyle w:val="BodyText"/>
      </w:pPr>
      <w:r w:rsidRPr="001C317C">
        <w:t>No licensing or certification requirements exist at the time of publication. Relevant legislation, industry standards and codes of practice within Australia must be applied.</w:t>
      </w:r>
    </w:p>
    <w:p w:rsidR="00000000" w:rsidRPr="001C317C" w:rsidP="001C317C">
      <w:pPr>
        <w:pStyle w:val="Heading1"/>
      </w:pPr>
      <w:bookmarkStart w:id="3" w:name="O_989101"/>
      <w:bookmarkEnd w:id="3"/>
      <w:r w:rsidRPr="001C317C">
        <w:t>Pre-requisite Unit</w:t>
      </w:r>
    </w:p>
    <w:p w:rsidR="00000000" w:rsidRPr="001C317C" w:rsidP="00A672F7">
      <w:pPr>
        <w:pStyle w:val="BodyText"/>
      </w:pPr>
      <w:r w:rsidRPr="001C317C">
        <w:t>Nil</w:t>
      </w:r>
    </w:p>
    <w:p w:rsidR="00000000" w:rsidRPr="001C317C" w:rsidP="001C317C">
      <w:pPr>
        <w:pStyle w:val="Heading1"/>
      </w:pPr>
      <w:bookmarkStart w:id="4" w:name="O_989102"/>
      <w:bookmarkEnd w:id="4"/>
      <w:r w:rsidRPr="001C317C">
        <w:t>Compete</w:t>
      </w:r>
      <w:r w:rsidRPr="001C317C">
        <w:t>ncy Field</w:t>
      </w:r>
    </w:p>
    <w:p w:rsidR="00000000" w:rsidRPr="001C317C" w:rsidP="00A672F7">
      <w:pPr>
        <w:pStyle w:val="BodyText"/>
      </w:pPr>
      <w:r w:rsidRPr="001C317C">
        <w:t>Sustainable operations</w:t>
      </w:r>
    </w:p>
    <w:p w:rsidR="00000000" w:rsidRPr="001C317C" w:rsidP="001C317C">
      <w:pPr>
        <w:pStyle w:val="Heading1"/>
      </w:pPr>
      <w:bookmarkStart w:id="5" w:name="O_989103"/>
      <w:bookmarkEnd w:id="5"/>
      <w:r w:rsidRPr="001C317C">
        <w:t>Unit Sector</w:t>
      </w:r>
    </w:p>
    <w:p w:rsidR="00000000" w:rsidRPr="001C317C" w:rsidP="00A672F7">
      <w:pPr>
        <w:pStyle w:val="BodyText"/>
      </w:pPr>
      <w:r w:rsidRPr="001C317C">
        <w:t>Not applicable</w:t>
      </w:r>
    </w:p>
    <w:p w:rsidR="00000000" w:rsidRPr="001C317C" w:rsidP="001C317C">
      <w:pPr>
        <w:pStyle w:val="Heading1"/>
      </w:pPr>
      <w:bookmarkStart w:id="6" w:name="O_989104"/>
      <w:bookmarkEnd w:id="6"/>
      <w:r w:rsidRPr="001C317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C317C">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Performance criteria describe the performance needed to demonstrate achievement of th</w:t>
            </w:r>
            <w:r w:rsidRPr="001C317C">
              <w:t>e element.</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C317C" w:rsidP="001C317C">
            <w:pPr>
              <w:pStyle w:val="BodyText"/>
            </w:pPr>
            <w:r w:rsidRPr="001C317C">
              <w:t>1</w:t>
            </w:r>
          </w:p>
        </w:tc>
        <w:tc>
          <w:tcPr>
            <w:tcW w:w="1962" w:type="dxa"/>
            <w:vMerge w:val="restart"/>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rPr>
                <w:rStyle w:val="SpecialBold"/>
              </w:rPr>
              <w:t>Analyse and evaluate current sustainability performance of process or work area</w:t>
            </w: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1.1</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Identify sustainability goals of the enterprise as they relate to work area</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1.2</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Compare actual with possible performance</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1.3</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Identify abnormal or sub-optimal sustainability performance</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1.4</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Identify hazards associated with process, plant and equipment relevant to work area</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1.5</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Collect, read and evaluate records to determine possible causes for sub-optimal sustainability per</w:t>
            </w:r>
            <w:r w:rsidRPr="001C317C">
              <w:t>formance</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1.6</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Rank possible causes from most to least probable cause</w:t>
            </w:r>
          </w:p>
        </w:tc>
      </w:tr>
      <w:tr w:rsidTr="001C317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C317C">
            <w:pPr>
              <w:pStyle w:val="BodyText"/>
              <w:rPr>
                <w:lang w:val="en-NZ"/>
              </w:rPr>
            </w:pP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C317C" w:rsidP="001C317C">
            <w:pPr>
              <w:pStyle w:val="BodyText"/>
            </w:pPr>
            <w:r w:rsidRPr="001C317C">
              <w:t>2</w:t>
            </w:r>
          </w:p>
        </w:tc>
        <w:tc>
          <w:tcPr>
            <w:tcW w:w="1962" w:type="dxa"/>
            <w:vMerge w:val="restart"/>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rPr>
                <w:rStyle w:val="SpecialBold"/>
              </w:rPr>
              <w:t>Develop plan to optimise sustainable performance of process or work area</w:t>
            </w: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2.1</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Analyse causes to determine action</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2.2</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Predict the impact of a change in one unit or area on other value chain components</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2.3</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Predict the impact of a change on sustainability performance</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2.4</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Develop measurable objectives and evaluate alternatives</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2.5</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Identify requirements to implement change</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2.6</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Consult with stakeholders regarding planned changes and impacts</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2.7</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Write optimisation plan taking account of hazards identified and sustainability implications and communicate to appropriate personnel</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2.8</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Determine measures of effectiveness and how optimisation action will be evaluated</w:t>
            </w:r>
          </w:p>
        </w:tc>
      </w:tr>
      <w:tr w:rsidTr="001C317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C317C">
            <w:pPr>
              <w:pStyle w:val="BodyText"/>
              <w:rPr>
                <w:lang w:val="en-NZ"/>
              </w:rPr>
            </w:pP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C317C" w:rsidP="001C317C">
            <w:pPr>
              <w:pStyle w:val="BodyText"/>
            </w:pPr>
            <w:r w:rsidRPr="001C317C">
              <w:t>3</w:t>
            </w:r>
          </w:p>
        </w:tc>
        <w:tc>
          <w:tcPr>
            <w:tcW w:w="1962" w:type="dxa"/>
            <w:vMerge w:val="restart"/>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rPr>
                <w:rStyle w:val="SpecialBold"/>
              </w:rPr>
              <w:t xml:space="preserve">Coordinate sustainability optimisation </w:t>
            </w:r>
            <w:r w:rsidRPr="001C317C">
              <w:rPr>
                <w:rStyle w:val="SpecialBold"/>
              </w:rPr>
              <w:t>action plan</w:t>
            </w: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3.1</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 xml:space="preserve">Coordinate all appropriate process steps and operations to rectify causes in process, plant and equipment </w:t>
            </w:r>
            <w:r w:rsidRPr="001C317C">
              <w:t>performance</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3.2</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Implement all required optimisation actions</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3.3</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Evaluate optimisation actions</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3.4</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Communicate optimisation outcomes to relevant personnel</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3.5</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Implement procedures and systems to eliminate possible future causes</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3.6</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Record information according to organisation requirements</w:t>
            </w:r>
          </w:p>
        </w:tc>
      </w:tr>
      <w:tr w:rsidTr="001C317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C317C">
            <w:pPr>
              <w:pStyle w:val="BodyText"/>
              <w:rPr>
                <w:lang w:val="en-NZ"/>
              </w:rPr>
            </w:pP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C317C" w:rsidP="001C317C">
            <w:pPr>
              <w:pStyle w:val="BodyText"/>
            </w:pPr>
            <w:r w:rsidRPr="001C317C">
              <w:t>4</w:t>
            </w:r>
          </w:p>
        </w:tc>
        <w:tc>
          <w:tcPr>
            <w:tcW w:w="1962" w:type="dxa"/>
            <w:vMerge w:val="restart"/>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rPr>
                <w:rStyle w:val="SpecialBold"/>
              </w:rPr>
              <w:t>Develop continuous improvement strategies</w:t>
            </w: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4.1</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Review sources of information to identify possible factors causing sub-optimal performance</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4.2</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Identify options for removing or controlling the risk of sub-optimal performance</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4.3</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Assess the adequacy of existing control and quality methods and systems</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4.4</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Identify opportunities to continuously improve performance</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4.5</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Develop recom</w:t>
            </w:r>
            <w:r w:rsidRPr="001C317C">
              <w:t>mendations for continual improvement of process, plant and equipment effectiveness</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4.6</w:t>
            </w:r>
          </w:p>
        </w:tc>
        <w:tc>
          <w:tcPr>
            <w:tcW w:w="561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Consult with appropriate personnel and implement continuous improvement strategies</w:t>
            </w:r>
          </w:p>
        </w:tc>
      </w:tr>
      <w:tr w:rsidTr="001C31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17C">
            <w:pPr>
              <w:pStyle w:val="BodyText"/>
              <w:rPr>
                <w:lang w:val="en-NZ"/>
              </w:rPr>
            </w:pPr>
            <w:r w:rsidRPr="001C317C">
              <w:t>4.7</w:t>
            </w:r>
          </w:p>
        </w:tc>
        <w:tc>
          <w:tcPr>
            <w:tcW w:w="5610" w:type="dxa"/>
            <w:tcBorders>
              <w:top w:val="nil"/>
              <w:left w:val="nil"/>
              <w:bottom w:val="nil"/>
              <w:right w:val="nil"/>
            </w:tcBorders>
            <w:tcMar>
              <w:top w:w="0" w:type="dxa"/>
              <w:left w:w="62" w:type="dxa"/>
              <w:bottom w:w="0" w:type="dxa"/>
              <w:right w:w="62" w:type="dxa"/>
            </w:tcMar>
          </w:tcPr>
          <w:p w:rsidR="00000000" w:rsidRPr="001C317C" w:rsidP="001C317C">
            <w:pPr>
              <w:pStyle w:val="BodyText"/>
            </w:pPr>
            <w:r w:rsidRPr="001C317C">
              <w:t>Document implementation of continuous improvement strategies</w:t>
            </w:r>
          </w:p>
        </w:tc>
      </w:tr>
    </w:tbl>
    <w:p w:rsidR="00000000" w:rsidRPr="001C317C" w:rsidP="001C317C">
      <w:pPr>
        <w:pStyle w:val="BodyText"/>
      </w:pPr>
    </w:p>
    <w:p w:rsidR="00000000" w:rsidRPr="001C317C" w:rsidP="001C317C">
      <w:pPr>
        <w:pStyle w:val="AllowPageBreak"/>
      </w:pPr>
    </w:p>
    <w:p w:rsidR="00000000" w:rsidRPr="001C317C" w:rsidP="001C317C">
      <w:pPr>
        <w:pStyle w:val="Heading1"/>
      </w:pPr>
      <w:bookmarkStart w:id="7" w:name="O_989105"/>
      <w:bookmarkEnd w:id="7"/>
      <w:r w:rsidRPr="001C317C">
        <w:t>Foundation Skills</w:t>
      </w:r>
    </w:p>
    <w:p w:rsidR="00000000" w:rsidRPr="001C317C" w:rsidP="00A672F7">
      <w:pPr>
        <w:pStyle w:val="BodyText"/>
      </w:pPr>
      <w:r w:rsidRPr="001C317C">
        <w:t>This section describes those language, literacy, numeracy and employment skills that are essential to performance.</w:t>
      </w:r>
    </w:p>
    <w:p w:rsidR="00000000" w:rsidRPr="001C317C" w:rsidP="00A672F7">
      <w:pPr>
        <w:pStyle w:val="BodyText"/>
      </w:pPr>
      <w:r w:rsidRPr="001C317C">
        <w:t>Foundation skills essential to performance are explicit in the performance criteria of this unit of competency.</w:t>
      </w:r>
    </w:p>
    <w:p w:rsidR="00000000" w:rsidRPr="001C317C" w:rsidP="001C317C">
      <w:pPr>
        <w:pStyle w:val="Heading1"/>
      </w:pPr>
      <w:bookmarkStart w:id="8" w:name="O_989107"/>
      <w:bookmarkEnd w:id="8"/>
      <w:r w:rsidRPr="001C317C">
        <w:t>Unit Mapping Information</w:t>
      </w:r>
    </w:p>
    <w:p w:rsidR="00000000" w:rsidRPr="001C317C" w:rsidP="00A672F7">
      <w:pPr>
        <w:pStyle w:val="BodyText"/>
      </w:pPr>
      <w:r w:rsidRPr="001C317C">
        <w:t>Release 1. Supersedes and is equivalent to MSS014003 Optimise sustainability of a process or plant area.</w:t>
      </w:r>
    </w:p>
    <w:p w:rsidR="00000000" w:rsidRPr="001C317C" w:rsidP="001C317C">
      <w:pPr>
        <w:pStyle w:val="Heading1"/>
      </w:pPr>
      <w:bookmarkStart w:id="9" w:name="O_989114"/>
      <w:bookmarkEnd w:id="9"/>
      <w:r w:rsidRPr="001C317C">
        <w:t>Links</w:t>
      </w:r>
    </w:p>
    <w:p w:rsidR="00000000" w:rsidRPr="001C317C" w:rsidP="00A672F7">
      <w:pPr>
        <w:pStyle w:val="BodyText"/>
      </w:pPr>
      <w:r w:rsidRPr="001C317C">
        <w:t>The MSS Sustainability Companion Volume implementation Guides are available from VETNet: -</w:t>
      </w:r>
      <w:r w:rsidRPr="001C317C">
        <w:t xml:space="preserve"> </w:t>
      </w:r>
      <w:r>
        <w:fldChar w:fldCharType="begin"/>
      </w:r>
      <w:r>
        <w:instrText xml:space="preserve"> HYPERLINK "https://vetnet.gov.au/Pages/TrainingDocs.aspx?q=5b04f318-804f-4dc0-9463-c3fb9a3fe998" </w:instrText>
      </w:r>
      <w:r>
        <w:fldChar w:fldCharType="separate"/>
      </w:r>
      <w:r w:rsidRPr="00DB2BFC">
        <w:rPr>
          <w:rStyle w:val="Hyperlink"/>
        </w:rPr>
        <w:t>https://vetnet.gov.au/Pages/TrainingDocs.aspx?q=5b04f318-804f-4dc0-9463-c3fb9a3fe998</w:t>
      </w:r>
      <w:r>
        <w:fldChar w:fldCharType="end"/>
      </w:r>
    </w:p>
    <w:p w:rsidR="00000000" w:rsidRPr="001C317C" w:rsidP="001C317C"/>
    <w:sectPr w:rsidSect="001C31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17C" w:rsidRPr="00A672F7" w:rsidP="00A672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2F7" w:rsidP="001C3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72F7" w:rsidP="001C317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72F7" w:rsidP="001C31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2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17C" w:rsidRPr="00A672F7" w:rsidP="00A672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2F7" w:rsidRPr="002D2AF8" w:rsidP="001C317C">
    <w:pPr>
      <w:pStyle w:val="Header"/>
      <w:framePr w:wrap="around"/>
    </w:pPr>
    <w:r>
      <w:fldChar w:fldCharType="begin"/>
    </w:r>
    <w:r>
      <w:instrText xml:space="preserve"> TITLE   \* MERGEFORMAT </w:instrText>
    </w:r>
    <w:r>
      <w:fldChar w:fldCharType="separate"/>
    </w:r>
    <w:r>
      <w:t>MSS014010 Optimise sustainability of a process or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A672F7" w:rsidP="001C31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1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17C"/>
    <w:pPr>
      <w:spacing w:before="360" w:after="60"/>
      <w:outlineLvl w:val="0"/>
    </w:pPr>
    <w:rPr>
      <w:sz w:val="32"/>
    </w:rPr>
  </w:style>
  <w:style w:type="paragraph" w:styleId="Heading2">
    <w:name w:val="heading 2"/>
    <w:basedOn w:val="HeadingBase"/>
    <w:next w:val="BodyText"/>
    <w:link w:val="Heading2Char"/>
    <w:qFormat/>
    <w:rsid w:val="001C317C"/>
    <w:pPr>
      <w:keepLines/>
      <w:spacing w:before="240" w:after="120"/>
      <w:outlineLvl w:val="1"/>
    </w:pPr>
    <w:rPr>
      <w:sz w:val="28"/>
      <w:szCs w:val="40"/>
    </w:rPr>
  </w:style>
  <w:style w:type="paragraph" w:styleId="Heading3">
    <w:name w:val="heading 3"/>
    <w:basedOn w:val="HeadingBase"/>
    <w:next w:val="BodyText"/>
    <w:link w:val="Heading3Char"/>
    <w:qFormat/>
    <w:rsid w:val="001C317C"/>
    <w:pPr>
      <w:spacing w:before="180" w:after="120"/>
      <w:outlineLvl w:val="2"/>
    </w:pPr>
    <w:rPr>
      <w:spacing w:val="-10"/>
      <w:kern w:val="32"/>
    </w:rPr>
  </w:style>
  <w:style w:type="paragraph" w:styleId="Heading4">
    <w:name w:val="heading 4"/>
    <w:basedOn w:val="HeadingBase"/>
    <w:next w:val="BodyText"/>
    <w:link w:val="Heading4Char"/>
    <w:qFormat/>
    <w:rsid w:val="001C317C"/>
    <w:pPr>
      <w:spacing w:before="160" w:after="120"/>
      <w:outlineLvl w:val="3"/>
    </w:pPr>
    <w:rPr>
      <w:sz w:val="22"/>
    </w:rPr>
  </w:style>
  <w:style w:type="paragraph" w:styleId="Heading5">
    <w:name w:val="heading 5"/>
    <w:basedOn w:val="HeadingBase"/>
    <w:next w:val="Normal"/>
    <w:link w:val="Heading5Char"/>
    <w:qFormat/>
    <w:rsid w:val="001C317C"/>
    <w:pPr>
      <w:spacing w:before="80"/>
      <w:outlineLvl w:val="4"/>
    </w:pPr>
    <w:rPr>
      <w:color w:val="918585"/>
      <w:sz w:val="20"/>
    </w:rPr>
  </w:style>
  <w:style w:type="paragraph" w:styleId="Heading6">
    <w:name w:val="heading 6"/>
    <w:basedOn w:val="HeadingBase"/>
    <w:next w:val="Normal"/>
    <w:link w:val="Heading6Char"/>
    <w:qFormat/>
    <w:rsid w:val="001C317C"/>
    <w:pPr>
      <w:spacing w:before="60"/>
      <w:outlineLvl w:val="5"/>
    </w:pPr>
    <w:rPr>
      <w:color w:val="918585"/>
      <w:sz w:val="20"/>
    </w:rPr>
  </w:style>
  <w:style w:type="paragraph" w:styleId="Heading7">
    <w:name w:val="heading 7"/>
    <w:basedOn w:val="Normal"/>
    <w:next w:val="Normal"/>
    <w:link w:val="Heading7Char"/>
    <w:qFormat/>
    <w:rsid w:val="001C317C"/>
    <w:pPr>
      <w:ind w:left="720"/>
      <w:outlineLvl w:val="6"/>
    </w:pPr>
    <w:rPr>
      <w:i/>
    </w:rPr>
  </w:style>
  <w:style w:type="paragraph" w:styleId="Heading8">
    <w:name w:val="heading 8"/>
    <w:basedOn w:val="Normal"/>
    <w:next w:val="Normal"/>
    <w:link w:val="Heading8Char"/>
    <w:qFormat/>
    <w:rsid w:val="001C317C"/>
    <w:pPr>
      <w:ind w:left="720"/>
      <w:outlineLvl w:val="7"/>
    </w:pPr>
    <w:rPr>
      <w:i/>
    </w:rPr>
  </w:style>
  <w:style w:type="paragraph" w:styleId="Heading9">
    <w:name w:val="heading 9"/>
    <w:basedOn w:val="Normal"/>
    <w:next w:val="Normal"/>
    <w:link w:val="Heading9Char"/>
    <w:qFormat/>
    <w:rsid w:val="001C317C"/>
    <w:pPr>
      <w:ind w:left="720"/>
      <w:outlineLvl w:val="8"/>
    </w:pPr>
    <w:rPr>
      <w:i/>
    </w:rPr>
  </w:style>
  <w:style w:type="character" w:default="1" w:styleId="DefaultParagraphFont">
    <w:name w:val="Default Paragraph Font"/>
    <w:uiPriority w:val="1"/>
    <w:unhideWhenUsed/>
    <w:rsid w:val="001C3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17C"/>
  </w:style>
  <w:style w:type="character" w:customStyle="1" w:styleId="Heading1Char">
    <w:name w:val="Heading 1 Char"/>
    <w:basedOn w:val="DefaultParagraphFont"/>
    <w:link w:val="Heading1"/>
    <w:rsid w:val="001C317C"/>
    <w:rPr>
      <w:rFonts w:ascii="Times New Roman" w:eastAsia="Times New Roman" w:hAnsi="Times New Roman" w:cs="Times New Roman"/>
      <w:b/>
      <w:sz w:val="32"/>
      <w:szCs w:val="20"/>
      <w:lang w:eastAsia="en-US"/>
    </w:rPr>
  </w:style>
  <w:style w:type="paragraph" w:styleId="BodyText">
    <w:name w:val="Body Text"/>
    <w:basedOn w:val="Normal"/>
    <w:link w:val="BodyTextChar"/>
    <w:rsid w:val="001C31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17C"/>
    <w:rPr>
      <w:rFonts w:ascii="Times New Roman" w:eastAsia="Times New Roman" w:hAnsi="Times New Roman" w:cs="Times New Roman"/>
      <w:sz w:val="24"/>
      <w:lang w:eastAsia="en-US"/>
    </w:rPr>
  </w:style>
  <w:style w:type="character" w:customStyle="1" w:styleId="SpecialBold">
    <w:name w:val="Special Bold"/>
    <w:basedOn w:val="DefaultParagraphFont"/>
    <w:rsid w:val="001C317C"/>
    <w:rPr>
      <w:b/>
      <w:spacing w:val="0"/>
    </w:rPr>
  </w:style>
  <w:style w:type="paragraph" w:customStyle="1" w:styleId="SuperHeading">
    <w:name w:val="SuperHeading"/>
    <w:basedOn w:val="Normal"/>
    <w:rsid w:val="001C317C"/>
    <w:pPr>
      <w:spacing w:before="240" w:after="120"/>
      <w:outlineLvl w:val="0"/>
    </w:pPr>
    <w:rPr>
      <w:rFonts w:ascii="Times New Roman" w:hAnsi="Times New Roman"/>
      <w:b/>
      <w:sz w:val="32"/>
    </w:rPr>
  </w:style>
  <w:style w:type="paragraph" w:customStyle="1" w:styleId="AllowPageBreak">
    <w:name w:val="AllowPageBreak"/>
    <w:rsid w:val="001C31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3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1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1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17C"/>
    <w:rPr>
      <w:rFonts w:ascii="Courier New" w:eastAsia="Times New Roman" w:hAnsi="Courier New" w:cs="Times New Roman"/>
      <w:i/>
      <w:szCs w:val="20"/>
      <w:lang w:eastAsia="en-US"/>
    </w:rPr>
  </w:style>
  <w:style w:type="paragraph" w:customStyle="1" w:styleId="HeadingBase">
    <w:name w:val="Heading Base"/>
    <w:rsid w:val="001C3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17C"/>
    <w:pPr>
      <w:tabs>
        <w:tab w:val="right" w:leader="dot" w:pos="9072"/>
      </w:tabs>
      <w:ind w:left="567"/>
    </w:pPr>
    <w:rPr>
      <w:szCs w:val="22"/>
    </w:rPr>
  </w:style>
  <w:style w:type="paragraph" w:customStyle="1" w:styleId="TOCBase">
    <w:name w:val="TOC Base"/>
    <w:rsid w:val="001C3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17C"/>
    <w:pPr>
      <w:tabs>
        <w:tab w:val="right" w:leader="dot" w:pos="9072"/>
      </w:tabs>
      <w:spacing w:before="40" w:after="40"/>
      <w:ind w:left="284"/>
    </w:pPr>
    <w:rPr>
      <w:rFonts w:ascii="Times New Roman" w:hAnsi="Times New Roman"/>
    </w:rPr>
  </w:style>
  <w:style w:type="paragraph" w:styleId="TOC1">
    <w:name w:val="toc 1"/>
    <w:basedOn w:val="TOCBase"/>
    <w:next w:val="Normal"/>
    <w:rsid w:val="001C31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17C"/>
    <w:rPr>
      <w:rFonts w:ascii="Times New Roman" w:eastAsia="Times New Roman" w:hAnsi="Times New Roman" w:cs="Times New Roman"/>
      <w:sz w:val="16"/>
      <w:lang w:eastAsia="en-US"/>
    </w:rPr>
  </w:style>
  <w:style w:type="paragraph" w:styleId="Title">
    <w:name w:val="Title"/>
    <w:basedOn w:val="HeadingBase"/>
    <w:link w:val="TitleChar"/>
    <w:qFormat/>
    <w:rsid w:val="001C317C"/>
    <w:pPr>
      <w:spacing w:before="5040"/>
      <w:jc w:val="center"/>
    </w:pPr>
    <w:rPr>
      <w:sz w:val="48"/>
      <w:szCs w:val="72"/>
      <w:lang w:val="en-US"/>
    </w:rPr>
  </w:style>
  <w:style w:type="character" w:customStyle="1" w:styleId="TitleChar">
    <w:name w:val="Title Char"/>
    <w:basedOn w:val="DefaultParagraphFont"/>
    <w:link w:val="Title"/>
    <w:rsid w:val="001C3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17C"/>
    <w:pPr>
      <w:tabs>
        <w:tab w:val="left" w:pos="3600"/>
        <w:tab w:val="left" w:pos="3958"/>
      </w:tabs>
    </w:pPr>
  </w:style>
  <w:style w:type="paragraph" w:styleId="List">
    <w:name w:val="List"/>
    <w:basedOn w:val="BodyText"/>
    <w:next w:val="BodyText"/>
    <w:rsid w:val="001C317C"/>
    <w:pPr>
      <w:tabs>
        <w:tab w:val="left" w:pos="340"/>
      </w:tabs>
      <w:spacing w:before="60" w:after="60"/>
      <w:ind w:left="340" w:hanging="340"/>
    </w:pPr>
  </w:style>
  <w:style w:type="paragraph" w:styleId="ListBullet">
    <w:name w:val="List Bullet"/>
    <w:basedOn w:val="List"/>
    <w:rsid w:val="001C317C"/>
    <w:pPr>
      <w:numPr>
        <w:numId w:val="10"/>
      </w:numPr>
      <w:tabs>
        <w:tab w:val="clear" w:pos="340"/>
      </w:tabs>
      <w:spacing w:before="40" w:after="40"/>
    </w:pPr>
  </w:style>
  <w:style w:type="paragraph" w:customStyle="1" w:styleId="Note">
    <w:name w:val="Note"/>
    <w:basedOn w:val="BodyText"/>
    <w:rsid w:val="001C31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17C"/>
    <w:pPr>
      <w:framePr w:wrap="auto" w:hAnchor="text" w:y="6049"/>
    </w:pPr>
    <w:rPr>
      <w:color w:val="000000"/>
      <w:sz w:val="40"/>
    </w:rPr>
  </w:style>
  <w:style w:type="paragraph" w:customStyle="1" w:styleId="TOCTitle">
    <w:name w:val="TOCTitle"/>
    <w:basedOn w:val="Heading1"/>
    <w:rsid w:val="001C317C"/>
    <w:pPr>
      <w:spacing w:after="240"/>
      <w:jc w:val="center"/>
      <w:outlineLvl w:val="9"/>
    </w:pPr>
    <w:rPr>
      <w:caps/>
    </w:rPr>
  </w:style>
  <w:style w:type="paragraph" w:customStyle="1" w:styleId="Version">
    <w:name w:val="Version"/>
    <w:rsid w:val="001C31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317C"/>
    <w:pPr>
      <w:numPr>
        <w:numId w:val="11"/>
      </w:numPr>
      <w:tabs>
        <w:tab w:val="clear" w:pos="680"/>
      </w:tabs>
    </w:pPr>
  </w:style>
  <w:style w:type="paragraph" w:styleId="Index1">
    <w:name w:val="index 1"/>
    <w:basedOn w:val="Normal"/>
    <w:next w:val="Normal"/>
    <w:semiHidden/>
    <w:rsid w:val="001C317C"/>
    <w:pPr>
      <w:keepNext w:val="0"/>
      <w:tabs>
        <w:tab w:val="right" w:pos="4176"/>
      </w:tabs>
      <w:ind w:left="198" w:hanging="198"/>
    </w:pPr>
    <w:rPr>
      <w:rFonts w:ascii="Garamond" w:hAnsi="Garamond"/>
    </w:rPr>
  </w:style>
  <w:style w:type="paragraph" w:styleId="IndexHeading">
    <w:name w:val="index heading"/>
    <w:basedOn w:val="Normal"/>
    <w:next w:val="Index1"/>
    <w:semiHidden/>
    <w:rsid w:val="001C317C"/>
    <w:pPr>
      <w:spacing w:before="120" w:after="120"/>
    </w:pPr>
    <w:rPr>
      <w:rFonts w:ascii="Arial" w:hAnsi="Arial"/>
      <w:b/>
      <w:color w:val="918585"/>
      <w:sz w:val="24"/>
    </w:rPr>
  </w:style>
  <w:style w:type="paragraph" w:styleId="Header">
    <w:name w:val="header"/>
    <w:basedOn w:val="Normal"/>
    <w:link w:val="HeaderChar"/>
    <w:rsid w:val="001C3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17C"/>
    <w:rPr>
      <w:rFonts w:ascii="Times New Roman" w:eastAsia="Times New Roman" w:hAnsi="Times New Roman" w:cs="Times New Roman"/>
      <w:sz w:val="16"/>
      <w:szCs w:val="20"/>
      <w:lang w:val="en-GB" w:eastAsia="en-US"/>
    </w:rPr>
  </w:style>
  <w:style w:type="paragraph" w:customStyle="1" w:styleId="Chapter">
    <w:name w:val="Chapter"/>
    <w:basedOn w:val="Normal"/>
    <w:rsid w:val="001C317C"/>
    <w:pPr>
      <w:spacing w:before="240"/>
    </w:pPr>
    <w:rPr>
      <w:rFonts w:ascii="Times New Roman" w:hAnsi="Times New Roman"/>
      <w:smallCaps/>
      <w:spacing w:val="80"/>
      <w:sz w:val="28"/>
    </w:rPr>
  </w:style>
  <w:style w:type="paragraph" w:customStyle="1" w:styleId="InChapter">
    <w:name w:val="InChapter"/>
    <w:basedOn w:val="Heading3"/>
    <w:rsid w:val="001C317C"/>
    <w:pPr>
      <w:spacing w:after="240"/>
      <w:outlineLvl w:val="9"/>
    </w:pPr>
    <w:rPr>
      <w:noProof/>
    </w:rPr>
  </w:style>
  <w:style w:type="paragraph" w:styleId="Index2">
    <w:name w:val="index 2"/>
    <w:basedOn w:val="Normal"/>
    <w:next w:val="Normal"/>
    <w:semiHidden/>
    <w:rsid w:val="001C317C"/>
    <w:pPr>
      <w:tabs>
        <w:tab w:val="right" w:pos="4176"/>
      </w:tabs>
      <w:ind w:left="568" w:hanging="284"/>
    </w:pPr>
    <w:rPr>
      <w:rFonts w:ascii="Garamond" w:hAnsi="Garamond"/>
    </w:rPr>
  </w:style>
  <w:style w:type="paragraph" w:customStyle="1" w:styleId="Byline">
    <w:name w:val="Byline"/>
    <w:rsid w:val="001C3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17C"/>
    <w:pPr>
      <w:tabs>
        <w:tab w:val="clear" w:pos="3600"/>
        <w:tab w:val="clear" w:pos="3958"/>
      </w:tabs>
      <w:jc w:val="right"/>
    </w:pPr>
  </w:style>
  <w:style w:type="character" w:styleId="Emphasis">
    <w:name w:val="Emphasis"/>
    <w:basedOn w:val="DefaultParagraphFont"/>
    <w:qFormat/>
    <w:rsid w:val="001C317C"/>
    <w:rPr>
      <w:i/>
    </w:rPr>
  </w:style>
  <w:style w:type="paragraph" w:styleId="Caption">
    <w:name w:val="caption"/>
    <w:basedOn w:val="BodyText"/>
    <w:next w:val="Normal"/>
    <w:qFormat/>
    <w:rsid w:val="001C317C"/>
    <w:pPr>
      <w:framePr w:w="2268" w:hSpace="181" w:vSpace="181" w:wrap="around" w:vAnchor="text" w:hAnchor="page" w:x="1135" w:y="285" w:anchorLock="1"/>
    </w:pPr>
    <w:rPr>
      <w:i/>
    </w:rPr>
  </w:style>
  <w:style w:type="paragraph" w:customStyle="1" w:styleId="MiniTOCTitle">
    <w:name w:val="MiniTOCTitle"/>
    <w:basedOn w:val="Heading4"/>
    <w:rsid w:val="001C317C"/>
    <w:pPr>
      <w:spacing w:before="240"/>
      <w:outlineLvl w:val="9"/>
    </w:pPr>
    <w:rPr>
      <w:noProof/>
      <w:sz w:val="24"/>
    </w:rPr>
  </w:style>
  <w:style w:type="paragraph" w:customStyle="1" w:styleId="MiniTOCItem">
    <w:name w:val="MiniTOCItem"/>
    <w:basedOn w:val="ListBullet"/>
    <w:rsid w:val="001C317C"/>
    <w:pPr>
      <w:numPr>
        <w:numId w:val="0"/>
      </w:numPr>
      <w:tabs>
        <w:tab w:val="right" w:leader="dot" w:pos="6521"/>
      </w:tabs>
      <w:spacing w:before="0" w:after="0"/>
    </w:pPr>
  </w:style>
  <w:style w:type="paragraph" w:customStyle="1" w:styleId="TOFTitle">
    <w:name w:val="TOFTitle"/>
    <w:basedOn w:val="TOCTitle"/>
    <w:rsid w:val="001C317C"/>
  </w:style>
  <w:style w:type="paragraph" w:styleId="TableofFigures">
    <w:name w:val="table of figures"/>
    <w:basedOn w:val="Normal"/>
    <w:next w:val="Normal"/>
    <w:semiHidden/>
    <w:rsid w:val="001C317C"/>
    <w:pPr>
      <w:tabs>
        <w:tab w:val="right" w:leader="dot" w:pos="9072"/>
      </w:tabs>
      <w:ind w:left="970" w:hanging="403"/>
    </w:pPr>
    <w:rPr>
      <w:rFonts w:ascii="Times New Roman" w:hAnsi="Times New Roman"/>
      <w:b/>
    </w:rPr>
  </w:style>
  <w:style w:type="paragraph" w:styleId="ListNumber">
    <w:name w:val="List Number"/>
    <w:basedOn w:val="List"/>
    <w:rsid w:val="001C317C"/>
    <w:pPr>
      <w:numPr>
        <w:numId w:val="13"/>
      </w:numPr>
      <w:tabs>
        <w:tab w:val="clear" w:pos="340"/>
      </w:tabs>
    </w:pPr>
  </w:style>
  <w:style w:type="character" w:customStyle="1" w:styleId="WingdingSymbols">
    <w:name w:val="Wingding Symbols"/>
    <w:rsid w:val="001C317C"/>
    <w:rPr>
      <w:rFonts w:ascii="Wingdings" w:hAnsi="Wingdings"/>
    </w:rPr>
  </w:style>
  <w:style w:type="paragraph" w:customStyle="1" w:styleId="TableHeading">
    <w:name w:val="Table Heading"/>
    <w:basedOn w:val="HeadingBase"/>
    <w:rsid w:val="001C317C"/>
    <w:pPr>
      <w:keepLines/>
      <w:pBdr>
        <w:bottom w:val="single" w:sz="6" w:space="1" w:color="918585"/>
      </w:pBdr>
      <w:spacing w:before="240"/>
    </w:pPr>
  </w:style>
  <w:style w:type="character" w:customStyle="1" w:styleId="HotSpot">
    <w:name w:val="HotSpot"/>
    <w:rsid w:val="001C317C"/>
    <w:rPr>
      <w:color w:val="0033CC"/>
      <w:u w:val="none"/>
    </w:rPr>
  </w:style>
  <w:style w:type="paragraph" w:customStyle="1" w:styleId="BodyTextRight">
    <w:name w:val="Body Text Right"/>
    <w:basedOn w:val="BodyText"/>
    <w:rsid w:val="001C317C"/>
    <w:pPr>
      <w:spacing w:before="0" w:after="0"/>
      <w:jc w:val="right"/>
    </w:pPr>
  </w:style>
  <w:style w:type="paragraph" w:styleId="Index3">
    <w:name w:val="index 3"/>
    <w:basedOn w:val="ListNumber2"/>
    <w:next w:val="Normal"/>
    <w:semiHidden/>
    <w:rsid w:val="001C317C"/>
    <w:pPr>
      <w:numPr>
        <w:numId w:val="0"/>
      </w:numPr>
      <w:tabs>
        <w:tab w:val="right" w:leader="dot" w:pos="4176"/>
      </w:tabs>
    </w:pPr>
  </w:style>
  <w:style w:type="paragraph" w:styleId="ListNumber2">
    <w:name w:val="List Number 2"/>
    <w:basedOn w:val="List2"/>
    <w:rsid w:val="001C317C"/>
    <w:pPr>
      <w:numPr>
        <w:numId w:val="8"/>
      </w:numPr>
      <w:tabs>
        <w:tab w:val="clear" w:pos="1060"/>
      </w:tabs>
    </w:pPr>
  </w:style>
  <w:style w:type="paragraph" w:customStyle="1" w:styleId="MarginNote">
    <w:name w:val="Margin Note"/>
    <w:basedOn w:val="BodyText"/>
    <w:rsid w:val="001C3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1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17C"/>
    <w:rPr>
      <w:sz w:val="32"/>
    </w:rPr>
  </w:style>
  <w:style w:type="paragraph" w:customStyle="1" w:styleId="HeadingProcedure">
    <w:name w:val="Heading Procedure"/>
    <w:basedOn w:val="HeadingBase"/>
    <w:next w:val="Normal"/>
    <w:rsid w:val="001C317C"/>
    <w:pPr>
      <w:tabs>
        <w:tab w:val="left" w:pos="0"/>
      </w:tabs>
      <w:spacing w:before="120" w:after="60"/>
    </w:pPr>
    <w:rPr>
      <w:i/>
      <w:color w:val="918585"/>
      <w:sz w:val="22"/>
    </w:rPr>
  </w:style>
  <w:style w:type="paragraph" w:customStyle="1" w:styleId="TableBodyText">
    <w:name w:val="Table Body Text"/>
    <w:basedOn w:val="BodyText"/>
    <w:rsid w:val="001C317C"/>
    <w:pPr>
      <w:spacing w:before="60" w:after="60"/>
    </w:pPr>
  </w:style>
  <w:style w:type="paragraph" w:styleId="ListContinue">
    <w:name w:val="List Continue"/>
    <w:basedOn w:val="List"/>
    <w:rsid w:val="001C317C"/>
    <w:pPr>
      <w:ind w:firstLine="0"/>
    </w:pPr>
  </w:style>
  <w:style w:type="paragraph" w:customStyle="1" w:styleId="ListNote">
    <w:name w:val="List Note"/>
    <w:basedOn w:val="List"/>
    <w:rsid w:val="001C317C"/>
    <w:pPr>
      <w:pBdr>
        <w:top w:val="single" w:sz="6" w:space="2" w:color="918585"/>
        <w:bottom w:val="single" w:sz="6" w:space="2" w:color="918585"/>
      </w:pBdr>
      <w:tabs>
        <w:tab w:val="left" w:pos="1021"/>
      </w:tabs>
      <w:ind w:firstLine="0"/>
    </w:pPr>
  </w:style>
  <w:style w:type="paragraph" w:customStyle="1" w:styleId="Warning">
    <w:name w:val="Warning"/>
    <w:basedOn w:val="BodyText"/>
    <w:rsid w:val="001C317C"/>
    <w:pPr>
      <w:shd w:val="clear" w:color="auto" w:fill="D9D9D9"/>
      <w:tabs>
        <w:tab w:val="left" w:pos="992"/>
      </w:tabs>
      <w:ind w:left="119" w:right="119"/>
    </w:pPr>
    <w:rPr>
      <w:sz w:val="20"/>
    </w:rPr>
  </w:style>
  <w:style w:type="paragraph" w:customStyle="1" w:styleId="MarginIcons">
    <w:name w:val="Margin Icons"/>
    <w:basedOn w:val="BodyText"/>
    <w:rsid w:val="001C3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17C"/>
    <w:rPr>
      <w:rFonts w:ascii="Courier New" w:hAnsi="Courier New"/>
    </w:rPr>
  </w:style>
  <w:style w:type="paragraph" w:customStyle="1" w:styleId="NoteBullet">
    <w:name w:val="Note Bullet"/>
    <w:basedOn w:val="Note"/>
    <w:rsid w:val="001C317C"/>
    <w:pPr>
      <w:tabs>
        <w:tab w:val="clear" w:pos="680"/>
      </w:tabs>
      <w:spacing w:before="60" w:after="60"/>
    </w:pPr>
  </w:style>
  <w:style w:type="paragraph" w:customStyle="1" w:styleId="SubHeading2">
    <w:name w:val="SubHeading2"/>
    <w:basedOn w:val="HeadingBase"/>
    <w:rsid w:val="001C317C"/>
    <w:pPr>
      <w:spacing w:before="240" w:after="60"/>
    </w:pPr>
    <w:rPr>
      <w:sz w:val="20"/>
    </w:rPr>
  </w:style>
  <w:style w:type="paragraph" w:customStyle="1" w:styleId="SubHeading1">
    <w:name w:val="SubHeading1"/>
    <w:basedOn w:val="HeadingBase"/>
    <w:rsid w:val="001C317C"/>
    <w:pPr>
      <w:spacing w:before="240" w:after="60"/>
    </w:pPr>
    <w:rPr>
      <w:color w:val="918585"/>
      <w:sz w:val="22"/>
    </w:rPr>
  </w:style>
  <w:style w:type="paragraph" w:customStyle="1" w:styleId="SideHeading">
    <w:name w:val="Side Heading"/>
    <w:basedOn w:val="HeadingBase"/>
    <w:rsid w:val="001C3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17C"/>
    <w:pPr>
      <w:numPr>
        <w:numId w:val="9"/>
      </w:numPr>
    </w:pPr>
  </w:style>
  <w:style w:type="paragraph" w:styleId="PlainText">
    <w:name w:val="Plain Text"/>
    <w:basedOn w:val="Normal"/>
    <w:link w:val="PlainTextChar"/>
    <w:rsid w:val="001C317C"/>
    <w:rPr>
      <w:sz w:val="20"/>
    </w:rPr>
  </w:style>
  <w:style w:type="character" w:customStyle="1" w:styleId="PlainTextChar">
    <w:name w:val="Plain Text Char"/>
    <w:basedOn w:val="DefaultParagraphFont"/>
    <w:link w:val="PlainText"/>
    <w:rsid w:val="001C317C"/>
    <w:rPr>
      <w:rFonts w:ascii="Courier New" w:eastAsia="Times New Roman" w:hAnsi="Courier New" w:cs="Times New Roman"/>
      <w:sz w:val="20"/>
      <w:szCs w:val="20"/>
      <w:lang w:eastAsia="en-US"/>
    </w:rPr>
  </w:style>
  <w:style w:type="character" w:customStyle="1" w:styleId="MenuOption">
    <w:name w:val="Menu Option"/>
    <w:basedOn w:val="DefaultParagraphFont"/>
    <w:rsid w:val="001C317C"/>
    <w:rPr>
      <w:b/>
      <w:smallCaps/>
    </w:rPr>
  </w:style>
  <w:style w:type="paragraph" w:customStyle="1" w:styleId="TableListNumber">
    <w:name w:val="Table List Number"/>
    <w:basedOn w:val="ListNumber"/>
    <w:rsid w:val="001C317C"/>
    <w:pPr>
      <w:numPr>
        <w:numId w:val="0"/>
      </w:numPr>
    </w:pPr>
  </w:style>
  <w:style w:type="paragraph" w:styleId="TOC4">
    <w:name w:val="toc 4"/>
    <w:basedOn w:val="TOCBase"/>
    <w:next w:val="Normal"/>
    <w:semiHidden/>
    <w:rsid w:val="001C317C"/>
    <w:pPr>
      <w:tabs>
        <w:tab w:val="right" w:leader="dot" w:pos="9071"/>
      </w:tabs>
      <w:ind w:left="1701"/>
    </w:pPr>
  </w:style>
  <w:style w:type="paragraph" w:customStyle="1" w:styleId="ListAlpha">
    <w:name w:val="List Alpha"/>
    <w:basedOn w:val="List"/>
    <w:rsid w:val="001C317C"/>
    <w:pPr>
      <w:numPr>
        <w:numId w:val="7"/>
      </w:numPr>
    </w:pPr>
  </w:style>
  <w:style w:type="paragraph" w:customStyle="1" w:styleId="ListAlpha2">
    <w:name w:val="List Alpha 2"/>
    <w:basedOn w:val="List2"/>
    <w:rsid w:val="001C317C"/>
    <w:pPr>
      <w:numPr>
        <w:numId w:val="6"/>
      </w:numPr>
    </w:pPr>
  </w:style>
  <w:style w:type="paragraph" w:styleId="List2">
    <w:name w:val="List 2"/>
    <w:basedOn w:val="BodyText"/>
    <w:rsid w:val="001C317C"/>
    <w:pPr>
      <w:tabs>
        <w:tab w:val="left" w:pos="680"/>
      </w:tabs>
      <w:spacing w:before="60" w:after="60"/>
      <w:ind w:left="680" w:hanging="340"/>
    </w:pPr>
  </w:style>
  <w:style w:type="paragraph" w:styleId="List3">
    <w:name w:val="List 3"/>
    <w:basedOn w:val="BodyText"/>
    <w:rsid w:val="001C317C"/>
    <w:pPr>
      <w:tabs>
        <w:tab w:val="left" w:pos="1021"/>
      </w:tabs>
      <w:spacing w:before="60" w:after="60"/>
      <w:ind w:left="1020" w:hanging="340"/>
    </w:pPr>
  </w:style>
  <w:style w:type="paragraph" w:styleId="List4">
    <w:name w:val="List 4"/>
    <w:basedOn w:val="BodyText"/>
    <w:rsid w:val="001C317C"/>
    <w:pPr>
      <w:tabs>
        <w:tab w:val="left" w:pos="1361"/>
      </w:tabs>
      <w:spacing w:before="60" w:after="60"/>
      <w:ind w:left="1361" w:hanging="340"/>
    </w:pPr>
  </w:style>
  <w:style w:type="paragraph" w:styleId="List5">
    <w:name w:val="List 5"/>
    <w:basedOn w:val="BodyText"/>
    <w:rsid w:val="001C317C"/>
    <w:pPr>
      <w:tabs>
        <w:tab w:val="left" w:pos="1701"/>
      </w:tabs>
      <w:spacing w:before="60" w:after="60"/>
      <w:ind w:left="1701" w:hanging="340"/>
    </w:pPr>
  </w:style>
  <w:style w:type="paragraph" w:styleId="ListBullet3">
    <w:name w:val="List Bullet 3"/>
    <w:basedOn w:val="List3"/>
    <w:rsid w:val="001C317C"/>
    <w:pPr>
      <w:numPr>
        <w:numId w:val="12"/>
      </w:numPr>
      <w:tabs>
        <w:tab w:val="clear" w:pos="1021"/>
      </w:tabs>
      <w:ind w:left="1037" w:hanging="357"/>
    </w:pPr>
  </w:style>
  <w:style w:type="paragraph" w:styleId="ListBullet4">
    <w:name w:val="List Bullet 4"/>
    <w:basedOn w:val="List4"/>
    <w:rsid w:val="001C317C"/>
    <w:pPr>
      <w:numPr>
        <w:numId w:val="1"/>
      </w:numPr>
      <w:tabs>
        <w:tab w:val="clear" w:pos="1361"/>
      </w:tabs>
    </w:pPr>
  </w:style>
  <w:style w:type="paragraph" w:styleId="ListBullet5">
    <w:name w:val="List Bullet 5"/>
    <w:basedOn w:val="List5"/>
    <w:rsid w:val="001C317C"/>
    <w:pPr>
      <w:numPr>
        <w:numId w:val="2"/>
      </w:numPr>
    </w:pPr>
  </w:style>
  <w:style w:type="paragraph" w:styleId="ListContinue2">
    <w:name w:val="List Continue 2"/>
    <w:basedOn w:val="List2"/>
    <w:rsid w:val="001C317C"/>
    <w:pPr>
      <w:ind w:firstLine="0"/>
    </w:pPr>
  </w:style>
  <w:style w:type="paragraph" w:styleId="ListContinue3">
    <w:name w:val="List Continue 3"/>
    <w:basedOn w:val="List3"/>
    <w:rsid w:val="001C317C"/>
    <w:pPr>
      <w:ind w:left="1021" w:firstLine="0"/>
    </w:pPr>
  </w:style>
  <w:style w:type="paragraph" w:styleId="ListContinue4">
    <w:name w:val="List Continue 4"/>
    <w:basedOn w:val="List4"/>
    <w:rsid w:val="001C317C"/>
    <w:pPr>
      <w:ind w:firstLine="0"/>
    </w:pPr>
  </w:style>
  <w:style w:type="paragraph" w:styleId="ListContinue5">
    <w:name w:val="List Continue 5"/>
    <w:basedOn w:val="List5"/>
    <w:rsid w:val="001C317C"/>
    <w:pPr>
      <w:ind w:firstLine="0"/>
    </w:pPr>
  </w:style>
  <w:style w:type="paragraph" w:styleId="ListNumber3">
    <w:name w:val="List Number 3"/>
    <w:basedOn w:val="List3"/>
    <w:rsid w:val="001C317C"/>
    <w:pPr>
      <w:numPr>
        <w:numId w:val="3"/>
      </w:numPr>
    </w:pPr>
  </w:style>
  <w:style w:type="paragraph" w:styleId="ListNumber4">
    <w:name w:val="List Number 4"/>
    <w:basedOn w:val="List4"/>
    <w:rsid w:val="001C317C"/>
    <w:pPr>
      <w:numPr>
        <w:numId w:val="4"/>
      </w:numPr>
    </w:pPr>
  </w:style>
  <w:style w:type="paragraph" w:styleId="ListNumber5">
    <w:name w:val="List Number 5"/>
    <w:basedOn w:val="List5"/>
    <w:rsid w:val="001C317C"/>
    <w:pPr>
      <w:numPr>
        <w:numId w:val="5"/>
      </w:numPr>
    </w:pPr>
  </w:style>
  <w:style w:type="paragraph" w:styleId="BlockText">
    <w:name w:val="Block Text"/>
    <w:basedOn w:val="Normal"/>
    <w:rsid w:val="001C317C"/>
    <w:pPr>
      <w:spacing w:after="120"/>
      <w:ind w:left="1440" w:right="1440"/>
    </w:pPr>
  </w:style>
  <w:style w:type="character" w:customStyle="1" w:styleId="Subscript">
    <w:name w:val="Subscript"/>
    <w:basedOn w:val="DefaultParagraphFont"/>
    <w:rsid w:val="001C317C"/>
    <w:rPr>
      <w:sz w:val="16"/>
      <w:vertAlign w:val="subscript"/>
    </w:rPr>
  </w:style>
  <w:style w:type="character" w:customStyle="1" w:styleId="Superscript">
    <w:name w:val="Superscript"/>
    <w:basedOn w:val="DefaultParagraphFont"/>
    <w:rsid w:val="001C317C"/>
    <w:rPr>
      <w:sz w:val="16"/>
      <w:vertAlign w:val="superscript"/>
    </w:rPr>
  </w:style>
  <w:style w:type="character" w:customStyle="1" w:styleId="Symbols">
    <w:name w:val="Symbols"/>
    <w:basedOn w:val="DefaultParagraphFont"/>
    <w:rsid w:val="001C317C"/>
    <w:rPr>
      <w:rFonts w:ascii="Symbol" w:hAnsi="Symbol"/>
    </w:rPr>
  </w:style>
  <w:style w:type="character" w:customStyle="1" w:styleId="MenuOptions">
    <w:name w:val="Menu Options"/>
    <w:basedOn w:val="DefaultParagraphFont"/>
    <w:rsid w:val="001C317C"/>
    <w:rPr>
      <w:rFonts w:ascii="Arial Narrow" w:hAnsi="Arial Narrow"/>
      <w:smallCaps/>
    </w:rPr>
  </w:style>
  <w:style w:type="character" w:customStyle="1" w:styleId="Buttons">
    <w:name w:val="Buttons"/>
    <w:basedOn w:val="DefaultParagraphFont"/>
    <w:rsid w:val="001C317C"/>
    <w:rPr>
      <w:b/>
    </w:rPr>
  </w:style>
  <w:style w:type="character" w:customStyle="1" w:styleId="Underlined">
    <w:name w:val="Underlined"/>
    <w:basedOn w:val="DefaultParagraphFont"/>
    <w:rsid w:val="001C317C"/>
    <w:rPr>
      <w:u w:val="single"/>
    </w:rPr>
  </w:style>
  <w:style w:type="paragraph" w:customStyle="1" w:styleId="TableBodyTextRight">
    <w:name w:val="Table Body Text Right"/>
    <w:basedOn w:val="TableBodyText"/>
    <w:rsid w:val="001C317C"/>
    <w:pPr>
      <w:widowControl w:val="0"/>
      <w:autoSpaceDE w:val="0"/>
      <w:autoSpaceDN w:val="0"/>
      <w:adjustRightInd w:val="0"/>
      <w:jc w:val="right"/>
    </w:pPr>
    <w:rPr>
      <w:rFonts w:cs="Arial"/>
      <w:szCs w:val="18"/>
    </w:rPr>
  </w:style>
  <w:style w:type="paragraph" w:customStyle="1" w:styleId="CopyrightText">
    <w:name w:val="Copyright Text"/>
    <w:basedOn w:val="BodyText"/>
    <w:rsid w:val="001C317C"/>
    <w:rPr>
      <w:sz w:val="18"/>
    </w:rPr>
  </w:style>
  <w:style w:type="paragraph" w:customStyle="1" w:styleId="BodySmallRight">
    <w:name w:val="Body Small Right"/>
    <w:basedOn w:val="BodyTextRight"/>
    <w:rsid w:val="001C317C"/>
    <w:rPr>
      <w:sz w:val="18"/>
      <w:szCs w:val="18"/>
    </w:rPr>
  </w:style>
  <w:style w:type="paragraph" w:customStyle="1" w:styleId="MarginEdition">
    <w:name w:val="Margin Edition"/>
    <w:basedOn w:val="MarginNote"/>
    <w:rsid w:val="001C317C"/>
    <w:pPr>
      <w:spacing w:before="0" w:after="0"/>
    </w:pPr>
    <w:rPr>
      <w:rFonts w:ascii="Times New Roman" w:hAnsi="Times New Roman"/>
      <w:color w:val="999999"/>
    </w:rPr>
  </w:style>
  <w:style w:type="paragraph" w:customStyle="1" w:styleId="Spacer">
    <w:name w:val="Spacer"/>
    <w:basedOn w:val="Normal"/>
    <w:rsid w:val="001C317C"/>
    <w:rPr>
      <w:sz w:val="2"/>
      <w:szCs w:val="2"/>
    </w:rPr>
  </w:style>
  <w:style w:type="character" w:customStyle="1" w:styleId="Small">
    <w:name w:val="Small"/>
    <w:basedOn w:val="DefaultParagraphFont"/>
    <w:rsid w:val="001C317C"/>
    <w:rPr>
      <w:sz w:val="16"/>
    </w:rPr>
  </w:style>
  <w:style w:type="paragraph" w:customStyle="1" w:styleId="WideTable">
    <w:name w:val="Wide Table"/>
    <w:basedOn w:val="Normal"/>
    <w:rsid w:val="001C317C"/>
    <w:pPr>
      <w:ind w:left="-1418"/>
    </w:pPr>
    <w:rPr>
      <w:sz w:val="2"/>
      <w:szCs w:val="2"/>
    </w:rPr>
  </w:style>
  <w:style w:type="character" w:styleId="PageNumber">
    <w:name w:val="page number"/>
    <w:basedOn w:val="DefaultParagraphFont"/>
    <w:rsid w:val="001C317C"/>
  </w:style>
  <w:style w:type="paragraph" w:styleId="Quote">
    <w:name w:val="Quote"/>
    <w:basedOn w:val="Heading1"/>
    <w:link w:val="QuoteChar"/>
    <w:qFormat/>
    <w:rsid w:val="001C317C"/>
    <w:rPr>
      <w:b w:val="0"/>
      <w:sz w:val="72"/>
      <w:szCs w:val="72"/>
      <w:lang w:val="en-NZ"/>
    </w:rPr>
  </w:style>
  <w:style w:type="character" w:customStyle="1" w:styleId="QuoteChar">
    <w:name w:val="Quote Char"/>
    <w:basedOn w:val="DefaultParagraphFont"/>
    <w:link w:val="Quote"/>
    <w:rsid w:val="001C3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17C"/>
    <w:pPr>
      <w:pageBreakBefore/>
    </w:pPr>
  </w:style>
  <w:style w:type="paragraph" w:customStyle="1" w:styleId="Border">
    <w:name w:val="Border"/>
    <w:basedOn w:val="Normal"/>
    <w:qFormat/>
    <w:rsid w:val="001C3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17C"/>
    <w:rPr>
      <w:b/>
      <w:bCs/>
      <w:i/>
      <w:iCs/>
      <w:color w:val="auto"/>
    </w:rPr>
  </w:style>
  <w:style w:type="paragraph" w:styleId="IntenseQuote">
    <w:name w:val="Intense Quote"/>
    <w:basedOn w:val="Normal"/>
    <w:next w:val="Normal"/>
    <w:link w:val="IntenseQuoteChar"/>
    <w:uiPriority w:val="30"/>
    <w:qFormat/>
    <w:rsid w:val="001C3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1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17C"/>
    <w:rPr>
      <w:smallCaps/>
      <w:color w:val="auto"/>
      <w:u w:val="single"/>
    </w:rPr>
  </w:style>
  <w:style w:type="character" w:styleId="IntenseReference">
    <w:name w:val="Intense Reference"/>
    <w:basedOn w:val="DefaultParagraphFont"/>
    <w:uiPriority w:val="32"/>
    <w:qFormat/>
    <w:rsid w:val="001C317C"/>
    <w:rPr>
      <w:b/>
      <w:bCs/>
      <w:smallCaps/>
      <w:color w:val="auto"/>
      <w:spacing w:val="5"/>
      <w:u w:val="single"/>
    </w:rPr>
  </w:style>
  <w:style w:type="paragraph" w:customStyle="1" w:styleId="2ColumnHeading">
    <w:name w:val="2Column Heading"/>
    <w:basedOn w:val="BodyText"/>
    <w:qFormat/>
    <w:rsid w:val="001C317C"/>
    <w:pPr>
      <w:spacing w:after="60"/>
      <w:ind w:left="-2268"/>
    </w:pPr>
    <w:rPr>
      <w:b/>
    </w:rPr>
  </w:style>
  <w:style w:type="paragraph" w:customStyle="1" w:styleId="Heading1TOC">
    <w:name w:val="Heading1 TOC"/>
    <w:basedOn w:val="Normal"/>
    <w:qFormat/>
    <w:rsid w:val="001C317C"/>
    <w:pPr>
      <w:spacing w:before="240" w:after="120"/>
    </w:pPr>
    <w:rPr>
      <w:rFonts w:ascii="Times New Roman" w:hAnsi="Times New Roman"/>
      <w:b/>
      <w:sz w:val="32"/>
    </w:rPr>
  </w:style>
  <w:style w:type="paragraph" w:customStyle="1" w:styleId="Heading2TOC">
    <w:name w:val="Heading2 TOC"/>
    <w:basedOn w:val="Normal"/>
    <w:qFormat/>
    <w:rsid w:val="001C317C"/>
    <w:pPr>
      <w:spacing w:before="240" w:after="60"/>
    </w:pPr>
    <w:rPr>
      <w:rFonts w:ascii="Times New Roman" w:hAnsi="Times New Roman"/>
      <w:b/>
      <w:sz w:val="28"/>
    </w:rPr>
  </w:style>
  <w:style w:type="character" w:customStyle="1" w:styleId="Underline">
    <w:name w:val="Underline"/>
    <w:basedOn w:val="DefaultParagraphFont"/>
    <w:qFormat/>
    <w:rsid w:val="001C317C"/>
    <w:rPr>
      <w:u w:val="single"/>
    </w:rPr>
  </w:style>
  <w:style w:type="character" w:customStyle="1" w:styleId="BoldandItalics">
    <w:name w:val="Bold and Italics"/>
    <w:qFormat/>
    <w:rsid w:val="001C317C"/>
    <w:rPr>
      <w:b/>
      <w:i/>
      <w:u w:val="none"/>
    </w:rPr>
  </w:style>
  <w:style w:type="paragraph" w:styleId="BalloonText">
    <w:name w:val="Balloon Text"/>
    <w:basedOn w:val="Normal"/>
    <w:link w:val="BalloonTextChar"/>
    <w:rsid w:val="001C317C"/>
    <w:rPr>
      <w:rFonts w:ascii="Tahoma" w:hAnsi="Tahoma" w:cs="Tahoma"/>
      <w:sz w:val="16"/>
      <w:szCs w:val="16"/>
    </w:rPr>
  </w:style>
  <w:style w:type="character" w:customStyle="1" w:styleId="BalloonTextChar">
    <w:name w:val="Balloon Text Char"/>
    <w:basedOn w:val="DefaultParagraphFont"/>
    <w:link w:val="BalloonText"/>
    <w:rsid w:val="001C31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1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1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17C"/>
    <w:rPr>
      <w:b/>
      <w:color w:val="660033"/>
      <w:spacing w:val="0"/>
    </w:rPr>
  </w:style>
  <w:style w:type="paragraph" w:customStyle="1" w:styleId="Nameditemlist">
    <w:name w:val="Named item list"/>
    <w:basedOn w:val="BodyText"/>
    <w:qFormat/>
    <w:rsid w:val="001C317C"/>
    <w:pPr>
      <w:tabs>
        <w:tab w:val="left" w:pos="2835"/>
      </w:tabs>
      <w:ind w:left="2835" w:hanging="2835"/>
    </w:pPr>
  </w:style>
  <w:style w:type="paragraph" w:customStyle="1" w:styleId="BodyTextnopadding">
    <w:name w:val="Body Text no padding"/>
    <w:basedOn w:val="BodyText"/>
    <w:qFormat/>
    <w:rsid w:val="001C317C"/>
    <w:pPr>
      <w:spacing w:before="0" w:after="0"/>
    </w:pPr>
  </w:style>
  <w:style w:type="paragraph" w:customStyle="1" w:styleId="BodyTextBold">
    <w:name w:val="Body Text Bold"/>
    <w:basedOn w:val="BodyText"/>
    <w:qFormat/>
    <w:rsid w:val="001C317C"/>
    <w:rPr>
      <w:b/>
    </w:rPr>
  </w:style>
  <w:style w:type="character" w:styleId="Hyperlink">
    <w:name w:val="Hyperlink"/>
    <w:basedOn w:val="DefaultParagraphFont"/>
    <w:uiPriority w:val="99"/>
    <w:unhideWhenUsed/>
    <w:rsid w:val="00A672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4451</Characters>
  <Application>Microsoft Office Word</Application>
  <DocSecurity>0</DocSecurity>
  <Lines>222</Lines>
  <Paragraphs>105</Paragraphs>
  <ScaleCrop>false</ScaleCrop>
  <Company>Author-it Software Corporation Ltd.</Company>
  <LinksUpToDate>false</LinksUpToDate>
  <CharactersWithSpaces>5053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MSS014010 Optimise sustainability of a process or work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2023-02-22T01:08:00Z</dcterms:created>
  <dcterms:modified xsi:type="dcterms:W3CDTF">2023-02-22T01:08:00Z</dcterms:modified>
</cp:coreProperties>
</file>