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8D1" w:rsidP="00B628D1">
      <w:pPr>
        <w:pStyle w:val="Title"/>
      </w:pPr>
      <w:r>
        <w:fldChar w:fldCharType="begin"/>
      </w:r>
      <w:r>
        <w:instrText xml:space="preserve"> TITLE   \* MERGEFORMAT </w:instrText>
      </w:r>
      <w:r>
        <w:fldChar w:fldCharType="separate"/>
      </w:r>
      <w:r>
        <w:t>MSS014009 Evaluate sustainability impact of a work or process area</w:t>
      </w:r>
      <w:r>
        <w:fldChar w:fldCharType="end"/>
      </w:r>
    </w:p>
    <w:p w:rsidR="00B628D1" w:rsidP="00B628D1">
      <w:pPr>
        <w:pStyle w:val="Version"/>
        <w:sectPr w:rsidSect="007F31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16F" w:rsidP="007F316F">
      <w:pPr>
        <w:pStyle w:val="SuperHeading"/>
      </w:pPr>
      <w:r w:rsidRPr="007F316F">
        <w:t>MSS014009 Evaluate sustainability impact of a work or process area</w:t>
      </w:r>
    </w:p>
    <w:p w:rsidR="00000000" w:rsidRPr="007F316F" w:rsidP="007F316F">
      <w:pPr>
        <w:pStyle w:val="Heading1"/>
      </w:pPr>
      <w:bookmarkStart w:id="1" w:name="O_989080"/>
      <w:bookmarkEnd w:id="1"/>
      <w:r w:rsidRPr="007F316F">
        <w:t>Modification History</w:t>
      </w:r>
    </w:p>
    <w:p w:rsidR="00000000" w:rsidRPr="007F316F" w:rsidP="00B628D1">
      <w:pPr>
        <w:pStyle w:val="BodyText"/>
      </w:pPr>
      <w:r w:rsidRPr="007F316F">
        <w:t>Release 1. Updated unit code. Changes to performance criteria. Range of conditions removed. Assessment requirements amended. Equivalent outcome.</w:t>
      </w:r>
    </w:p>
    <w:p w:rsidR="00000000" w:rsidRPr="007F316F" w:rsidP="007F316F">
      <w:pPr>
        <w:pStyle w:val="Heading1"/>
      </w:pPr>
      <w:bookmarkStart w:id="2" w:name="O_989081"/>
      <w:bookmarkEnd w:id="2"/>
      <w:r w:rsidRPr="007F316F">
        <w:t>Application</w:t>
      </w:r>
    </w:p>
    <w:p w:rsidR="00000000" w:rsidRPr="007F316F" w:rsidP="00B628D1">
      <w:pPr>
        <w:pStyle w:val="BodyText"/>
      </w:pPr>
      <w:r w:rsidRPr="007F316F">
        <w:t>This unit describes the skills and knowledge to evaluate the impact on sustainability of a work or process area or a stage of production or logistics. This may be undertaken as a stand-alone evaluation or as part of an overall e</w:t>
      </w:r>
      <w:r w:rsidRPr="007F316F">
        <w:t>valuation of an entire process or a value chain.</w:t>
      </w:r>
    </w:p>
    <w:p w:rsidR="00000000" w:rsidRPr="007F316F" w:rsidP="00B628D1">
      <w:pPr>
        <w:pStyle w:val="BodyText"/>
      </w:pPr>
      <w:r w:rsidRPr="007F316F">
        <w:t>This unit applies to establishing the overall or broad sustainability impact of processes undertaken in a work area and making recommendations for mitigating negative sustainability impacts. This includes ev</w:t>
      </w:r>
      <w:r w:rsidRPr="007F316F">
        <w:t xml:space="preserve">aluating the impact on products made, services offered, and use of sites by an organisation or value chain member. This unit covers only that portion of the value chain which is totally within the boundaries of the selected work area. </w:t>
      </w:r>
    </w:p>
    <w:p w:rsidR="00000000" w:rsidRPr="007F316F" w:rsidP="00B628D1">
      <w:pPr>
        <w:pStyle w:val="BodyText"/>
      </w:pPr>
      <w:r w:rsidRPr="007F316F">
        <w:t>This unit applies to</w:t>
      </w:r>
      <w:r w:rsidRPr="007F316F">
        <w:t xml:space="preserve"> individuals with work area responsibilities, such as team leaders, maintenance staff, technicians and others who have some sustainability responsibility as part of their job.</w:t>
      </w:r>
    </w:p>
    <w:p w:rsidR="00000000" w:rsidRPr="007F316F" w:rsidP="00B628D1">
      <w:pPr>
        <w:pStyle w:val="BodyText"/>
      </w:pPr>
      <w:r w:rsidRPr="007F316F">
        <w:t>No licensing or certification requirements exist at the time of publication. Rel</w:t>
      </w:r>
      <w:r w:rsidRPr="007F316F">
        <w:t>evant legislation, industry standards and codes of practice within Australia must be applied.</w:t>
      </w:r>
    </w:p>
    <w:p w:rsidR="00000000" w:rsidRPr="007F316F" w:rsidP="007F316F">
      <w:pPr>
        <w:pStyle w:val="Heading1"/>
      </w:pPr>
      <w:bookmarkStart w:id="3" w:name="O_989082"/>
      <w:bookmarkEnd w:id="3"/>
      <w:r w:rsidRPr="007F316F">
        <w:t>Pre-requisite Unit</w:t>
      </w:r>
    </w:p>
    <w:p w:rsidR="00000000" w:rsidRPr="007F316F" w:rsidP="00B628D1">
      <w:pPr>
        <w:pStyle w:val="BodyText"/>
      </w:pPr>
      <w:r w:rsidRPr="007F316F">
        <w:t>Nil</w:t>
      </w:r>
    </w:p>
    <w:p w:rsidR="00000000" w:rsidRPr="007F316F" w:rsidP="007F316F">
      <w:pPr>
        <w:pStyle w:val="Heading1"/>
      </w:pPr>
      <w:bookmarkStart w:id="4" w:name="O_989083"/>
      <w:bookmarkEnd w:id="4"/>
      <w:r w:rsidRPr="007F316F">
        <w:t>Competency Field</w:t>
      </w:r>
    </w:p>
    <w:p w:rsidR="00000000" w:rsidRPr="007F316F" w:rsidP="00B628D1">
      <w:pPr>
        <w:pStyle w:val="BodyText"/>
      </w:pPr>
      <w:r w:rsidRPr="007F316F">
        <w:t>Sustainable operations</w:t>
      </w:r>
    </w:p>
    <w:p w:rsidR="00000000" w:rsidRPr="007F316F" w:rsidP="007F316F">
      <w:pPr>
        <w:pStyle w:val="Heading1"/>
      </w:pPr>
      <w:bookmarkStart w:id="5" w:name="O_989084"/>
      <w:bookmarkEnd w:id="5"/>
      <w:r w:rsidRPr="007F316F">
        <w:t>Unit Sector</w:t>
      </w:r>
    </w:p>
    <w:p w:rsidR="00000000" w:rsidRPr="007F316F" w:rsidP="00B628D1">
      <w:pPr>
        <w:pStyle w:val="BodyText"/>
      </w:pPr>
      <w:r w:rsidRPr="007F316F">
        <w:t>Not applicable</w:t>
      </w:r>
    </w:p>
    <w:p w:rsidR="00000000" w:rsidRPr="007F316F" w:rsidP="007F316F">
      <w:pPr>
        <w:pStyle w:val="Heading1"/>
      </w:pPr>
      <w:bookmarkStart w:id="6" w:name="O_989085"/>
      <w:bookmarkEnd w:id="6"/>
      <w:r w:rsidRPr="007F316F">
        <w:t>Elem</w:t>
      </w:r>
      <w:r w:rsidRPr="007F316F">
        <w:t>ents and Performance Criteria</w:t>
      </w:r>
    </w:p>
    <w:tbl>
      <w:tblPr>
        <w:tblW w:w="0" w:type="auto"/>
        <w:tblLayout w:type="fixed"/>
        <w:tblCellMar>
          <w:left w:w="62" w:type="dxa"/>
          <w:right w:w="62" w:type="dxa"/>
        </w:tblCellMar>
        <w:tblLook w:val="0000"/>
      </w:tblPr>
      <w:tblGrid>
        <w:gridCol w:w="616"/>
        <w:gridCol w:w="1962"/>
        <w:gridCol w:w="770"/>
        <w:gridCol w:w="5610"/>
      </w:tblGrid>
      <w:tr w:rsidTr="007F316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Performance criteria describe the performance needed to demonstrate achievement of the element.</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F316F" w:rsidP="007F316F">
            <w:pPr>
              <w:pStyle w:val="BodyText"/>
            </w:pPr>
            <w:r w:rsidRPr="007F316F">
              <w:t>1</w:t>
            </w:r>
          </w:p>
        </w:tc>
        <w:tc>
          <w:tcPr>
            <w:tcW w:w="1962" w:type="dxa"/>
            <w:vMerge w:val="restart"/>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rPr>
                <w:rStyle w:val="SpecialBold"/>
              </w:rPr>
              <w:t xml:space="preserve">Evaluate the </w:t>
            </w:r>
            <w:r w:rsidRPr="007F316F">
              <w:rPr>
                <w:rStyle w:val="SpecialBold"/>
              </w:rPr>
              <w:t>work or process area</w:t>
            </w: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1.1</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 xml:space="preserve">Identify the boundaries of the process or work area to be </w:t>
            </w:r>
            <w:r w:rsidRPr="007F316F">
              <w:t>evaluated</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1.2</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Identify all process steps within this area</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1.3</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Identify the change which occurs at each step</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1.4</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Define sustainability interactions at each step</w:t>
            </w:r>
          </w:p>
        </w:tc>
      </w:tr>
      <w:tr w:rsidTr="007F316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F316F">
            <w:pPr>
              <w:pStyle w:val="BodyText"/>
              <w:rPr>
                <w:lang w:val="en-NZ"/>
              </w:rPr>
            </w:pP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F316F" w:rsidP="007F316F">
            <w:pPr>
              <w:pStyle w:val="BodyText"/>
            </w:pPr>
            <w:r w:rsidRPr="007F316F">
              <w:t>2</w:t>
            </w:r>
          </w:p>
        </w:tc>
        <w:tc>
          <w:tcPr>
            <w:tcW w:w="1962" w:type="dxa"/>
            <w:vMerge w:val="restart"/>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rPr>
                <w:rStyle w:val="SpecialBold"/>
              </w:rPr>
              <w:t>Determine sustainability issues for the work or process area</w:t>
            </w: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2.1</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Identify sustainability goals of enterprise as they relate to the process or work area</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2.2</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Identify environmental sensitivities at each step in the process or work area</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2.3</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Identify sustainability issues at each step in the process or work area</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2.4</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Short-list high priority sustainability issues</w:t>
            </w:r>
          </w:p>
        </w:tc>
      </w:tr>
      <w:tr w:rsidTr="007F316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F316F">
            <w:pPr>
              <w:pStyle w:val="BodyText"/>
              <w:rPr>
                <w:lang w:val="en-NZ"/>
              </w:rPr>
            </w:pP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F316F" w:rsidP="007F316F">
            <w:pPr>
              <w:pStyle w:val="BodyText"/>
            </w:pPr>
            <w:r w:rsidRPr="007F316F">
              <w:t>3</w:t>
            </w:r>
          </w:p>
        </w:tc>
        <w:tc>
          <w:tcPr>
            <w:tcW w:w="1962" w:type="dxa"/>
            <w:vMerge w:val="restart"/>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rPr>
                <w:rStyle w:val="SpecialBold"/>
              </w:rPr>
              <w:t>Analyse sustainability issues for the work or process area</w:t>
            </w: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3.1</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Determine root cause of each short-listed sustainability issue</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3.2</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Determine possible solutions to root causes</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3.3</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Estimate resources required for solutions and alternative mitigation strategies</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3.4</w:t>
            </w:r>
          </w:p>
        </w:tc>
        <w:tc>
          <w:tcPr>
            <w:tcW w:w="561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Rank solutions strategies by desirability</w:t>
            </w:r>
          </w:p>
        </w:tc>
      </w:tr>
      <w:tr w:rsidTr="007F31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6F">
            <w:pPr>
              <w:pStyle w:val="BodyText"/>
              <w:rPr>
                <w:lang w:val="en-NZ"/>
              </w:rPr>
            </w:pPr>
            <w:r w:rsidRPr="007F316F">
              <w:t>3.5</w:t>
            </w:r>
          </w:p>
        </w:tc>
        <w:tc>
          <w:tcPr>
            <w:tcW w:w="5610" w:type="dxa"/>
            <w:tcBorders>
              <w:top w:val="nil"/>
              <w:left w:val="nil"/>
              <w:bottom w:val="nil"/>
              <w:right w:val="nil"/>
            </w:tcBorders>
            <w:tcMar>
              <w:top w:w="0" w:type="dxa"/>
              <w:left w:w="62" w:type="dxa"/>
              <w:bottom w:w="0" w:type="dxa"/>
              <w:right w:w="62" w:type="dxa"/>
            </w:tcMar>
          </w:tcPr>
          <w:p w:rsidR="00000000" w:rsidRPr="007F316F" w:rsidP="007F316F">
            <w:pPr>
              <w:pStyle w:val="BodyText"/>
            </w:pPr>
            <w:r w:rsidRPr="007F316F">
              <w:t>Recommend preferred solutions in accordance with organisational procedures and protocols</w:t>
            </w:r>
          </w:p>
        </w:tc>
      </w:tr>
    </w:tbl>
    <w:p w:rsidR="00000000" w:rsidRPr="007F316F" w:rsidP="007F316F">
      <w:pPr>
        <w:pStyle w:val="BodyText"/>
      </w:pPr>
    </w:p>
    <w:p w:rsidR="00000000" w:rsidRPr="007F316F" w:rsidP="007F316F">
      <w:pPr>
        <w:pStyle w:val="AllowPageBreak"/>
      </w:pPr>
    </w:p>
    <w:p w:rsidR="00000000" w:rsidRPr="007F316F" w:rsidP="007F316F">
      <w:pPr>
        <w:pStyle w:val="Heading1"/>
      </w:pPr>
      <w:bookmarkStart w:id="7" w:name="O_989086"/>
      <w:bookmarkEnd w:id="7"/>
      <w:r w:rsidRPr="007F316F">
        <w:t>Foundation Skills</w:t>
      </w:r>
    </w:p>
    <w:p w:rsidR="00000000" w:rsidRPr="007F316F" w:rsidP="00B628D1">
      <w:pPr>
        <w:pStyle w:val="BodyText"/>
      </w:pPr>
      <w:r w:rsidRPr="007F316F">
        <w:t>This section describes those language, literacy, numeracy and employment skills that are essential to performance.</w:t>
      </w:r>
    </w:p>
    <w:p w:rsidR="00000000" w:rsidRPr="007F316F" w:rsidP="00B628D1">
      <w:pPr>
        <w:pStyle w:val="BodyText"/>
      </w:pPr>
      <w:r w:rsidRPr="007F316F">
        <w:t>Foundation ski</w:t>
      </w:r>
      <w:r w:rsidRPr="007F316F">
        <w:t>lls essential to performance are explicit in the performance criteria of this unit of competency.</w:t>
      </w:r>
    </w:p>
    <w:p w:rsidR="00000000" w:rsidRPr="007F316F" w:rsidP="007F316F">
      <w:pPr>
        <w:pStyle w:val="Heading1"/>
      </w:pPr>
      <w:bookmarkStart w:id="8" w:name="O_989088"/>
      <w:bookmarkEnd w:id="8"/>
      <w:r w:rsidRPr="007F316F">
        <w:t>Unit Mapping Information</w:t>
      </w:r>
    </w:p>
    <w:p w:rsidR="00000000" w:rsidRPr="007F316F" w:rsidP="00B628D1">
      <w:pPr>
        <w:pStyle w:val="BodyText"/>
      </w:pPr>
      <w:r w:rsidRPr="007F316F">
        <w:t>Release 1. Supersedes and is equivalent to MSS014002 Evaluate sustainability impact of a work or process area.</w:t>
      </w:r>
    </w:p>
    <w:p w:rsidR="00000000" w:rsidRPr="007F316F" w:rsidP="007F316F">
      <w:pPr>
        <w:pStyle w:val="Heading1"/>
      </w:pPr>
      <w:bookmarkStart w:id="9" w:name="O_989095"/>
      <w:bookmarkEnd w:id="9"/>
      <w:r w:rsidRPr="007F316F">
        <w:t>Links</w:t>
      </w:r>
    </w:p>
    <w:p w:rsidR="00000000" w:rsidRPr="007F316F" w:rsidP="00B628D1">
      <w:pPr>
        <w:pStyle w:val="BodyText"/>
      </w:pPr>
      <w:r w:rsidRPr="007F316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721DF9">
        <w:rPr>
          <w:rStyle w:val="Hyperlink"/>
        </w:rPr>
        <w:t>https://vetnet.gov.au/Pages/TrainingDocs.aspx?q=5b04f318-804f-4dc0-9463-c3fb9a3fe998</w:t>
      </w:r>
      <w:r>
        <w:fldChar w:fldCharType="end"/>
      </w:r>
    </w:p>
    <w:p w:rsidR="00000000" w:rsidRPr="007F316F" w:rsidP="007F316F"/>
    <w:sectPr w:rsidSect="007F31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6F" w:rsidRPr="00B628D1" w:rsidP="00B62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D1" w:rsidP="007F3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28D1" w:rsidP="007F316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28D1" w:rsidP="007F31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16F" w:rsidRPr="00B628D1" w:rsidP="00B628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D1" w:rsidRPr="002D2AF8" w:rsidP="007F316F">
    <w:pPr>
      <w:pStyle w:val="Header"/>
      <w:framePr w:wrap="around"/>
    </w:pPr>
    <w:r>
      <w:fldChar w:fldCharType="begin"/>
    </w:r>
    <w:r>
      <w:instrText xml:space="preserve"> TITLE   \* MERGEFORMAT </w:instrText>
    </w:r>
    <w:r>
      <w:fldChar w:fldCharType="separate"/>
    </w:r>
    <w:r>
      <w:t>MSS014009 Evaluate sustainability impact of a work or process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628D1" w:rsidP="007F31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1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16F"/>
    <w:pPr>
      <w:spacing w:before="360" w:after="60"/>
      <w:outlineLvl w:val="0"/>
    </w:pPr>
    <w:rPr>
      <w:sz w:val="32"/>
    </w:rPr>
  </w:style>
  <w:style w:type="paragraph" w:styleId="Heading2">
    <w:name w:val="heading 2"/>
    <w:basedOn w:val="HeadingBase"/>
    <w:next w:val="BodyText"/>
    <w:link w:val="Heading2Char"/>
    <w:qFormat/>
    <w:rsid w:val="007F316F"/>
    <w:pPr>
      <w:keepLines/>
      <w:spacing w:before="240" w:after="120"/>
      <w:outlineLvl w:val="1"/>
    </w:pPr>
    <w:rPr>
      <w:sz w:val="28"/>
      <w:szCs w:val="40"/>
    </w:rPr>
  </w:style>
  <w:style w:type="paragraph" w:styleId="Heading3">
    <w:name w:val="heading 3"/>
    <w:basedOn w:val="HeadingBase"/>
    <w:next w:val="BodyText"/>
    <w:link w:val="Heading3Char"/>
    <w:qFormat/>
    <w:rsid w:val="007F316F"/>
    <w:pPr>
      <w:spacing w:before="180" w:after="120"/>
      <w:outlineLvl w:val="2"/>
    </w:pPr>
    <w:rPr>
      <w:spacing w:val="-10"/>
      <w:kern w:val="32"/>
    </w:rPr>
  </w:style>
  <w:style w:type="paragraph" w:styleId="Heading4">
    <w:name w:val="heading 4"/>
    <w:basedOn w:val="HeadingBase"/>
    <w:next w:val="BodyText"/>
    <w:link w:val="Heading4Char"/>
    <w:qFormat/>
    <w:rsid w:val="007F316F"/>
    <w:pPr>
      <w:spacing w:before="160" w:after="120"/>
      <w:outlineLvl w:val="3"/>
    </w:pPr>
    <w:rPr>
      <w:sz w:val="22"/>
    </w:rPr>
  </w:style>
  <w:style w:type="paragraph" w:styleId="Heading5">
    <w:name w:val="heading 5"/>
    <w:basedOn w:val="HeadingBase"/>
    <w:next w:val="Normal"/>
    <w:link w:val="Heading5Char"/>
    <w:qFormat/>
    <w:rsid w:val="007F316F"/>
    <w:pPr>
      <w:spacing w:before="80"/>
      <w:outlineLvl w:val="4"/>
    </w:pPr>
    <w:rPr>
      <w:color w:val="918585"/>
      <w:sz w:val="20"/>
    </w:rPr>
  </w:style>
  <w:style w:type="paragraph" w:styleId="Heading6">
    <w:name w:val="heading 6"/>
    <w:basedOn w:val="HeadingBase"/>
    <w:next w:val="Normal"/>
    <w:link w:val="Heading6Char"/>
    <w:qFormat/>
    <w:rsid w:val="007F316F"/>
    <w:pPr>
      <w:spacing w:before="60"/>
      <w:outlineLvl w:val="5"/>
    </w:pPr>
    <w:rPr>
      <w:color w:val="918585"/>
      <w:sz w:val="20"/>
    </w:rPr>
  </w:style>
  <w:style w:type="paragraph" w:styleId="Heading7">
    <w:name w:val="heading 7"/>
    <w:basedOn w:val="Normal"/>
    <w:next w:val="Normal"/>
    <w:link w:val="Heading7Char"/>
    <w:qFormat/>
    <w:rsid w:val="007F316F"/>
    <w:pPr>
      <w:ind w:left="720"/>
      <w:outlineLvl w:val="6"/>
    </w:pPr>
    <w:rPr>
      <w:i/>
    </w:rPr>
  </w:style>
  <w:style w:type="paragraph" w:styleId="Heading8">
    <w:name w:val="heading 8"/>
    <w:basedOn w:val="Normal"/>
    <w:next w:val="Normal"/>
    <w:link w:val="Heading8Char"/>
    <w:qFormat/>
    <w:rsid w:val="007F316F"/>
    <w:pPr>
      <w:ind w:left="720"/>
      <w:outlineLvl w:val="7"/>
    </w:pPr>
    <w:rPr>
      <w:i/>
    </w:rPr>
  </w:style>
  <w:style w:type="paragraph" w:styleId="Heading9">
    <w:name w:val="heading 9"/>
    <w:basedOn w:val="Normal"/>
    <w:next w:val="Normal"/>
    <w:link w:val="Heading9Char"/>
    <w:qFormat/>
    <w:rsid w:val="007F316F"/>
    <w:pPr>
      <w:ind w:left="720"/>
      <w:outlineLvl w:val="8"/>
    </w:pPr>
    <w:rPr>
      <w:i/>
    </w:rPr>
  </w:style>
  <w:style w:type="character" w:default="1" w:styleId="DefaultParagraphFont">
    <w:name w:val="Default Paragraph Font"/>
    <w:uiPriority w:val="1"/>
    <w:unhideWhenUsed/>
    <w:rsid w:val="007F3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16F"/>
  </w:style>
  <w:style w:type="character" w:customStyle="1" w:styleId="Heading1Char">
    <w:name w:val="Heading 1 Char"/>
    <w:basedOn w:val="DefaultParagraphFont"/>
    <w:link w:val="Heading1"/>
    <w:rsid w:val="007F316F"/>
    <w:rPr>
      <w:rFonts w:ascii="Times New Roman" w:eastAsia="Times New Roman" w:hAnsi="Times New Roman" w:cs="Times New Roman"/>
      <w:b/>
      <w:sz w:val="32"/>
      <w:szCs w:val="20"/>
      <w:lang w:eastAsia="en-US"/>
    </w:rPr>
  </w:style>
  <w:style w:type="paragraph" w:styleId="BodyText">
    <w:name w:val="Body Text"/>
    <w:basedOn w:val="Normal"/>
    <w:link w:val="BodyTextChar"/>
    <w:rsid w:val="007F31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16F"/>
    <w:rPr>
      <w:rFonts w:ascii="Times New Roman" w:eastAsia="Times New Roman" w:hAnsi="Times New Roman" w:cs="Times New Roman"/>
      <w:sz w:val="24"/>
      <w:lang w:eastAsia="en-US"/>
    </w:rPr>
  </w:style>
  <w:style w:type="character" w:customStyle="1" w:styleId="SpecialBold">
    <w:name w:val="Special Bold"/>
    <w:basedOn w:val="DefaultParagraphFont"/>
    <w:rsid w:val="007F316F"/>
    <w:rPr>
      <w:b/>
      <w:spacing w:val="0"/>
    </w:rPr>
  </w:style>
  <w:style w:type="paragraph" w:customStyle="1" w:styleId="SuperHeading">
    <w:name w:val="SuperHeading"/>
    <w:basedOn w:val="Normal"/>
    <w:rsid w:val="007F316F"/>
    <w:pPr>
      <w:spacing w:before="240" w:after="120"/>
      <w:outlineLvl w:val="0"/>
    </w:pPr>
    <w:rPr>
      <w:rFonts w:ascii="Times New Roman" w:hAnsi="Times New Roman"/>
      <w:b/>
      <w:sz w:val="32"/>
    </w:rPr>
  </w:style>
  <w:style w:type="paragraph" w:customStyle="1" w:styleId="AllowPageBreak">
    <w:name w:val="AllowPageBreak"/>
    <w:rsid w:val="007F3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1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1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16F"/>
    <w:rPr>
      <w:rFonts w:ascii="Courier New" w:eastAsia="Times New Roman" w:hAnsi="Courier New" w:cs="Times New Roman"/>
      <w:i/>
      <w:szCs w:val="20"/>
      <w:lang w:eastAsia="en-US"/>
    </w:rPr>
  </w:style>
  <w:style w:type="paragraph" w:customStyle="1" w:styleId="HeadingBase">
    <w:name w:val="Heading Base"/>
    <w:rsid w:val="007F3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16F"/>
    <w:pPr>
      <w:tabs>
        <w:tab w:val="right" w:leader="dot" w:pos="9072"/>
      </w:tabs>
      <w:ind w:left="567"/>
    </w:pPr>
    <w:rPr>
      <w:szCs w:val="22"/>
    </w:rPr>
  </w:style>
  <w:style w:type="paragraph" w:customStyle="1" w:styleId="TOCBase">
    <w:name w:val="TOC Base"/>
    <w:rsid w:val="007F3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16F"/>
    <w:pPr>
      <w:tabs>
        <w:tab w:val="right" w:leader="dot" w:pos="9072"/>
      </w:tabs>
      <w:spacing w:before="40" w:after="40"/>
      <w:ind w:left="284"/>
    </w:pPr>
    <w:rPr>
      <w:rFonts w:ascii="Times New Roman" w:hAnsi="Times New Roman"/>
    </w:rPr>
  </w:style>
  <w:style w:type="paragraph" w:styleId="TOC1">
    <w:name w:val="toc 1"/>
    <w:basedOn w:val="TOCBase"/>
    <w:next w:val="Normal"/>
    <w:rsid w:val="007F31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16F"/>
    <w:rPr>
      <w:rFonts w:ascii="Times New Roman" w:eastAsia="Times New Roman" w:hAnsi="Times New Roman" w:cs="Times New Roman"/>
      <w:sz w:val="16"/>
      <w:lang w:eastAsia="en-US"/>
    </w:rPr>
  </w:style>
  <w:style w:type="paragraph" w:styleId="Title">
    <w:name w:val="Title"/>
    <w:basedOn w:val="HeadingBase"/>
    <w:link w:val="TitleChar"/>
    <w:qFormat/>
    <w:rsid w:val="007F316F"/>
    <w:pPr>
      <w:spacing w:before="5040"/>
      <w:jc w:val="center"/>
    </w:pPr>
    <w:rPr>
      <w:sz w:val="48"/>
      <w:szCs w:val="72"/>
      <w:lang w:val="en-US"/>
    </w:rPr>
  </w:style>
  <w:style w:type="character" w:customStyle="1" w:styleId="TitleChar">
    <w:name w:val="Title Char"/>
    <w:basedOn w:val="DefaultParagraphFont"/>
    <w:link w:val="Title"/>
    <w:rsid w:val="007F3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16F"/>
    <w:pPr>
      <w:tabs>
        <w:tab w:val="left" w:pos="3600"/>
        <w:tab w:val="left" w:pos="3958"/>
      </w:tabs>
    </w:pPr>
  </w:style>
  <w:style w:type="paragraph" w:styleId="List">
    <w:name w:val="List"/>
    <w:basedOn w:val="BodyText"/>
    <w:next w:val="BodyText"/>
    <w:rsid w:val="007F316F"/>
    <w:pPr>
      <w:tabs>
        <w:tab w:val="left" w:pos="340"/>
      </w:tabs>
      <w:spacing w:before="60" w:after="60"/>
      <w:ind w:left="340" w:hanging="340"/>
    </w:pPr>
  </w:style>
  <w:style w:type="paragraph" w:styleId="ListBullet">
    <w:name w:val="List Bullet"/>
    <w:basedOn w:val="List"/>
    <w:rsid w:val="007F316F"/>
    <w:pPr>
      <w:numPr>
        <w:numId w:val="10"/>
      </w:numPr>
      <w:tabs>
        <w:tab w:val="clear" w:pos="340"/>
      </w:tabs>
      <w:spacing w:before="40" w:after="40"/>
    </w:pPr>
  </w:style>
  <w:style w:type="paragraph" w:customStyle="1" w:styleId="Note">
    <w:name w:val="Note"/>
    <w:basedOn w:val="BodyText"/>
    <w:rsid w:val="007F3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16F"/>
    <w:pPr>
      <w:framePr w:wrap="auto" w:hAnchor="text" w:y="6049"/>
    </w:pPr>
    <w:rPr>
      <w:color w:val="000000"/>
      <w:sz w:val="40"/>
    </w:rPr>
  </w:style>
  <w:style w:type="paragraph" w:customStyle="1" w:styleId="TOCTitle">
    <w:name w:val="TOCTitle"/>
    <w:basedOn w:val="Heading1"/>
    <w:rsid w:val="007F316F"/>
    <w:pPr>
      <w:spacing w:after="240"/>
      <w:jc w:val="center"/>
      <w:outlineLvl w:val="9"/>
    </w:pPr>
    <w:rPr>
      <w:caps/>
    </w:rPr>
  </w:style>
  <w:style w:type="paragraph" w:customStyle="1" w:styleId="Version">
    <w:name w:val="Version"/>
    <w:rsid w:val="007F31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316F"/>
    <w:pPr>
      <w:numPr>
        <w:numId w:val="11"/>
      </w:numPr>
      <w:tabs>
        <w:tab w:val="clear" w:pos="680"/>
      </w:tabs>
    </w:pPr>
  </w:style>
  <w:style w:type="paragraph" w:styleId="Index1">
    <w:name w:val="index 1"/>
    <w:basedOn w:val="Normal"/>
    <w:next w:val="Normal"/>
    <w:semiHidden/>
    <w:rsid w:val="007F316F"/>
    <w:pPr>
      <w:keepNext w:val="0"/>
      <w:tabs>
        <w:tab w:val="right" w:pos="4176"/>
      </w:tabs>
      <w:ind w:left="198" w:hanging="198"/>
    </w:pPr>
    <w:rPr>
      <w:rFonts w:ascii="Garamond" w:hAnsi="Garamond"/>
    </w:rPr>
  </w:style>
  <w:style w:type="paragraph" w:styleId="IndexHeading">
    <w:name w:val="index heading"/>
    <w:basedOn w:val="Normal"/>
    <w:next w:val="Index1"/>
    <w:semiHidden/>
    <w:rsid w:val="007F316F"/>
    <w:pPr>
      <w:spacing w:before="120" w:after="120"/>
    </w:pPr>
    <w:rPr>
      <w:rFonts w:ascii="Arial" w:hAnsi="Arial"/>
      <w:b/>
      <w:color w:val="918585"/>
      <w:sz w:val="24"/>
    </w:rPr>
  </w:style>
  <w:style w:type="paragraph" w:styleId="Header">
    <w:name w:val="header"/>
    <w:basedOn w:val="Normal"/>
    <w:link w:val="HeaderChar"/>
    <w:rsid w:val="007F3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16F"/>
    <w:rPr>
      <w:rFonts w:ascii="Times New Roman" w:eastAsia="Times New Roman" w:hAnsi="Times New Roman" w:cs="Times New Roman"/>
      <w:sz w:val="16"/>
      <w:szCs w:val="20"/>
      <w:lang w:val="en-GB" w:eastAsia="en-US"/>
    </w:rPr>
  </w:style>
  <w:style w:type="paragraph" w:customStyle="1" w:styleId="Chapter">
    <w:name w:val="Chapter"/>
    <w:basedOn w:val="Normal"/>
    <w:rsid w:val="007F316F"/>
    <w:pPr>
      <w:spacing w:before="240"/>
    </w:pPr>
    <w:rPr>
      <w:rFonts w:ascii="Times New Roman" w:hAnsi="Times New Roman"/>
      <w:smallCaps/>
      <w:spacing w:val="80"/>
      <w:sz w:val="28"/>
    </w:rPr>
  </w:style>
  <w:style w:type="paragraph" w:customStyle="1" w:styleId="InChapter">
    <w:name w:val="InChapter"/>
    <w:basedOn w:val="Heading3"/>
    <w:rsid w:val="007F316F"/>
    <w:pPr>
      <w:spacing w:after="240"/>
      <w:outlineLvl w:val="9"/>
    </w:pPr>
    <w:rPr>
      <w:noProof/>
    </w:rPr>
  </w:style>
  <w:style w:type="paragraph" w:styleId="Index2">
    <w:name w:val="index 2"/>
    <w:basedOn w:val="Normal"/>
    <w:next w:val="Normal"/>
    <w:semiHidden/>
    <w:rsid w:val="007F316F"/>
    <w:pPr>
      <w:tabs>
        <w:tab w:val="right" w:pos="4176"/>
      </w:tabs>
      <w:ind w:left="568" w:hanging="284"/>
    </w:pPr>
    <w:rPr>
      <w:rFonts w:ascii="Garamond" w:hAnsi="Garamond"/>
    </w:rPr>
  </w:style>
  <w:style w:type="paragraph" w:customStyle="1" w:styleId="Byline">
    <w:name w:val="Byline"/>
    <w:rsid w:val="007F3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16F"/>
    <w:pPr>
      <w:tabs>
        <w:tab w:val="clear" w:pos="3600"/>
        <w:tab w:val="clear" w:pos="3958"/>
      </w:tabs>
      <w:jc w:val="right"/>
    </w:pPr>
  </w:style>
  <w:style w:type="character" w:styleId="Emphasis">
    <w:name w:val="Emphasis"/>
    <w:basedOn w:val="DefaultParagraphFont"/>
    <w:qFormat/>
    <w:rsid w:val="007F316F"/>
    <w:rPr>
      <w:i/>
    </w:rPr>
  </w:style>
  <w:style w:type="paragraph" w:styleId="Caption">
    <w:name w:val="caption"/>
    <w:basedOn w:val="BodyText"/>
    <w:next w:val="Normal"/>
    <w:qFormat/>
    <w:rsid w:val="007F316F"/>
    <w:pPr>
      <w:framePr w:w="2268" w:hSpace="181" w:vSpace="181" w:wrap="around" w:vAnchor="text" w:hAnchor="page" w:x="1135" w:y="285" w:anchorLock="1"/>
    </w:pPr>
    <w:rPr>
      <w:i/>
    </w:rPr>
  </w:style>
  <w:style w:type="paragraph" w:customStyle="1" w:styleId="MiniTOCTitle">
    <w:name w:val="MiniTOCTitle"/>
    <w:basedOn w:val="Heading4"/>
    <w:rsid w:val="007F316F"/>
    <w:pPr>
      <w:spacing w:before="240"/>
      <w:outlineLvl w:val="9"/>
    </w:pPr>
    <w:rPr>
      <w:noProof/>
      <w:sz w:val="24"/>
    </w:rPr>
  </w:style>
  <w:style w:type="paragraph" w:customStyle="1" w:styleId="MiniTOCItem">
    <w:name w:val="MiniTOCItem"/>
    <w:basedOn w:val="ListBullet"/>
    <w:rsid w:val="007F316F"/>
    <w:pPr>
      <w:numPr>
        <w:numId w:val="0"/>
      </w:numPr>
      <w:tabs>
        <w:tab w:val="right" w:leader="dot" w:pos="6521"/>
      </w:tabs>
      <w:spacing w:before="0" w:after="0"/>
    </w:pPr>
  </w:style>
  <w:style w:type="paragraph" w:customStyle="1" w:styleId="TOFTitle">
    <w:name w:val="TOFTitle"/>
    <w:basedOn w:val="TOCTitle"/>
    <w:rsid w:val="007F316F"/>
  </w:style>
  <w:style w:type="paragraph" w:styleId="TableofFigures">
    <w:name w:val="table of figures"/>
    <w:basedOn w:val="Normal"/>
    <w:next w:val="Normal"/>
    <w:semiHidden/>
    <w:rsid w:val="007F316F"/>
    <w:pPr>
      <w:tabs>
        <w:tab w:val="right" w:leader="dot" w:pos="9072"/>
      </w:tabs>
      <w:ind w:left="970" w:hanging="403"/>
    </w:pPr>
    <w:rPr>
      <w:rFonts w:ascii="Times New Roman" w:hAnsi="Times New Roman"/>
      <w:b/>
    </w:rPr>
  </w:style>
  <w:style w:type="paragraph" w:styleId="ListNumber">
    <w:name w:val="List Number"/>
    <w:basedOn w:val="List"/>
    <w:rsid w:val="007F316F"/>
    <w:pPr>
      <w:numPr>
        <w:numId w:val="13"/>
      </w:numPr>
      <w:tabs>
        <w:tab w:val="clear" w:pos="340"/>
      </w:tabs>
    </w:pPr>
  </w:style>
  <w:style w:type="character" w:customStyle="1" w:styleId="WingdingSymbols">
    <w:name w:val="Wingding Symbols"/>
    <w:rsid w:val="007F316F"/>
    <w:rPr>
      <w:rFonts w:ascii="Wingdings" w:hAnsi="Wingdings"/>
    </w:rPr>
  </w:style>
  <w:style w:type="paragraph" w:customStyle="1" w:styleId="TableHeading">
    <w:name w:val="Table Heading"/>
    <w:basedOn w:val="HeadingBase"/>
    <w:rsid w:val="007F316F"/>
    <w:pPr>
      <w:keepLines/>
      <w:pBdr>
        <w:bottom w:val="single" w:sz="6" w:space="1" w:color="918585"/>
      </w:pBdr>
      <w:spacing w:before="240"/>
    </w:pPr>
  </w:style>
  <w:style w:type="character" w:customStyle="1" w:styleId="HotSpot">
    <w:name w:val="HotSpot"/>
    <w:rsid w:val="007F316F"/>
    <w:rPr>
      <w:color w:val="0033CC"/>
      <w:u w:val="none"/>
    </w:rPr>
  </w:style>
  <w:style w:type="paragraph" w:customStyle="1" w:styleId="BodyTextRight">
    <w:name w:val="Body Text Right"/>
    <w:basedOn w:val="BodyText"/>
    <w:rsid w:val="007F316F"/>
    <w:pPr>
      <w:spacing w:before="0" w:after="0"/>
      <w:jc w:val="right"/>
    </w:pPr>
  </w:style>
  <w:style w:type="paragraph" w:styleId="Index3">
    <w:name w:val="index 3"/>
    <w:basedOn w:val="ListNumber2"/>
    <w:next w:val="Normal"/>
    <w:semiHidden/>
    <w:rsid w:val="007F316F"/>
    <w:pPr>
      <w:numPr>
        <w:numId w:val="0"/>
      </w:numPr>
      <w:tabs>
        <w:tab w:val="right" w:leader="dot" w:pos="4176"/>
      </w:tabs>
    </w:pPr>
  </w:style>
  <w:style w:type="paragraph" w:styleId="ListNumber2">
    <w:name w:val="List Number 2"/>
    <w:basedOn w:val="List2"/>
    <w:rsid w:val="007F316F"/>
    <w:pPr>
      <w:numPr>
        <w:numId w:val="8"/>
      </w:numPr>
      <w:tabs>
        <w:tab w:val="clear" w:pos="1060"/>
      </w:tabs>
    </w:pPr>
  </w:style>
  <w:style w:type="paragraph" w:customStyle="1" w:styleId="MarginNote">
    <w:name w:val="Margin Note"/>
    <w:basedOn w:val="BodyText"/>
    <w:rsid w:val="007F3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1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16F"/>
    <w:rPr>
      <w:sz w:val="32"/>
    </w:rPr>
  </w:style>
  <w:style w:type="paragraph" w:customStyle="1" w:styleId="HeadingProcedure">
    <w:name w:val="Heading Procedure"/>
    <w:basedOn w:val="HeadingBase"/>
    <w:next w:val="Normal"/>
    <w:rsid w:val="007F316F"/>
    <w:pPr>
      <w:tabs>
        <w:tab w:val="left" w:pos="0"/>
      </w:tabs>
      <w:spacing w:before="120" w:after="60"/>
    </w:pPr>
    <w:rPr>
      <w:i/>
      <w:color w:val="918585"/>
      <w:sz w:val="22"/>
    </w:rPr>
  </w:style>
  <w:style w:type="paragraph" w:customStyle="1" w:styleId="TableBodyText">
    <w:name w:val="Table Body Text"/>
    <w:basedOn w:val="BodyText"/>
    <w:rsid w:val="007F316F"/>
    <w:pPr>
      <w:spacing w:before="60" w:after="60"/>
    </w:pPr>
  </w:style>
  <w:style w:type="paragraph" w:styleId="ListContinue">
    <w:name w:val="List Continue"/>
    <w:basedOn w:val="List"/>
    <w:rsid w:val="007F316F"/>
    <w:pPr>
      <w:ind w:firstLine="0"/>
    </w:pPr>
  </w:style>
  <w:style w:type="paragraph" w:customStyle="1" w:styleId="ListNote">
    <w:name w:val="List Note"/>
    <w:basedOn w:val="List"/>
    <w:rsid w:val="007F316F"/>
    <w:pPr>
      <w:pBdr>
        <w:top w:val="single" w:sz="6" w:space="2" w:color="918585"/>
        <w:bottom w:val="single" w:sz="6" w:space="2" w:color="918585"/>
      </w:pBdr>
      <w:tabs>
        <w:tab w:val="left" w:pos="1021"/>
      </w:tabs>
      <w:ind w:firstLine="0"/>
    </w:pPr>
  </w:style>
  <w:style w:type="paragraph" w:customStyle="1" w:styleId="Warning">
    <w:name w:val="Warning"/>
    <w:basedOn w:val="BodyText"/>
    <w:rsid w:val="007F316F"/>
    <w:pPr>
      <w:shd w:val="clear" w:color="auto" w:fill="D9D9D9"/>
      <w:tabs>
        <w:tab w:val="left" w:pos="992"/>
      </w:tabs>
      <w:ind w:left="119" w:right="119"/>
    </w:pPr>
    <w:rPr>
      <w:sz w:val="20"/>
    </w:rPr>
  </w:style>
  <w:style w:type="paragraph" w:customStyle="1" w:styleId="MarginIcons">
    <w:name w:val="Margin Icons"/>
    <w:basedOn w:val="BodyText"/>
    <w:rsid w:val="007F3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16F"/>
    <w:rPr>
      <w:rFonts w:ascii="Courier New" w:hAnsi="Courier New"/>
    </w:rPr>
  </w:style>
  <w:style w:type="paragraph" w:customStyle="1" w:styleId="NoteBullet">
    <w:name w:val="Note Bullet"/>
    <w:basedOn w:val="Note"/>
    <w:rsid w:val="007F316F"/>
    <w:pPr>
      <w:tabs>
        <w:tab w:val="clear" w:pos="680"/>
      </w:tabs>
      <w:spacing w:before="60" w:after="60"/>
    </w:pPr>
  </w:style>
  <w:style w:type="paragraph" w:customStyle="1" w:styleId="SubHeading2">
    <w:name w:val="SubHeading2"/>
    <w:basedOn w:val="HeadingBase"/>
    <w:rsid w:val="007F316F"/>
    <w:pPr>
      <w:spacing w:before="240" w:after="60"/>
    </w:pPr>
    <w:rPr>
      <w:sz w:val="20"/>
    </w:rPr>
  </w:style>
  <w:style w:type="paragraph" w:customStyle="1" w:styleId="SubHeading1">
    <w:name w:val="SubHeading1"/>
    <w:basedOn w:val="HeadingBase"/>
    <w:rsid w:val="007F316F"/>
    <w:pPr>
      <w:spacing w:before="240" w:after="60"/>
    </w:pPr>
    <w:rPr>
      <w:color w:val="918585"/>
      <w:sz w:val="22"/>
    </w:rPr>
  </w:style>
  <w:style w:type="paragraph" w:customStyle="1" w:styleId="SideHeading">
    <w:name w:val="Side Heading"/>
    <w:basedOn w:val="HeadingBase"/>
    <w:rsid w:val="007F3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16F"/>
    <w:pPr>
      <w:numPr>
        <w:numId w:val="9"/>
      </w:numPr>
    </w:pPr>
  </w:style>
  <w:style w:type="paragraph" w:styleId="PlainText">
    <w:name w:val="Plain Text"/>
    <w:basedOn w:val="Normal"/>
    <w:link w:val="PlainTextChar"/>
    <w:rsid w:val="007F316F"/>
    <w:rPr>
      <w:sz w:val="20"/>
    </w:rPr>
  </w:style>
  <w:style w:type="character" w:customStyle="1" w:styleId="PlainTextChar">
    <w:name w:val="Plain Text Char"/>
    <w:basedOn w:val="DefaultParagraphFont"/>
    <w:link w:val="PlainText"/>
    <w:rsid w:val="007F316F"/>
    <w:rPr>
      <w:rFonts w:ascii="Courier New" w:eastAsia="Times New Roman" w:hAnsi="Courier New" w:cs="Times New Roman"/>
      <w:sz w:val="20"/>
      <w:szCs w:val="20"/>
      <w:lang w:eastAsia="en-US"/>
    </w:rPr>
  </w:style>
  <w:style w:type="character" w:customStyle="1" w:styleId="MenuOption">
    <w:name w:val="Menu Option"/>
    <w:basedOn w:val="DefaultParagraphFont"/>
    <w:rsid w:val="007F316F"/>
    <w:rPr>
      <w:b/>
      <w:smallCaps/>
    </w:rPr>
  </w:style>
  <w:style w:type="paragraph" w:customStyle="1" w:styleId="TableListNumber">
    <w:name w:val="Table List Number"/>
    <w:basedOn w:val="ListNumber"/>
    <w:rsid w:val="007F316F"/>
    <w:pPr>
      <w:numPr>
        <w:numId w:val="0"/>
      </w:numPr>
    </w:pPr>
  </w:style>
  <w:style w:type="paragraph" w:styleId="TOC4">
    <w:name w:val="toc 4"/>
    <w:basedOn w:val="TOCBase"/>
    <w:next w:val="Normal"/>
    <w:semiHidden/>
    <w:rsid w:val="007F316F"/>
    <w:pPr>
      <w:tabs>
        <w:tab w:val="right" w:leader="dot" w:pos="9071"/>
      </w:tabs>
      <w:ind w:left="1701"/>
    </w:pPr>
  </w:style>
  <w:style w:type="paragraph" w:customStyle="1" w:styleId="ListAlpha">
    <w:name w:val="List Alpha"/>
    <w:basedOn w:val="List"/>
    <w:rsid w:val="007F316F"/>
    <w:pPr>
      <w:numPr>
        <w:numId w:val="7"/>
      </w:numPr>
    </w:pPr>
  </w:style>
  <w:style w:type="paragraph" w:customStyle="1" w:styleId="ListAlpha2">
    <w:name w:val="List Alpha 2"/>
    <w:basedOn w:val="List2"/>
    <w:rsid w:val="007F316F"/>
    <w:pPr>
      <w:numPr>
        <w:numId w:val="6"/>
      </w:numPr>
    </w:pPr>
  </w:style>
  <w:style w:type="paragraph" w:styleId="List2">
    <w:name w:val="List 2"/>
    <w:basedOn w:val="BodyText"/>
    <w:rsid w:val="007F316F"/>
    <w:pPr>
      <w:tabs>
        <w:tab w:val="left" w:pos="680"/>
      </w:tabs>
      <w:spacing w:before="60" w:after="60"/>
      <w:ind w:left="680" w:hanging="340"/>
    </w:pPr>
  </w:style>
  <w:style w:type="paragraph" w:styleId="List3">
    <w:name w:val="List 3"/>
    <w:basedOn w:val="BodyText"/>
    <w:rsid w:val="007F316F"/>
    <w:pPr>
      <w:tabs>
        <w:tab w:val="left" w:pos="1021"/>
      </w:tabs>
      <w:spacing w:before="60" w:after="60"/>
      <w:ind w:left="1020" w:hanging="340"/>
    </w:pPr>
  </w:style>
  <w:style w:type="paragraph" w:styleId="List4">
    <w:name w:val="List 4"/>
    <w:basedOn w:val="BodyText"/>
    <w:rsid w:val="007F316F"/>
    <w:pPr>
      <w:tabs>
        <w:tab w:val="left" w:pos="1361"/>
      </w:tabs>
      <w:spacing w:before="60" w:after="60"/>
      <w:ind w:left="1361" w:hanging="340"/>
    </w:pPr>
  </w:style>
  <w:style w:type="paragraph" w:styleId="List5">
    <w:name w:val="List 5"/>
    <w:basedOn w:val="BodyText"/>
    <w:rsid w:val="007F316F"/>
    <w:pPr>
      <w:tabs>
        <w:tab w:val="left" w:pos="1701"/>
      </w:tabs>
      <w:spacing w:before="60" w:after="60"/>
      <w:ind w:left="1701" w:hanging="340"/>
    </w:pPr>
  </w:style>
  <w:style w:type="paragraph" w:styleId="ListBullet3">
    <w:name w:val="List Bullet 3"/>
    <w:basedOn w:val="List3"/>
    <w:rsid w:val="007F316F"/>
    <w:pPr>
      <w:numPr>
        <w:numId w:val="12"/>
      </w:numPr>
      <w:tabs>
        <w:tab w:val="clear" w:pos="1021"/>
      </w:tabs>
      <w:ind w:left="1037" w:hanging="357"/>
    </w:pPr>
  </w:style>
  <w:style w:type="paragraph" w:styleId="ListBullet4">
    <w:name w:val="List Bullet 4"/>
    <w:basedOn w:val="List4"/>
    <w:rsid w:val="007F316F"/>
    <w:pPr>
      <w:numPr>
        <w:numId w:val="1"/>
      </w:numPr>
      <w:tabs>
        <w:tab w:val="clear" w:pos="1361"/>
      </w:tabs>
    </w:pPr>
  </w:style>
  <w:style w:type="paragraph" w:styleId="ListBullet5">
    <w:name w:val="List Bullet 5"/>
    <w:basedOn w:val="List5"/>
    <w:rsid w:val="007F316F"/>
    <w:pPr>
      <w:numPr>
        <w:numId w:val="2"/>
      </w:numPr>
    </w:pPr>
  </w:style>
  <w:style w:type="paragraph" w:styleId="ListContinue2">
    <w:name w:val="List Continue 2"/>
    <w:basedOn w:val="List2"/>
    <w:rsid w:val="007F316F"/>
    <w:pPr>
      <w:ind w:firstLine="0"/>
    </w:pPr>
  </w:style>
  <w:style w:type="paragraph" w:styleId="ListContinue3">
    <w:name w:val="List Continue 3"/>
    <w:basedOn w:val="List3"/>
    <w:rsid w:val="007F316F"/>
    <w:pPr>
      <w:ind w:left="1021" w:firstLine="0"/>
    </w:pPr>
  </w:style>
  <w:style w:type="paragraph" w:styleId="ListContinue4">
    <w:name w:val="List Continue 4"/>
    <w:basedOn w:val="List4"/>
    <w:rsid w:val="007F316F"/>
    <w:pPr>
      <w:ind w:firstLine="0"/>
    </w:pPr>
  </w:style>
  <w:style w:type="paragraph" w:styleId="ListContinue5">
    <w:name w:val="List Continue 5"/>
    <w:basedOn w:val="List5"/>
    <w:rsid w:val="007F316F"/>
    <w:pPr>
      <w:ind w:firstLine="0"/>
    </w:pPr>
  </w:style>
  <w:style w:type="paragraph" w:styleId="ListNumber3">
    <w:name w:val="List Number 3"/>
    <w:basedOn w:val="List3"/>
    <w:rsid w:val="007F316F"/>
    <w:pPr>
      <w:numPr>
        <w:numId w:val="3"/>
      </w:numPr>
    </w:pPr>
  </w:style>
  <w:style w:type="paragraph" w:styleId="ListNumber4">
    <w:name w:val="List Number 4"/>
    <w:basedOn w:val="List4"/>
    <w:rsid w:val="007F316F"/>
    <w:pPr>
      <w:numPr>
        <w:numId w:val="4"/>
      </w:numPr>
    </w:pPr>
  </w:style>
  <w:style w:type="paragraph" w:styleId="ListNumber5">
    <w:name w:val="List Number 5"/>
    <w:basedOn w:val="List5"/>
    <w:rsid w:val="007F316F"/>
    <w:pPr>
      <w:numPr>
        <w:numId w:val="5"/>
      </w:numPr>
    </w:pPr>
  </w:style>
  <w:style w:type="paragraph" w:styleId="BlockText">
    <w:name w:val="Block Text"/>
    <w:basedOn w:val="Normal"/>
    <w:rsid w:val="007F316F"/>
    <w:pPr>
      <w:spacing w:after="120"/>
      <w:ind w:left="1440" w:right="1440"/>
    </w:pPr>
  </w:style>
  <w:style w:type="character" w:customStyle="1" w:styleId="Subscript">
    <w:name w:val="Subscript"/>
    <w:basedOn w:val="DefaultParagraphFont"/>
    <w:rsid w:val="007F316F"/>
    <w:rPr>
      <w:sz w:val="16"/>
      <w:vertAlign w:val="subscript"/>
    </w:rPr>
  </w:style>
  <w:style w:type="character" w:customStyle="1" w:styleId="Superscript">
    <w:name w:val="Superscript"/>
    <w:basedOn w:val="DefaultParagraphFont"/>
    <w:rsid w:val="007F316F"/>
    <w:rPr>
      <w:sz w:val="16"/>
      <w:vertAlign w:val="superscript"/>
    </w:rPr>
  </w:style>
  <w:style w:type="character" w:customStyle="1" w:styleId="Symbols">
    <w:name w:val="Symbols"/>
    <w:basedOn w:val="DefaultParagraphFont"/>
    <w:rsid w:val="007F316F"/>
    <w:rPr>
      <w:rFonts w:ascii="Symbol" w:hAnsi="Symbol"/>
    </w:rPr>
  </w:style>
  <w:style w:type="character" w:customStyle="1" w:styleId="MenuOptions">
    <w:name w:val="Menu Options"/>
    <w:basedOn w:val="DefaultParagraphFont"/>
    <w:rsid w:val="007F316F"/>
    <w:rPr>
      <w:rFonts w:ascii="Arial Narrow" w:hAnsi="Arial Narrow"/>
      <w:smallCaps/>
    </w:rPr>
  </w:style>
  <w:style w:type="character" w:customStyle="1" w:styleId="Buttons">
    <w:name w:val="Buttons"/>
    <w:basedOn w:val="DefaultParagraphFont"/>
    <w:rsid w:val="007F316F"/>
    <w:rPr>
      <w:b/>
    </w:rPr>
  </w:style>
  <w:style w:type="character" w:customStyle="1" w:styleId="Underlined">
    <w:name w:val="Underlined"/>
    <w:basedOn w:val="DefaultParagraphFont"/>
    <w:rsid w:val="007F316F"/>
    <w:rPr>
      <w:u w:val="single"/>
    </w:rPr>
  </w:style>
  <w:style w:type="paragraph" w:customStyle="1" w:styleId="TableBodyTextRight">
    <w:name w:val="Table Body Text Right"/>
    <w:basedOn w:val="TableBodyText"/>
    <w:rsid w:val="007F316F"/>
    <w:pPr>
      <w:widowControl w:val="0"/>
      <w:autoSpaceDE w:val="0"/>
      <w:autoSpaceDN w:val="0"/>
      <w:adjustRightInd w:val="0"/>
      <w:jc w:val="right"/>
    </w:pPr>
    <w:rPr>
      <w:rFonts w:cs="Arial"/>
      <w:szCs w:val="18"/>
    </w:rPr>
  </w:style>
  <w:style w:type="paragraph" w:customStyle="1" w:styleId="CopyrightText">
    <w:name w:val="Copyright Text"/>
    <w:basedOn w:val="BodyText"/>
    <w:rsid w:val="007F316F"/>
    <w:rPr>
      <w:sz w:val="18"/>
    </w:rPr>
  </w:style>
  <w:style w:type="paragraph" w:customStyle="1" w:styleId="BodySmallRight">
    <w:name w:val="Body Small Right"/>
    <w:basedOn w:val="BodyTextRight"/>
    <w:rsid w:val="007F316F"/>
    <w:rPr>
      <w:sz w:val="18"/>
      <w:szCs w:val="18"/>
    </w:rPr>
  </w:style>
  <w:style w:type="paragraph" w:customStyle="1" w:styleId="MarginEdition">
    <w:name w:val="Margin Edition"/>
    <w:basedOn w:val="MarginNote"/>
    <w:rsid w:val="007F316F"/>
    <w:pPr>
      <w:spacing w:before="0" w:after="0"/>
    </w:pPr>
    <w:rPr>
      <w:rFonts w:ascii="Times New Roman" w:hAnsi="Times New Roman"/>
      <w:color w:val="999999"/>
    </w:rPr>
  </w:style>
  <w:style w:type="paragraph" w:customStyle="1" w:styleId="Spacer">
    <w:name w:val="Spacer"/>
    <w:basedOn w:val="Normal"/>
    <w:rsid w:val="007F316F"/>
    <w:rPr>
      <w:sz w:val="2"/>
      <w:szCs w:val="2"/>
    </w:rPr>
  </w:style>
  <w:style w:type="character" w:customStyle="1" w:styleId="Small">
    <w:name w:val="Small"/>
    <w:basedOn w:val="DefaultParagraphFont"/>
    <w:rsid w:val="007F316F"/>
    <w:rPr>
      <w:sz w:val="16"/>
    </w:rPr>
  </w:style>
  <w:style w:type="paragraph" w:customStyle="1" w:styleId="WideTable">
    <w:name w:val="Wide Table"/>
    <w:basedOn w:val="Normal"/>
    <w:rsid w:val="007F316F"/>
    <w:pPr>
      <w:ind w:left="-1418"/>
    </w:pPr>
    <w:rPr>
      <w:sz w:val="2"/>
      <w:szCs w:val="2"/>
    </w:rPr>
  </w:style>
  <w:style w:type="character" w:styleId="PageNumber">
    <w:name w:val="page number"/>
    <w:basedOn w:val="DefaultParagraphFont"/>
    <w:rsid w:val="007F316F"/>
  </w:style>
  <w:style w:type="paragraph" w:styleId="Quote">
    <w:name w:val="Quote"/>
    <w:basedOn w:val="Heading1"/>
    <w:link w:val="QuoteChar"/>
    <w:qFormat/>
    <w:rsid w:val="007F316F"/>
    <w:rPr>
      <w:b w:val="0"/>
      <w:sz w:val="72"/>
      <w:szCs w:val="72"/>
      <w:lang w:val="en-NZ"/>
    </w:rPr>
  </w:style>
  <w:style w:type="character" w:customStyle="1" w:styleId="QuoteChar">
    <w:name w:val="Quote Char"/>
    <w:basedOn w:val="DefaultParagraphFont"/>
    <w:link w:val="Quote"/>
    <w:rsid w:val="007F3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16F"/>
    <w:pPr>
      <w:pageBreakBefore/>
    </w:pPr>
  </w:style>
  <w:style w:type="paragraph" w:customStyle="1" w:styleId="Border">
    <w:name w:val="Border"/>
    <w:basedOn w:val="Normal"/>
    <w:qFormat/>
    <w:rsid w:val="007F3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16F"/>
    <w:rPr>
      <w:b/>
      <w:bCs/>
      <w:i/>
      <w:iCs/>
      <w:color w:val="auto"/>
    </w:rPr>
  </w:style>
  <w:style w:type="paragraph" w:styleId="IntenseQuote">
    <w:name w:val="Intense Quote"/>
    <w:basedOn w:val="Normal"/>
    <w:next w:val="Normal"/>
    <w:link w:val="IntenseQuoteChar"/>
    <w:uiPriority w:val="30"/>
    <w:qFormat/>
    <w:rsid w:val="007F3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1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16F"/>
    <w:rPr>
      <w:smallCaps/>
      <w:color w:val="auto"/>
      <w:u w:val="single"/>
    </w:rPr>
  </w:style>
  <w:style w:type="character" w:styleId="IntenseReference">
    <w:name w:val="Intense Reference"/>
    <w:basedOn w:val="DefaultParagraphFont"/>
    <w:uiPriority w:val="32"/>
    <w:qFormat/>
    <w:rsid w:val="007F316F"/>
    <w:rPr>
      <w:b/>
      <w:bCs/>
      <w:smallCaps/>
      <w:color w:val="auto"/>
      <w:spacing w:val="5"/>
      <w:u w:val="single"/>
    </w:rPr>
  </w:style>
  <w:style w:type="paragraph" w:customStyle="1" w:styleId="2ColumnHeading">
    <w:name w:val="2Column Heading"/>
    <w:basedOn w:val="BodyText"/>
    <w:qFormat/>
    <w:rsid w:val="007F316F"/>
    <w:pPr>
      <w:spacing w:after="60"/>
      <w:ind w:left="-2268"/>
    </w:pPr>
    <w:rPr>
      <w:b/>
    </w:rPr>
  </w:style>
  <w:style w:type="paragraph" w:customStyle="1" w:styleId="Heading1TOC">
    <w:name w:val="Heading1 TOC"/>
    <w:basedOn w:val="Normal"/>
    <w:qFormat/>
    <w:rsid w:val="007F316F"/>
    <w:pPr>
      <w:spacing w:before="240" w:after="120"/>
    </w:pPr>
    <w:rPr>
      <w:rFonts w:ascii="Times New Roman" w:hAnsi="Times New Roman"/>
      <w:b/>
      <w:sz w:val="32"/>
    </w:rPr>
  </w:style>
  <w:style w:type="paragraph" w:customStyle="1" w:styleId="Heading2TOC">
    <w:name w:val="Heading2 TOC"/>
    <w:basedOn w:val="Normal"/>
    <w:qFormat/>
    <w:rsid w:val="007F316F"/>
    <w:pPr>
      <w:spacing w:before="240" w:after="60"/>
    </w:pPr>
    <w:rPr>
      <w:rFonts w:ascii="Times New Roman" w:hAnsi="Times New Roman"/>
      <w:b/>
      <w:sz w:val="28"/>
    </w:rPr>
  </w:style>
  <w:style w:type="character" w:customStyle="1" w:styleId="Underline">
    <w:name w:val="Underline"/>
    <w:basedOn w:val="DefaultParagraphFont"/>
    <w:qFormat/>
    <w:rsid w:val="007F316F"/>
    <w:rPr>
      <w:u w:val="single"/>
    </w:rPr>
  </w:style>
  <w:style w:type="character" w:customStyle="1" w:styleId="BoldandItalics">
    <w:name w:val="Bold and Italics"/>
    <w:qFormat/>
    <w:rsid w:val="007F316F"/>
    <w:rPr>
      <w:b/>
      <w:i/>
      <w:u w:val="none"/>
    </w:rPr>
  </w:style>
  <w:style w:type="paragraph" w:styleId="BalloonText">
    <w:name w:val="Balloon Text"/>
    <w:basedOn w:val="Normal"/>
    <w:link w:val="BalloonTextChar"/>
    <w:rsid w:val="007F316F"/>
    <w:rPr>
      <w:rFonts w:ascii="Tahoma" w:hAnsi="Tahoma" w:cs="Tahoma"/>
      <w:sz w:val="16"/>
      <w:szCs w:val="16"/>
    </w:rPr>
  </w:style>
  <w:style w:type="character" w:customStyle="1" w:styleId="BalloonTextChar">
    <w:name w:val="Balloon Text Char"/>
    <w:basedOn w:val="DefaultParagraphFont"/>
    <w:link w:val="BalloonText"/>
    <w:rsid w:val="007F31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1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1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16F"/>
    <w:rPr>
      <w:b/>
      <w:color w:val="660033"/>
      <w:spacing w:val="0"/>
    </w:rPr>
  </w:style>
  <w:style w:type="paragraph" w:customStyle="1" w:styleId="Nameditemlist">
    <w:name w:val="Named item list"/>
    <w:basedOn w:val="BodyText"/>
    <w:qFormat/>
    <w:rsid w:val="007F316F"/>
    <w:pPr>
      <w:tabs>
        <w:tab w:val="left" w:pos="2835"/>
      </w:tabs>
      <w:ind w:left="2835" w:hanging="2835"/>
    </w:pPr>
  </w:style>
  <w:style w:type="paragraph" w:customStyle="1" w:styleId="BodyTextnopadding">
    <w:name w:val="Body Text no padding"/>
    <w:basedOn w:val="BodyText"/>
    <w:qFormat/>
    <w:rsid w:val="007F316F"/>
    <w:pPr>
      <w:spacing w:before="0" w:after="0"/>
    </w:pPr>
  </w:style>
  <w:style w:type="paragraph" w:customStyle="1" w:styleId="BodyTextBold">
    <w:name w:val="Body Text Bold"/>
    <w:basedOn w:val="BodyText"/>
    <w:qFormat/>
    <w:rsid w:val="007F316F"/>
    <w:rPr>
      <w:b/>
    </w:rPr>
  </w:style>
  <w:style w:type="character" w:styleId="Hyperlink">
    <w:name w:val="Hyperlink"/>
    <w:basedOn w:val="DefaultParagraphFont"/>
    <w:uiPriority w:val="99"/>
    <w:unhideWhenUsed/>
    <w:rsid w:val="00B628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2974</Characters>
  <Application>Microsoft Office Word</Application>
  <DocSecurity>0</DocSecurity>
  <Lines>135</Lines>
  <Paragraphs>70</Paragraphs>
  <ScaleCrop>false</ScaleCrop>
  <Company>Author-it Software Corporation Ltd.</Company>
  <LinksUpToDate>false</LinksUpToDate>
  <CharactersWithSpaces>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MSS014009 Evaluate sustainability impact of a work or process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2023-02-03T05:54:00Z</dcterms:created>
  <dcterms:modified xsi:type="dcterms:W3CDTF">2023-02-03T05:54:00Z</dcterms:modified>
</cp:coreProperties>
</file>