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A8C" w:rsidP="00746A8C">
      <w:pPr>
        <w:pStyle w:val="Title"/>
      </w:pPr>
      <w:r>
        <w:fldChar w:fldCharType="begin"/>
      </w:r>
      <w:r>
        <w:instrText xml:space="preserve"> TITLE   \* MERGEFORMAT </w:instrText>
      </w:r>
      <w:r>
        <w:fldChar w:fldCharType="separate"/>
      </w:r>
      <w:r>
        <w:t>MSS014007 Implement social sustainability in work practices</w:t>
      </w:r>
      <w:r>
        <w:fldChar w:fldCharType="end"/>
      </w:r>
    </w:p>
    <w:p w:rsidR="00746A8C" w:rsidP="00746A8C">
      <w:pPr>
        <w:pStyle w:val="Version"/>
        <w:sectPr w:rsidSect="00827B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B9C" w:rsidP="00827B9C">
      <w:pPr>
        <w:pStyle w:val="SuperHeading"/>
      </w:pPr>
      <w:r w:rsidRPr="00827B9C">
        <w:t>MSS014007 Implement social sustainability in work practices</w:t>
      </w:r>
    </w:p>
    <w:p w:rsidR="00000000" w:rsidRPr="00827B9C" w:rsidP="00827B9C">
      <w:pPr>
        <w:pStyle w:val="Heading1"/>
      </w:pPr>
      <w:bookmarkStart w:id="1" w:name="O_922906"/>
      <w:bookmarkEnd w:id="1"/>
      <w:r w:rsidRPr="00827B9C">
        <w:t>Modification History</w:t>
      </w:r>
    </w:p>
    <w:p w:rsidR="00000000" w:rsidRPr="00827B9C" w:rsidP="00827B9C">
      <w:pPr>
        <w:pStyle w:val="BodyText"/>
      </w:pPr>
      <w:r w:rsidRPr="00827B9C">
        <w:t xml:space="preserve">Release 1. Supersedes and is equivalent to MSS014007A Implement social sustainability in work practices. </w:t>
      </w:r>
    </w:p>
    <w:p w:rsidR="00000000" w:rsidRPr="00827B9C" w:rsidP="00827B9C">
      <w:pPr>
        <w:pStyle w:val="AllowPageBreak"/>
      </w:pPr>
    </w:p>
    <w:p w:rsidR="00000000" w:rsidRPr="00827B9C" w:rsidP="00827B9C">
      <w:pPr>
        <w:pStyle w:val="Heading1"/>
      </w:pPr>
      <w:bookmarkStart w:id="2" w:name="O_922914"/>
      <w:bookmarkEnd w:id="2"/>
      <w:r w:rsidRPr="00827B9C">
        <w:t>Application</w:t>
      </w:r>
    </w:p>
    <w:p w:rsidR="00000000" w:rsidRPr="00827B9C" w:rsidP="00827B9C">
      <w:pPr>
        <w:pStyle w:val="BodyText"/>
      </w:pPr>
      <w:r w:rsidRPr="00827B9C">
        <w:t>This unit of competency covers analysing the workplace to identify work practices th</w:t>
      </w:r>
      <w:r w:rsidRPr="00827B9C">
        <w:t>at support social sustainability, identifying and implementing/ updating improvements within own area of responsibility, and monitoring their effectiveness. It involves promoting engagement with social sustainability with a range of stakeholders.</w:t>
      </w:r>
    </w:p>
    <w:p w:rsidR="00000000" w:rsidRPr="00827B9C" w:rsidP="00827B9C">
      <w:pPr>
        <w:pStyle w:val="BodyText"/>
      </w:pPr>
    </w:p>
    <w:p w:rsidR="00000000" w:rsidRPr="00827B9C" w:rsidP="00827B9C">
      <w:pPr>
        <w:pStyle w:val="BodyText"/>
      </w:pPr>
      <w:r w:rsidRPr="00827B9C">
        <w:t>This uni</w:t>
      </w:r>
      <w:r w:rsidRPr="00827B9C">
        <w:t xml:space="preserve">t applies to team leaders/supervisors and those in similar roles who want to support social sustainability by making changes in their own area of responsibility and encouraging awareness in other parts of the organisation. </w:t>
      </w:r>
    </w:p>
    <w:p w:rsidR="00000000" w:rsidRPr="00827B9C" w:rsidP="00827B9C">
      <w:pPr>
        <w:pStyle w:val="BodyText"/>
      </w:pPr>
    </w:p>
    <w:p w:rsidR="00000000" w:rsidRPr="00827B9C" w:rsidP="00827B9C">
      <w:pPr>
        <w:pStyle w:val="BodyText"/>
      </w:pPr>
      <w:r w:rsidRPr="00827B9C">
        <w:t>This unit applies to organisati</w:t>
      </w:r>
      <w:r w:rsidRPr="00827B9C">
        <w:t>ons in all sectors of the manufacturing industry and the associated value chains. It may also be applied to all sections of an organisation including, for example, the office, warehouse and factory.</w:t>
      </w:r>
    </w:p>
    <w:p w:rsidR="00000000" w:rsidRPr="00827B9C" w:rsidP="00827B9C">
      <w:pPr>
        <w:pStyle w:val="BodyText"/>
      </w:pPr>
    </w:p>
    <w:p w:rsidR="00000000" w:rsidRPr="00827B9C" w:rsidP="00827B9C">
      <w:pPr>
        <w:pStyle w:val="BodyText"/>
      </w:pPr>
      <w:r w:rsidRPr="00827B9C">
        <w:t xml:space="preserve">This unit requires the use of metrics to monitor social </w:t>
      </w:r>
      <w:r w:rsidRPr="00827B9C">
        <w:t xml:space="preserve">sustainability; other people may develop these. </w:t>
      </w:r>
    </w:p>
    <w:p w:rsidR="00000000" w:rsidRPr="00827B9C" w:rsidP="00827B9C">
      <w:pPr>
        <w:pStyle w:val="BodyText"/>
      </w:pPr>
    </w:p>
    <w:p w:rsidR="00000000" w:rsidRPr="00827B9C" w:rsidP="00827B9C">
      <w:pPr>
        <w:pStyle w:val="BodyText"/>
      </w:pPr>
      <w:r w:rsidRPr="00827B9C">
        <w:t>No licensing, legislative or certification requirements apply to this unit at the time of publication.</w:t>
      </w:r>
    </w:p>
    <w:p w:rsidR="00000000" w:rsidRPr="00827B9C" w:rsidP="00827B9C">
      <w:pPr>
        <w:pStyle w:val="AllowPageBreak"/>
      </w:pPr>
    </w:p>
    <w:p w:rsidR="00000000" w:rsidRPr="00827B9C" w:rsidP="00827B9C">
      <w:pPr>
        <w:pStyle w:val="Heading1"/>
      </w:pPr>
      <w:bookmarkStart w:id="3" w:name="O_922913"/>
      <w:bookmarkEnd w:id="3"/>
      <w:r w:rsidRPr="00827B9C">
        <w:t>Pre-requisite Unit</w:t>
      </w:r>
    </w:p>
    <w:p w:rsidR="00000000" w:rsidRPr="00827B9C" w:rsidP="00827B9C">
      <w:pPr>
        <w:pStyle w:val="BodyText"/>
      </w:pPr>
      <w:r w:rsidRPr="00827B9C">
        <w:t>Nil</w:t>
      </w:r>
    </w:p>
    <w:p w:rsidR="00000000" w:rsidRPr="00827B9C" w:rsidP="00827B9C">
      <w:pPr>
        <w:pStyle w:val="AllowPageBreak"/>
      </w:pPr>
    </w:p>
    <w:p w:rsidR="00000000" w:rsidRPr="00827B9C" w:rsidP="00827B9C">
      <w:pPr>
        <w:pStyle w:val="Heading1"/>
      </w:pPr>
      <w:bookmarkStart w:id="4" w:name="O_922912"/>
      <w:bookmarkEnd w:id="4"/>
      <w:r w:rsidRPr="00827B9C">
        <w:t>Competency Field</w:t>
      </w:r>
    </w:p>
    <w:p w:rsidR="00000000" w:rsidRPr="00827B9C" w:rsidP="00827B9C">
      <w:pPr>
        <w:pStyle w:val="BodyText"/>
      </w:pPr>
      <w:r w:rsidRPr="00827B9C">
        <w:t>Sustainable operations</w:t>
      </w:r>
    </w:p>
    <w:p w:rsidR="00000000" w:rsidRPr="00827B9C" w:rsidP="00827B9C">
      <w:pPr>
        <w:pStyle w:val="AllowPageBreak"/>
      </w:pPr>
    </w:p>
    <w:p w:rsidR="00000000" w:rsidRPr="00827B9C" w:rsidP="00827B9C">
      <w:pPr>
        <w:pStyle w:val="Heading1"/>
      </w:pPr>
      <w:bookmarkStart w:id="5" w:name="O_922911"/>
      <w:bookmarkEnd w:id="5"/>
      <w:r w:rsidRPr="00827B9C">
        <w:t>Unit Sector</w:t>
      </w:r>
    </w:p>
    <w:p w:rsidR="00000000" w:rsidRPr="00827B9C" w:rsidP="00827B9C">
      <w:pPr>
        <w:pStyle w:val="BodyText"/>
      </w:pPr>
      <w:r w:rsidRPr="00827B9C">
        <w:t>Not applicable</w:t>
      </w:r>
    </w:p>
    <w:p w:rsidR="00000000" w:rsidRPr="00827B9C" w:rsidP="00827B9C">
      <w:pPr>
        <w:pStyle w:val="AllowPageBreak"/>
      </w:pPr>
    </w:p>
    <w:p w:rsidR="00000000" w:rsidRPr="00827B9C" w:rsidP="00827B9C">
      <w:pPr>
        <w:pStyle w:val="Heading1"/>
      </w:pPr>
      <w:bookmarkStart w:id="6" w:name="O_922910"/>
      <w:bookmarkEnd w:id="6"/>
      <w:r w:rsidRPr="00827B9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27B9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Performance criteria describe the performance needed to demonstrate achievement of the element.</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7B9C" w:rsidP="00827B9C">
            <w:pPr>
              <w:pStyle w:val="BodyText"/>
            </w:pPr>
            <w:r w:rsidRPr="00827B9C">
              <w:t>1</w:t>
            </w:r>
          </w:p>
        </w:tc>
        <w:tc>
          <w:tcPr>
            <w:tcW w:w="1962" w:type="dxa"/>
            <w:vMerge w:val="restart"/>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rPr>
                <w:rStyle w:val="SpecialBold"/>
              </w:rPr>
              <w:t>Investigate social sustainability issues and practices</w:t>
            </w: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1.1</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Review information about current industry practice in relation to social sustainability issues that may affect the work area.</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1.2</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Identify legislative/regulatory requirements that relate to soci</w:t>
            </w:r>
            <w:r w:rsidRPr="00827B9C">
              <w:t>al sustainability issues and how they apply to the work area.</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1.3</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Identify voluntary codes and standards that relate to social sustainability issues.</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1.4</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Collect information on systems, procedures and work practices that have social sustainability implications.</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1.5</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Identify how the organisation’s stated values, strategies and goals relate to social sustainability.</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1.6</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Determine the relevance of the so</w:t>
            </w:r>
            <w:r w:rsidRPr="00827B9C">
              <w:t>cial sustainability issues and practices to the work area or work group.</w:t>
            </w:r>
          </w:p>
        </w:tc>
      </w:tr>
      <w:tr w:rsidTr="00827B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7B9C">
            <w:pPr>
              <w:pStyle w:val="BodyText"/>
              <w:rPr>
                <w:lang w:val="en-NZ"/>
              </w:rPr>
            </w:pP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7B9C" w:rsidP="00827B9C">
            <w:pPr>
              <w:pStyle w:val="BodyText"/>
            </w:pPr>
            <w:r w:rsidRPr="00827B9C">
              <w:t>2</w:t>
            </w:r>
          </w:p>
        </w:tc>
        <w:tc>
          <w:tcPr>
            <w:tcW w:w="1962" w:type="dxa"/>
            <w:vMerge w:val="restart"/>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rPr>
                <w:rStyle w:val="SpecialBold"/>
              </w:rPr>
              <w:t>Engage stakeholders to identify social sustainability improvements</w:t>
            </w: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2.1</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Identify stakeholders and their interest in social sustainability in the work area or work group.</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2.2</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Facilitate activities to review current systems, procedures and work practices, and identify areas for improvement.</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2.3</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Determine changes that are likely to achieve desired improvements.</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2.4</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Evaluate the feasibility, benefits and costs of making the changes.</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2.5</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Prioritise changes for action.</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2.6</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Report suggestions for improvements that are beyond own area of responsibility to appropriate people.</w:t>
            </w:r>
          </w:p>
        </w:tc>
      </w:tr>
      <w:tr w:rsidTr="00827B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7B9C">
            <w:pPr>
              <w:pStyle w:val="BodyText"/>
              <w:rPr>
                <w:lang w:val="en-NZ"/>
              </w:rPr>
            </w:pP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7B9C" w:rsidP="00827B9C">
            <w:pPr>
              <w:pStyle w:val="BodyText"/>
            </w:pPr>
            <w:r w:rsidRPr="00827B9C">
              <w:t>3</w:t>
            </w:r>
          </w:p>
        </w:tc>
        <w:tc>
          <w:tcPr>
            <w:tcW w:w="1962" w:type="dxa"/>
            <w:vMerge w:val="restart"/>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rPr>
                <w:rStyle w:val="SpecialBold"/>
              </w:rPr>
              <w:t>Implement/update changes</w:t>
            </w: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3.1</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Source techniques/tools to assist in implementing the priority changes.</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3.2</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Plan for budget, personnel, other resources and approvals that will be required.</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3.3</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Seek approval to make changes, as needed.</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3.4</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Allocate tasks and responsibilities to team or work group members.</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3.5</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Implement/update the approved changes.</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3.6</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Monitor progress and implement strategies to address barriers and/or resistance to changes.</w:t>
            </w:r>
          </w:p>
        </w:tc>
      </w:tr>
      <w:tr w:rsidTr="00827B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7B9C">
            <w:pPr>
              <w:pStyle w:val="BodyText"/>
              <w:rPr>
                <w:lang w:val="en-NZ"/>
              </w:rPr>
            </w:pP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7B9C" w:rsidP="00827B9C">
            <w:pPr>
              <w:pStyle w:val="BodyText"/>
            </w:pPr>
            <w:r w:rsidRPr="00827B9C">
              <w:t>4</w:t>
            </w:r>
          </w:p>
        </w:tc>
        <w:tc>
          <w:tcPr>
            <w:tcW w:w="1962" w:type="dxa"/>
            <w:vMerge w:val="restart"/>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rPr>
                <w:rStyle w:val="SpecialBold"/>
              </w:rPr>
              <w:t>Analyse and interpret social sustainability data</w:t>
            </w: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4.1</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Use social sustainability metrics to identify current performance and track changes.</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4.2</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Analyse and interpret data to identify the implications for social sustainability activities.</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4.3</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Document outcomes and communicate them to stakeholders.</w:t>
            </w:r>
          </w:p>
        </w:tc>
      </w:tr>
      <w:tr w:rsidTr="00827B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7B9C">
            <w:pPr>
              <w:pStyle w:val="BodyText"/>
              <w:rPr>
                <w:lang w:val="en-NZ"/>
              </w:rPr>
            </w:pP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7B9C" w:rsidP="00827B9C">
            <w:pPr>
              <w:pStyle w:val="BodyText"/>
            </w:pPr>
            <w:r w:rsidRPr="00827B9C">
              <w:t>5</w:t>
            </w:r>
          </w:p>
        </w:tc>
        <w:tc>
          <w:tcPr>
            <w:tcW w:w="1962" w:type="dxa"/>
            <w:vMerge w:val="restart"/>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rPr>
                <w:rStyle w:val="SpecialBold"/>
              </w:rPr>
              <w:t>Promote engagement with social sustainability</w:t>
            </w: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5.1</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Encourage equitable participation from all stakeholders.</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5.2</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Use behaviours and work practices that support social sustainability in own work and communications.</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5.3</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Encourage proper application of procedures that support engagement.</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5.4</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Use change management strategies to promote change.</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5.5</w:t>
            </w:r>
          </w:p>
        </w:tc>
        <w:tc>
          <w:tcPr>
            <w:tcW w:w="561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Present accurate information targeted to stakeholder interests/needs.</w:t>
            </w:r>
          </w:p>
        </w:tc>
      </w:tr>
      <w:tr w:rsidTr="00827B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5.6</w:t>
            </w:r>
          </w:p>
        </w:tc>
        <w:tc>
          <w:tcPr>
            <w:tcW w:w="5610" w:type="dxa"/>
            <w:tcBorders>
              <w:top w:val="nil"/>
              <w:left w:val="nil"/>
              <w:bottom w:val="nil"/>
              <w:right w:val="nil"/>
            </w:tcBorders>
            <w:tcMar>
              <w:top w:w="0" w:type="dxa"/>
              <w:left w:w="62" w:type="dxa"/>
              <w:bottom w:w="0" w:type="dxa"/>
              <w:right w:w="62" w:type="dxa"/>
            </w:tcMar>
          </w:tcPr>
          <w:p w:rsidR="00000000" w:rsidRPr="00827B9C" w:rsidP="00827B9C">
            <w:pPr>
              <w:pStyle w:val="BodyText"/>
            </w:pPr>
            <w:r w:rsidRPr="00827B9C">
              <w:t>Identify achievements and promote them throughout the organisation.</w:t>
            </w:r>
          </w:p>
        </w:tc>
      </w:tr>
    </w:tbl>
    <w:p w:rsidR="00000000" w:rsidRPr="00827B9C" w:rsidP="00827B9C">
      <w:pPr>
        <w:pStyle w:val="BodyText"/>
      </w:pPr>
    </w:p>
    <w:p w:rsidR="00000000" w:rsidRPr="00827B9C" w:rsidP="00827B9C">
      <w:pPr>
        <w:pStyle w:val="AllowPageBreak"/>
      </w:pPr>
    </w:p>
    <w:p w:rsidR="00000000" w:rsidRPr="00827B9C" w:rsidP="00827B9C">
      <w:pPr>
        <w:pStyle w:val="Heading1"/>
      </w:pPr>
      <w:bookmarkStart w:id="7" w:name="O_922909"/>
      <w:bookmarkEnd w:id="7"/>
      <w:r w:rsidRPr="00827B9C">
        <w:t>Foundation Skills</w:t>
      </w:r>
    </w:p>
    <w:p w:rsidR="00000000" w:rsidRPr="00827B9C" w:rsidP="00827B9C">
      <w:pPr>
        <w:pStyle w:val="BodyText"/>
      </w:pPr>
      <w:r w:rsidRPr="00827B9C">
        <w:t>This section describes those required skills (language, literacy and numer</w:t>
      </w:r>
      <w:r w:rsidRPr="00827B9C">
        <w:t>acy) that are essential to performance.</w:t>
      </w:r>
    </w:p>
    <w:p w:rsidR="00000000" w:rsidRPr="00827B9C" w:rsidP="00827B9C">
      <w:pPr>
        <w:pStyle w:val="BodyText"/>
      </w:pPr>
    </w:p>
    <w:p w:rsidR="00000000" w:rsidRPr="00827B9C" w:rsidP="00827B9C">
      <w:pPr>
        <w:pStyle w:val="BodyText"/>
      </w:pPr>
      <w:r w:rsidRPr="00827B9C">
        <w:t>Foundation skills essential to performance are explicit in the performance criteria of this unit of competency.</w:t>
      </w:r>
    </w:p>
    <w:p w:rsidR="00000000" w:rsidRPr="00827B9C" w:rsidP="00827B9C">
      <w:pPr>
        <w:pStyle w:val="AllowPageBreak"/>
      </w:pPr>
    </w:p>
    <w:p w:rsidR="00000000" w:rsidRPr="00827B9C" w:rsidP="00827B9C">
      <w:pPr>
        <w:pStyle w:val="Heading1"/>
      </w:pPr>
      <w:bookmarkStart w:id="8" w:name="O_922908"/>
      <w:bookmarkEnd w:id="8"/>
      <w:r w:rsidRPr="00827B9C">
        <w:t>Range of Conditions</w:t>
      </w:r>
    </w:p>
    <w:tbl>
      <w:tblPr>
        <w:tblW w:w="0" w:type="auto"/>
        <w:tblLayout w:type="fixed"/>
        <w:tblCellMar>
          <w:left w:w="62" w:type="dxa"/>
          <w:right w:w="62" w:type="dxa"/>
        </w:tblCellMar>
        <w:tblLook w:val="0000"/>
      </w:tblPr>
      <w:tblGrid>
        <w:gridCol w:w="2236"/>
        <w:gridCol w:w="6836"/>
      </w:tblGrid>
      <w:tr w:rsidTr="00827B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t>This field allows for different work environments and conditions t</w:t>
            </w:r>
            <w:r w:rsidRPr="00827B9C">
              <w:t>hat may affect performance. Essential operating conditions that may be present (depending on the work situation, needs of the candidate, accessibility of the item, and local industry and regional contexts) are included.</w:t>
            </w:r>
          </w:p>
        </w:tc>
      </w:tr>
      <w:tr w:rsidTr="00827B9C">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rPr>
                <w:rStyle w:val="SpecialBold"/>
              </w:rPr>
              <w:t>Techniques and tools include one or more of</w:t>
            </w:r>
          </w:p>
        </w:tc>
        <w:tc>
          <w:tcPr>
            <w:tcW w:w="6836" w:type="dxa"/>
            <w:tcBorders>
              <w:top w:val="nil"/>
              <w:left w:val="nil"/>
              <w:bottom w:val="nil"/>
              <w:right w:val="nil"/>
            </w:tcBorders>
            <w:tcMar>
              <w:top w:w="0" w:type="dxa"/>
              <w:left w:w="62" w:type="dxa"/>
              <w:bottom w:w="0" w:type="dxa"/>
              <w:right w:w="62" w:type="dxa"/>
            </w:tcMar>
          </w:tcPr>
          <w:p w:rsidR="00000000" w:rsidRPr="00827B9C" w:rsidP="00827B9C">
            <w:pPr>
              <w:pStyle w:val="ListBullet"/>
            </w:pPr>
            <w:r w:rsidRPr="00827B9C">
              <w:t>visual workplace concepts</w:t>
            </w:r>
          </w:p>
          <w:p w:rsidR="00000000" w:rsidRPr="00827B9C" w:rsidP="00827B9C">
            <w:pPr>
              <w:pStyle w:val="ListBullet"/>
            </w:pPr>
            <w:r w:rsidRPr="00827B9C">
              <w:t>measurement, display and/or recording devices</w:t>
            </w:r>
          </w:p>
          <w:p w:rsidR="00000000" w:rsidRPr="00827B9C" w:rsidP="00827B9C">
            <w:pPr>
              <w:pStyle w:val="ListBullet"/>
            </w:pPr>
            <w:r w:rsidRPr="00827B9C">
              <w:t>changed work practices/procedures</w:t>
            </w:r>
          </w:p>
          <w:p w:rsidR="00000000" w:rsidRPr="00827B9C" w:rsidP="00827B9C">
            <w:pPr>
              <w:pStyle w:val="ListBullet"/>
            </w:pPr>
            <w:r w:rsidRPr="00827B9C">
              <w:t>competence development and awareness training</w:t>
            </w:r>
          </w:p>
          <w:p w:rsidR="00000000" w:rsidRPr="00827B9C" w:rsidP="00827B9C">
            <w:pPr>
              <w:pStyle w:val="ListBullet"/>
            </w:pPr>
            <w:r w:rsidRPr="00827B9C">
              <w:t>group activities</w:t>
            </w:r>
          </w:p>
          <w:p w:rsidR="00000000" w:rsidRPr="00827B9C" w:rsidP="00827B9C">
            <w:pPr>
              <w:pStyle w:val="ListBullet"/>
            </w:pPr>
            <w:r w:rsidRPr="00827B9C">
              <w:t>external advice/services.</w:t>
            </w:r>
          </w:p>
          <w:p w:rsidR="00000000" w:rsidP="00827B9C">
            <w:pPr>
              <w:pStyle w:val="BodyText"/>
              <w:rPr>
                <w:lang w:val="en-NZ"/>
              </w:rPr>
            </w:pPr>
          </w:p>
        </w:tc>
      </w:tr>
      <w:tr w:rsidTr="00827B9C">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rPr>
                <w:rStyle w:val="SpecialBold"/>
              </w:rPr>
              <w:t>Equitable participation can be encouraged by using activities and strategies including one or more of</w:t>
            </w:r>
          </w:p>
        </w:tc>
        <w:tc>
          <w:tcPr>
            <w:tcW w:w="6836" w:type="dxa"/>
            <w:tcBorders>
              <w:top w:val="nil"/>
              <w:left w:val="nil"/>
              <w:bottom w:val="nil"/>
              <w:right w:val="nil"/>
            </w:tcBorders>
            <w:tcMar>
              <w:top w:w="0" w:type="dxa"/>
              <w:left w:w="62" w:type="dxa"/>
              <w:bottom w:w="0" w:type="dxa"/>
              <w:right w:w="62" w:type="dxa"/>
            </w:tcMar>
          </w:tcPr>
          <w:p w:rsidR="00000000" w:rsidRPr="00827B9C" w:rsidP="00827B9C">
            <w:pPr>
              <w:pStyle w:val="ListBullet"/>
            </w:pPr>
            <w:r w:rsidRPr="00827B9C">
              <w:t>protocols for communication and providing feedback</w:t>
            </w:r>
          </w:p>
          <w:p w:rsidR="00000000" w:rsidRPr="00827B9C" w:rsidP="00827B9C">
            <w:pPr>
              <w:pStyle w:val="ListBullet"/>
            </w:pPr>
            <w:r w:rsidRPr="00827B9C">
              <w:t>rewarding innovation and initiative</w:t>
            </w:r>
          </w:p>
          <w:p w:rsidR="00000000" w:rsidRPr="00827B9C" w:rsidP="00827B9C">
            <w:pPr>
              <w:pStyle w:val="ListBullet"/>
            </w:pPr>
            <w:r w:rsidRPr="00827B9C">
              <w:t>encouraging suggestions and implementing them, as feasible</w:t>
            </w:r>
          </w:p>
          <w:p w:rsidR="00000000" w:rsidRPr="00827B9C" w:rsidP="00827B9C">
            <w:pPr>
              <w:pStyle w:val="ListBullet"/>
            </w:pPr>
            <w:r w:rsidRPr="00827B9C">
              <w:t>recogni</w:t>
            </w:r>
            <w:r w:rsidRPr="00827B9C">
              <w:t>tion and reward programs</w:t>
            </w:r>
          </w:p>
          <w:p w:rsidR="00000000" w:rsidRPr="00827B9C" w:rsidP="00827B9C">
            <w:pPr>
              <w:pStyle w:val="ListBullet"/>
            </w:pPr>
            <w:r w:rsidRPr="00827B9C">
              <w:t>activities that recognise different ways of communicating and/or thinking, e.g. verbal, written and visual</w:t>
            </w:r>
          </w:p>
          <w:p w:rsidR="00000000" w:rsidRPr="00827B9C" w:rsidP="00827B9C">
            <w:pPr>
              <w:pStyle w:val="ListBullet"/>
            </w:pPr>
            <w:r w:rsidRPr="00827B9C">
              <w:t>encouraging respect for cultural diversity, diverse interests and differing opinions</w:t>
            </w:r>
          </w:p>
          <w:p w:rsidR="00000000" w:rsidRPr="00827B9C" w:rsidP="00827B9C">
            <w:pPr>
              <w:pStyle w:val="ListBullet"/>
            </w:pPr>
            <w:r w:rsidRPr="00827B9C">
              <w:t>using interpreters or translated inform</w:t>
            </w:r>
            <w:r w:rsidRPr="00827B9C">
              <w:t>ation</w:t>
            </w:r>
          </w:p>
          <w:p w:rsidR="00000000" w:rsidRPr="00827B9C" w:rsidP="00827B9C">
            <w:pPr>
              <w:pStyle w:val="ListBullet"/>
            </w:pPr>
            <w:r w:rsidRPr="00827B9C">
              <w:t>addressing barriers to communication.</w:t>
            </w:r>
          </w:p>
          <w:p w:rsidR="00000000" w:rsidP="00827B9C">
            <w:pPr>
              <w:pStyle w:val="BodyText"/>
              <w:rPr>
                <w:lang w:val="en-NZ"/>
              </w:rPr>
            </w:pPr>
          </w:p>
        </w:tc>
      </w:tr>
      <w:tr w:rsidTr="00827B9C">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rPr>
                <w:rStyle w:val="SpecialBold"/>
              </w:rPr>
              <w:t>Procedures that support engagement include one or more of</w:t>
            </w:r>
          </w:p>
        </w:tc>
        <w:tc>
          <w:tcPr>
            <w:tcW w:w="6836" w:type="dxa"/>
            <w:tcBorders>
              <w:top w:val="nil"/>
              <w:left w:val="nil"/>
              <w:bottom w:val="nil"/>
              <w:right w:val="nil"/>
            </w:tcBorders>
            <w:tcMar>
              <w:top w:w="0" w:type="dxa"/>
              <w:left w:w="62" w:type="dxa"/>
              <w:bottom w:w="0" w:type="dxa"/>
              <w:right w:w="62" w:type="dxa"/>
            </w:tcMar>
          </w:tcPr>
          <w:p w:rsidR="00000000" w:rsidRPr="00827B9C" w:rsidP="00827B9C">
            <w:pPr>
              <w:pStyle w:val="ListBullet"/>
            </w:pPr>
            <w:r w:rsidRPr="00827B9C">
              <w:t>training and development</w:t>
            </w:r>
          </w:p>
          <w:p w:rsidR="00000000" w:rsidRPr="00827B9C" w:rsidP="00827B9C">
            <w:pPr>
              <w:pStyle w:val="ListBullet"/>
            </w:pPr>
            <w:r w:rsidRPr="00827B9C">
              <w:t xml:space="preserve">progression and promotion </w:t>
            </w:r>
          </w:p>
          <w:p w:rsidR="00000000" w:rsidRPr="00827B9C" w:rsidP="00827B9C">
            <w:pPr>
              <w:pStyle w:val="ListBullet"/>
            </w:pPr>
            <w:r w:rsidRPr="00827B9C">
              <w:t xml:space="preserve">hours of work and work-life balance </w:t>
            </w:r>
          </w:p>
          <w:p w:rsidR="00000000" w:rsidRPr="00827B9C" w:rsidP="00827B9C">
            <w:pPr>
              <w:pStyle w:val="ListBullet"/>
            </w:pPr>
            <w:r w:rsidRPr="00827B9C">
              <w:t>work conditions and leave entitlements</w:t>
            </w:r>
          </w:p>
          <w:p w:rsidR="00000000" w:rsidRPr="00827B9C" w:rsidP="00827B9C">
            <w:pPr>
              <w:pStyle w:val="ListBullet"/>
            </w:pPr>
            <w:r w:rsidRPr="00827B9C">
              <w:t>access to facilities and amenities</w:t>
            </w:r>
          </w:p>
          <w:p w:rsidR="00000000" w:rsidRPr="00827B9C" w:rsidP="00827B9C">
            <w:pPr>
              <w:pStyle w:val="ListBullet"/>
            </w:pPr>
            <w:r w:rsidRPr="00827B9C">
              <w:t xml:space="preserve">performance reviews and performance management </w:t>
            </w:r>
          </w:p>
          <w:p w:rsidR="00000000" w:rsidRPr="00827B9C" w:rsidP="00827B9C">
            <w:pPr>
              <w:pStyle w:val="ListBullet"/>
            </w:pPr>
            <w:r w:rsidRPr="00827B9C">
              <w:t>recognition and reward</w:t>
            </w:r>
          </w:p>
          <w:p w:rsidR="00000000" w:rsidRPr="00827B9C" w:rsidP="00827B9C">
            <w:pPr>
              <w:pStyle w:val="ListBullet"/>
            </w:pPr>
            <w:r w:rsidRPr="00827B9C">
              <w:t>anti bullying, discrimination and harassment.</w:t>
            </w:r>
          </w:p>
          <w:p w:rsidR="00000000" w:rsidP="00827B9C">
            <w:pPr>
              <w:pStyle w:val="BodyText"/>
              <w:rPr>
                <w:lang w:val="en-NZ"/>
              </w:rPr>
            </w:pPr>
          </w:p>
        </w:tc>
      </w:tr>
      <w:tr w:rsidTr="00827B9C">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rPr>
                <w:rStyle w:val="SpecialBold"/>
              </w:rPr>
              <w:t>Change management strategies include one or more of</w:t>
            </w:r>
          </w:p>
        </w:tc>
        <w:tc>
          <w:tcPr>
            <w:tcW w:w="6836" w:type="dxa"/>
            <w:tcBorders>
              <w:top w:val="nil"/>
              <w:left w:val="nil"/>
              <w:bottom w:val="nil"/>
              <w:right w:val="nil"/>
            </w:tcBorders>
            <w:tcMar>
              <w:top w:w="0" w:type="dxa"/>
              <w:left w:w="62" w:type="dxa"/>
              <w:bottom w:w="0" w:type="dxa"/>
              <w:right w:w="62" w:type="dxa"/>
            </w:tcMar>
          </w:tcPr>
          <w:p w:rsidR="00000000" w:rsidRPr="00827B9C" w:rsidP="00827B9C">
            <w:pPr>
              <w:pStyle w:val="ListBullet"/>
            </w:pPr>
            <w:r w:rsidRPr="00827B9C">
              <w:t>case studies from similar businesses</w:t>
            </w:r>
          </w:p>
          <w:p w:rsidR="00000000" w:rsidRPr="00827B9C" w:rsidP="00827B9C">
            <w:pPr>
              <w:pStyle w:val="ListBullet"/>
            </w:pPr>
            <w:r w:rsidRPr="00827B9C">
              <w:t>finding cham</w:t>
            </w:r>
            <w:r w:rsidRPr="00827B9C">
              <w:t>pions within the organisation</w:t>
            </w:r>
          </w:p>
          <w:p w:rsidR="00000000" w:rsidRPr="00827B9C" w:rsidP="00827B9C">
            <w:pPr>
              <w:pStyle w:val="ListBullet"/>
            </w:pPr>
            <w:r w:rsidRPr="00827B9C">
              <w:t>promoting internal success stories/runs on the board</w:t>
            </w:r>
          </w:p>
          <w:p w:rsidR="00000000" w:rsidRPr="00827B9C" w:rsidP="00827B9C">
            <w:pPr>
              <w:pStyle w:val="ListBullet"/>
            </w:pPr>
            <w:r w:rsidRPr="00827B9C">
              <w:t>identifying the benefits of social sustainability targeted to stakeholder interests/needs.</w:t>
            </w:r>
          </w:p>
          <w:p w:rsidR="00000000" w:rsidP="00827B9C">
            <w:pPr>
              <w:pStyle w:val="BodyText"/>
              <w:rPr>
                <w:lang w:val="en-NZ"/>
              </w:rPr>
            </w:pPr>
          </w:p>
        </w:tc>
      </w:tr>
      <w:tr w:rsidTr="00827B9C">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827B9C">
            <w:pPr>
              <w:pStyle w:val="BodyText"/>
              <w:rPr>
                <w:lang w:val="en-NZ"/>
              </w:rPr>
            </w:pPr>
            <w:r w:rsidRPr="00827B9C">
              <w:rPr>
                <w:rStyle w:val="SpecialBold"/>
              </w:rPr>
              <w:t>Stakeholders include one or more of</w:t>
            </w:r>
          </w:p>
        </w:tc>
        <w:tc>
          <w:tcPr>
            <w:tcW w:w="6836" w:type="dxa"/>
            <w:tcBorders>
              <w:top w:val="nil"/>
              <w:left w:val="nil"/>
              <w:bottom w:val="nil"/>
              <w:right w:val="nil"/>
            </w:tcBorders>
            <w:tcMar>
              <w:top w:w="0" w:type="dxa"/>
              <w:left w:w="62" w:type="dxa"/>
              <w:bottom w:w="0" w:type="dxa"/>
              <w:right w:w="62" w:type="dxa"/>
            </w:tcMar>
          </w:tcPr>
          <w:p w:rsidR="00000000" w:rsidRPr="00827B9C" w:rsidP="00827B9C">
            <w:pPr>
              <w:pStyle w:val="ListBullet"/>
            </w:pPr>
            <w:r w:rsidRPr="00827B9C">
              <w:t xml:space="preserve">employees </w:t>
            </w:r>
          </w:p>
          <w:p w:rsidR="00000000" w:rsidRPr="00827B9C" w:rsidP="00827B9C">
            <w:pPr>
              <w:pStyle w:val="ListBullet"/>
            </w:pPr>
            <w:r w:rsidRPr="00827B9C">
              <w:t>management</w:t>
            </w:r>
          </w:p>
          <w:p w:rsidR="00000000" w:rsidRPr="00827B9C" w:rsidP="00827B9C">
            <w:pPr>
              <w:pStyle w:val="ListBullet"/>
            </w:pPr>
            <w:r w:rsidRPr="00827B9C">
              <w:t xml:space="preserve">shareholders </w:t>
            </w:r>
          </w:p>
          <w:p w:rsidR="00000000" w:rsidRPr="00827B9C" w:rsidP="00827B9C">
            <w:pPr>
              <w:pStyle w:val="ListBullet"/>
            </w:pPr>
            <w:r w:rsidRPr="00827B9C">
              <w:t>customers</w:t>
            </w:r>
          </w:p>
          <w:p w:rsidR="00000000" w:rsidRPr="00827B9C" w:rsidP="00827B9C">
            <w:pPr>
              <w:pStyle w:val="ListBullet"/>
            </w:pPr>
            <w:r w:rsidRPr="00827B9C">
              <w:t>suppliers</w:t>
            </w:r>
          </w:p>
          <w:p w:rsidR="00000000" w:rsidRPr="00827B9C" w:rsidP="00827B9C">
            <w:pPr>
              <w:pStyle w:val="ListBullet"/>
            </w:pPr>
            <w:r w:rsidRPr="00827B9C">
              <w:t xml:space="preserve">regulatory bodies </w:t>
            </w:r>
          </w:p>
          <w:p w:rsidR="00000000" w:rsidRPr="00827B9C" w:rsidP="00827B9C">
            <w:pPr>
              <w:pStyle w:val="ListBullet"/>
            </w:pPr>
            <w:r w:rsidRPr="00827B9C">
              <w:t>other organisations</w:t>
            </w:r>
          </w:p>
          <w:p w:rsidR="00000000" w:rsidRPr="00827B9C" w:rsidP="00827B9C">
            <w:pPr>
              <w:pStyle w:val="ListBullet"/>
            </w:pPr>
            <w:r w:rsidRPr="00827B9C">
              <w:t>specialists who may have particular technical expertise.</w:t>
            </w:r>
          </w:p>
          <w:p w:rsidR="00000000" w:rsidRPr="00827B9C" w:rsidP="00827B9C">
            <w:pPr>
              <w:pStyle w:val="BodyText"/>
            </w:pPr>
          </w:p>
        </w:tc>
      </w:tr>
    </w:tbl>
    <w:p w:rsidR="00000000" w:rsidRPr="00827B9C" w:rsidP="00827B9C">
      <w:pPr>
        <w:pStyle w:val="BodyText"/>
      </w:pPr>
    </w:p>
    <w:p w:rsidR="00000000" w:rsidRPr="00827B9C" w:rsidP="00827B9C">
      <w:pPr>
        <w:pStyle w:val="AllowPageBreak"/>
      </w:pPr>
    </w:p>
    <w:p w:rsidR="00000000" w:rsidRPr="00827B9C" w:rsidP="00827B9C">
      <w:pPr>
        <w:pStyle w:val="Heading1"/>
      </w:pPr>
      <w:bookmarkStart w:id="9" w:name="O_922907"/>
      <w:bookmarkEnd w:id="9"/>
      <w:r w:rsidRPr="00827B9C">
        <w:t>Unit Mapping Information</w:t>
      </w:r>
    </w:p>
    <w:p w:rsidR="00000000" w:rsidRPr="00827B9C" w:rsidP="00827B9C">
      <w:pPr>
        <w:pStyle w:val="BodyText"/>
      </w:pPr>
      <w:r w:rsidRPr="00827B9C">
        <w:t>Release 1. Supersedes and is equivalent to MSS014007A Implement social sustainability in work p</w:t>
      </w:r>
      <w:r w:rsidRPr="00827B9C">
        <w:t xml:space="preserve">ractices. </w:t>
      </w:r>
    </w:p>
    <w:p w:rsidR="00000000" w:rsidRPr="00827B9C" w:rsidP="00827B9C">
      <w:pPr>
        <w:pStyle w:val="AllowPageBreak"/>
      </w:pPr>
    </w:p>
    <w:p w:rsidR="00000000" w:rsidRPr="00827B9C" w:rsidP="00827B9C">
      <w:pPr>
        <w:pStyle w:val="Heading1"/>
      </w:pPr>
      <w:bookmarkStart w:id="10" w:name="O_922900"/>
      <w:bookmarkEnd w:id="10"/>
      <w:r w:rsidRPr="00827B9C">
        <w:t>Links</w:t>
      </w:r>
    </w:p>
    <w:p w:rsidR="00000000" w:rsidRPr="00827B9C" w:rsidP="00827B9C">
      <w:pPr>
        <w:pStyle w:val="BodyText"/>
      </w:pPr>
      <w:r w:rsidRPr="00827B9C">
        <w:t>MSA Training Package Implementation Guides - http://mskills.org.au/training-packages/info/</w:t>
      </w:r>
    </w:p>
    <w:p w:rsidR="00000000" w:rsidRPr="00827B9C" w:rsidP="00827B9C"/>
    <w:sectPr w:rsidSect="00827B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9C" w:rsidRPr="00746A8C" w:rsidP="00746A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8C" w:rsidP="00827B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46A8C" w:rsidP="00827B9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46A8C" w:rsidP="00827B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9C" w:rsidRPr="00746A8C" w:rsidP="00746A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8C" w:rsidRPr="002D2AF8" w:rsidP="00827B9C">
    <w:pPr>
      <w:pStyle w:val="Header"/>
      <w:framePr w:wrap="around"/>
    </w:pPr>
    <w:r>
      <w:fldChar w:fldCharType="begin"/>
    </w:r>
    <w:r>
      <w:instrText xml:space="preserve"> TITLE   \* MERGEFORMAT </w:instrText>
    </w:r>
    <w:r>
      <w:fldChar w:fldCharType="separate"/>
    </w:r>
    <w:r>
      <w:t>MSS014007 Implement social sustainability in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746A8C" w:rsidP="00827B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E86C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EEEB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B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B9C"/>
    <w:pPr>
      <w:spacing w:before="360" w:after="60"/>
      <w:outlineLvl w:val="0"/>
    </w:pPr>
    <w:rPr>
      <w:sz w:val="32"/>
    </w:rPr>
  </w:style>
  <w:style w:type="paragraph" w:styleId="Heading2">
    <w:name w:val="heading 2"/>
    <w:basedOn w:val="HeadingBase"/>
    <w:next w:val="BodyText"/>
    <w:link w:val="Heading2Char"/>
    <w:qFormat/>
    <w:rsid w:val="00827B9C"/>
    <w:pPr>
      <w:keepLines/>
      <w:spacing w:before="240" w:after="120"/>
      <w:outlineLvl w:val="1"/>
    </w:pPr>
    <w:rPr>
      <w:sz w:val="28"/>
      <w:szCs w:val="40"/>
    </w:rPr>
  </w:style>
  <w:style w:type="paragraph" w:styleId="Heading3">
    <w:name w:val="heading 3"/>
    <w:basedOn w:val="HeadingBase"/>
    <w:next w:val="BodyText"/>
    <w:link w:val="Heading3Char"/>
    <w:qFormat/>
    <w:rsid w:val="00827B9C"/>
    <w:pPr>
      <w:spacing w:before="180" w:after="120"/>
      <w:outlineLvl w:val="2"/>
    </w:pPr>
    <w:rPr>
      <w:spacing w:val="-10"/>
      <w:kern w:val="32"/>
    </w:rPr>
  </w:style>
  <w:style w:type="paragraph" w:styleId="Heading4">
    <w:name w:val="heading 4"/>
    <w:basedOn w:val="HeadingBase"/>
    <w:next w:val="BodyText"/>
    <w:link w:val="Heading4Char"/>
    <w:qFormat/>
    <w:rsid w:val="00827B9C"/>
    <w:pPr>
      <w:spacing w:before="160" w:after="120"/>
      <w:outlineLvl w:val="3"/>
    </w:pPr>
    <w:rPr>
      <w:sz w:val="22"/>
    </w:rPr>
  </w:style>
  <w:style w:type="paragraph" w:styleId="Heading5">
    <w:name w:val="heading 5"/>
    <w:basedOn w:val="HeadingBase"/>
    <w:next w:val="Normal"/>
    <w:link w:val="Heading5Char"/>
    <w:qFormat/>
    <w:rsid w:val="00827B9C"/>
    <w:pPr>
      <w:spacing w:before="80"/>
      <w:outlineLvl w:val="4"/>
    </w:pPr>
    <w:rPr>
      <w:color w:val="918585"/>
      <w:sz w:val="20"/>
    </w:rPr>
  </w:style>
  <w:style w:type="paragraph" w:styleId="Heading6">
    <w:name w:val="heading 6"/>
    <w:basedOn w:val="HeadingBase"/>
    <w:next w:val="Normal"/>
    <w:link w:val="Heading6Char"/>
    <w:qFormat/>
    <w:rsid w:val="00827B9C"/>
    <w:pPr>
      <w:spacing w:before="60"/>
      <w:outlineLvl w:val="5"/>
    </w:pPr>
    <w:rPr>
      <w:color w:val="918585"/>
      <w:sz w:val="20"/>
    </w:rPr>
  </w:style>
  <w:style w:type="paragraph" w:styleId="Heading7">
    <w:name w:val="heading 7"/>
    <w:basedOn w:val="Normal"/>
    <w:next w:val="Normal"/>
    <w:link w:val="Heading7Char"/>
    <w:qFormat/>
    <w:rsid w:val="00827B9C"/>
    <w:pPr>
      <w:ind w:left="720"/>
      <w:outlineLvl w:val="6"/>
    </w:pPr>
    <w:rPr>
      <w:i/>
    </w:rPr>
  </w:style>
  <w:style w:type="paragraph" w:styleId="Heading8">
    <w:name w:val="heading 8"/>
    <w:basedOn w:val="Normal"/>
    <w:next w:val="Normal"/>
    <w:link w:val="Heading8Char"/>
    <w:qFormat/>
    <w:rsid w:val="00827B9C"/>
    <w:pPr>
      <w:ind w:left="720"/>
      <w:outlineLvl w:val="7"/>
    </w:pPr>
    <w:rPr>
      <w:i/>
    </w:rPr>
  </w:style>
  <w:style w:type="paragraph" w:styleId="Heading9">
    <w:name w:val="heading 9"/>
    <w:basedOn w:val="Normal"/>
    <w:next w:val="Normal"/>
    <w:link w:val="Heading9Char"/>
    <w:qFormat/>
    <w:rsid w:val="00827B9C"/>
    <w:pPr>
      <w:ind w:left="720"/>
      <w:outlineLvl w:val="8"/>
    </w:pPr>
    <w:rPr>
      <w:i/>
    </w:rPr>
  </w:style>
  <w:style w:type="character" w:default="1" w:styleId="DefaultParagraphFont">
    <w:name w:val="Default Paragraph Font"/>
    <w:uiPriority w:val="1"/>
    <w:unhideWhenUsed/>
    <w:rsid w:val="00827B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B9C"/>
  </w:style>
  <w:style w:type="character" w:customStyle="1" w:styleId="Heading1Char">
    <w:name w:val="Heading 1 Char"/>
    <w:basedOn w:val="DefaultParagraphFont"/>
    <w:link w:val="Heading1"/>
    <w:rsid w:val="00827B9C"/>
    <w:rPr>
      <w:rFonts w:ascii="Times New Roman" w:eastAsia="Times New Roman" w:hAnsi="Times New Roman" w:cs="Times New Roman"/>
      <w:b/>
      <w:sz w:val="32"/>
      <w:szCs w:val="20"/>
      <w:lang w:eastAsia="en-US"/>
    </w:rPr>
  </w:style>
  <w:style w:type="paragraph" w:styleId="BodyText">
    <w:name w:val="Body Text"/>
    <w:basedOn w:val="Normal"/>
    <w:link w:val="BodyTextChar"/>
    <w:rsid w:val="00827B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7B9C"/>
    <w:rPr>
      <w:rFonts w:ascii="Times New Roman" w:eastAsia="Times New Roman" w:hAnsi="Times New Roman" w:cs="Times New Roman"/>
      <w:sz w:val="24"/>
      <w:lang w:eastAsia="en-US"/>
    </w:rPr>
  </w:style>
  <w:style w:type="paragraph" w:styleId="ListBullet">
    <w:name w:val="List Bullet"/>
    <w:basedOn w:val="List"/>
    <w:rsid w:val="00827B9C"/>
    <w:pPr>
      <w:numPr>
        <w:numId w:val="12"/>
      </w:numPr>
      <w:tabs>
        <w:tab w:val="clear" w:pos="340"/>
      </w:tabs>
      <w:spacing w:before="40" w:after="40"/>
    </w:pPr>
  </w:style>
  <w:style w:type="character" w:customStyle="1" w:styleId="SpecialBold">
    <w:name w:val="Special Bold"/>
    <w:basedOn w:val="DefaultParagraphFont"/>
    <w:rsid w:val="00827B9C"/>
    <w:rPr>
      <w:b/>
      <w:spacing w:val="0"/>
    </w:rPr>
  </w:style>
  <w:style w:type="paragraph" w:customStyle="1" w:styleId="SuperHeading">
    <w:name w:val="SuperHeading"/>
    <w:basedOn w:val="Normal"/>
    <w:rsid w:val="00827B9C"/>
    <w:pPr>
      <w:spacing w:before="240" w:after="120"/>
      <w:outlineLvl w:val="0"/>
    </w:pPr>
    <w:rPr>
      <w:rFonts w:ascii="Times New Roman" w:hAnsi="Times New Roman"/>
      <w:b/>
      <w:sz w:val="32"/>
    </w:rPr>
  </w:style>
  <w:style w:type="paragraph" w:customStyle="1" w:styleId="AllowPageBreak">
    <w:name w:val="AllowPageBreak"/>
    <w:rsid w:val="00827B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B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B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B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B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B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B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B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B9C"/>
    <w:rPr>
      <w:rFonts w:ascii="Courier New" w:eastAsia="Times New Roman" w:hAnsi="Courier New" w:cs="Times New Roman"/>
      <w:i/>
      <w:szCs w:val="20"/>
      <w:lang w:eastAsia="en-US"/>
    </w:rPr>
  </w:style>
  <w:style w:type="paragraph" w:customStyle="1" w:styleId="HeadingBase">
    <w:name w:val="Heading Base"/>
    <w:rsid w:val="00827B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B9C"/>
    <w:pPr>
      <w:tabs>
        <w:tab w:val="right" w:leader="dot" w:pos="9072"/>
      </w:tabs>
      <w:ind w:left="567"/>
    </w:pPr>
    <w:rPr>
      <w:szCs w:val="22"/>
    </w:rPr>
  </w:style>
  <w:style w:type="paragraph" w:customStyle="1" w:styleId="TOCBase">
    <w:name w:val="TOC Base"/>
    <w:rsid w:val="00827B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B9C"/>
    <w:pPr>
      <w:tabs>
        <w:tab w:val="right" w:leader="dot" w:pos="9072"/>
      </w:tabs>
      <w:spacing w:before="40" w:after="40"/>
      <w:ind w:left="284"/>
    </w:pPr>
    <w:rPr>
      <w:rFonts w:ascii="Times New Roman" w:hAnsi="Times New Roman"/>
    </w:rPr>
  </w:style>
  <w:style w:type="paragraph" w:styleId="TOC1">
    <w:name w:val="toc 1"/>
    <w:basedOn w:val="TOCBase"/>
    <w:next w:val="Normal"/>
    <w:rsid w:val="00827B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B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B9C"/>
    <w:rPr>
      <w:rFonts w:ascii="Times New Roman" w:eastAsia="Times New Roman" w:hAnsi="Times New Roman" w:cs="Times New Roman"/>
      <w:sz w:val="16"/>
      <w:lang w:eastAsia="en-US"/>
    </w:rPr>
  </w:style>
  <w:style w:type="paragraph" w:styleId="Title">
    <w:name w:val="Title"/>
    <w:basedOn w:val="HeadingBase"/>
    <w:link w:val="TitleChar"/>
    <w:qFormat/>
    <w:rsid w:val="00827B9C"/>
    <w:pPr>
      <w:spacing w:before="5040"/>
      <w:jc w:val="center"/>
    </w:pPr>
    <w:rPr>
      <w:sz w:val="48"/>
      <w:szCs w:val="72"/>
      <w:lang w:val="en-US"/>
    </w:rPr>
  </w:style>
  <w:style w:type="character" w:customStyle="1" w:styleId="TitleChar">
    <w:name w:val="Title Char"/>
    <w:basedOn w:val="DefaultParagraphFont"/>
    <w:link w:val="Title"/>
    <w:rsid w:val="00827B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B9C"/>
    <w:pPr>
      <w:tabs>
        <w:tab w:val="left" w:pos="3600"/>
        <w:tab w:val="left" w:pos="3958"/>
      </w:tabs>
    </w:pPr>
  </w:style>
  <w:style w:type="paragraph" w:styleId="List">
    <w:name w:val="List"/>
    <w:basedOn w:val="BodyText"/>
    <w:next w:val="BodyText"/>
    <w:rsid w:val="00827B9C"/>
    <w:pPr>
      <w:tabs>
        <w:tab w:val="left" w:pos="340"/>
      </w:tabs>
      <w:spacing w:before="60" w:after="60"/>
      <w:ind w:left="340" w:hanging="340"/>
    </w:pPr>
  </w:style>
  <w:style w:type="paragraph" w:customStyle="1" w:styleId="Note">
    <w:name w:val="Note"/>
    <w:basedOn w:val="BodyText"/>
    <w:rsid w:val="00827B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B9C"/>
    <w:pPr>
      <w:framePr w:wrap="auto" w:hAnchor="text" w:y="6049"/>
    </w:pPr>
    <w:rPr>
      <w:color w:val="000000"/>
      <w:sz w:val="40"/>
    </w:rPr>
  </w:style>
  <w:style w:type="paragraph" w:customStyle="1" w:styleId="TOCTitle">
    <w:name w:val="TOCTitle"/>
    <w:basedOn w:val="Heading1"/>
    <w:rsid w:val="00827B9C"/>
    <w:pPr>
      <w:spacing w:after="240"/>
      <w:jc w:val="center"/>
      <w:outlineLvl w:val="9"/>
    </w:pPr>
    <w:rPr>
      <w:caps/>
    </w:rPr>
  </w:style>
  <w:style w:type="paragraph" w:customStyle="1" w:styleId="Version">
    <w:name w:val="Version"/>
    <w:rsid w:val="00827B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7B9C"/>
    <w:pPr>
      <w:numPr>
        <w:numId w:val="13"/>
      </w:numPr>
      <w:tabs>
        <w:tab w:val="clear" w:pos="680"/>
      </w:tabs>
    </w:pPr>
  </w:style>
  <w:style w:type="paragraph" w:styleId="Index1">
    <w:name w:val="index 1"/>
    <w:basedOn w:val="Normal"/>
    <w:next w:val="Normal"/>
    <w:semiHidden/>
    <w:rsid w:val="00827B9C"/>
    <w:pPr>
      <w:keepNext w:val="0"/>
      <w:tabs>
        <w:tab w:val="right" w:pos="4176"/>
      </w:tabs>
      <w:ind w:left="198" w:hanging="198"/>
    </w:pPr>
    <w:rPr>
      <w:rFonts w:ascii="Garamond" w:hAnsi="Garamond"/>
    </w:rPr>
  </w:style>
  <w:style w:type="paragraph" w:styleId="IndexHeading">
    <w:name w:val="index heading"/>
    <w:basedOn w:val="Normal"/>
    <w:next w:val="Index1"/>
    <w:semiHidden/>
    <w:rsid w:val="00827B9C"/>
    <w:pPr>
      <w:spacing w:before="120" w:after="120"/>
    </w:pPr>
    <w:rPr>
      <w:rFonts w:ascii="Arial" w:hAnsi="Arial"/>
      <w:b/>
      <w:color w:val="918585"/>
      <w:sz w:val="24"/>
    </w:rPr>
  </w:style>
  <w:style w:type="paragraph" w:styleId="Header">
    <w:name w:val="header"/>
    <w:basedOn w:val="Normal"/>
    <w:link w:val="HeaderChar"/>
    <w:rsid w:val="00827B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B9C"/>
    <w:rPr>
      <w:rFonts w:ascii="Times New Roman" w:eastAsia="Times New Roman" w:hAnsi="Times New Roman" w:cs="Times New Roman"/>
      <w:sz w:val="16"/>
      <w:szCs w:val="20"/>
      <w:lang w:val="en-GB" w:eastAsia="en-US"/>
    </w:rPr>
  </w:style>
  <w:style w:type="paragraph" w:customStyle="1" w:styleId="Chapter">
    <w:name w:val="Chapter"/>
    <w:basedOn w:val="Normal"/>
    <w:rsid w:val="00827B9C"/>
    <w:pPr>
      <w:spacing w:before="240"/>
    </w:pPr>
    <w:rPr>
      <w:rFonts w:ascii="Times New Roman" w:hAnsi="Times New Roman"/>
      <w:smallCaps/>
      <w:spacing w:val="80"/>
      <w:sz w:val="28"/>
    </w:rPr>
  </w:style>
  <w:style w:type="paragraph" w:customStyle="1" w:styleId="InChapter">
    <w:name w:val="InChapter"/>
    <w:basedOn w:val="Heading3"/>
    <w:rsid w:val="00827B9C"/>
    <w:pPr>
      <w:spacing w:after="240"/>
      <w:outlineLvl w:val="9"/>
    </w:pPr>
    <w:rPr>
      <w:noProof/>
    </w:rPr>
  </w:style>
  <w:style w:type="paragraph" w:styleId="Index2">
    <w:name w:val="index 2"/>
    <w:basedOn w:val="Normal"/>
    <w:next w:val="Normal"/>
    <w:semiHidden/>
    <w:rsid w:val="00827B9C"/>
    <w:pPr>
      <w:tabs>
        <w:tab w:val="right" w:pos="4176"/>
      </w:tabs>
      <w:ind w:left="568" w:hanging="284"/>
    </w:pPr>
    <w:rPr>
      <w:rFonts w:ascii="Garamond" w:hAnsi="Garamond"/>
    </w:rPr>
  </w:style>
  <w:style w:type="paragraph" w:customStyle="1" w:styleId="Byline">
    <w:name w:val="Byline"/>
    <w:rsid w:val="00827B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B9C"/>
    <w:pPr>
      <w:tabs>
        <w:tab w:val="clear" w:pos="3600"/>
        <w:tab w:val="clear" w:pos="3958"/>
      </w:tabs>
      <w:jc w:val="right"/>
    </w:pPr>
  </w:style>
  <w:style w:type="character" w:styleId="Emphasis">
    <w:name w:val="Emphasis"/>
    <w:basedOn w:val="DefaultParagraphFont"/>
    <w:qFormat/>
    <w:rsid w:val="00827B9C"/>
    <w:rPr>
      <w:i/>
    </w:rPr>
  </w:style>
  <w:style w:type="paragraph" w:styleId="Caption">
    <w:name w:val="caption"/>
    <w:basedOn w:val="BodyText"/>
    <w:next w:val="Normal"/>
    <w:qFormat/>
    <w:rsid w:val="00827B9C"/>
    <w:pPr>
      <w:framePr w:w="2268" w:hSpace="181" w:vSpace="181" w:wrap="around" w:vAnchor="text" w:hAnchor="page" w:x="1135" w:y="285" w:anchorLock="1"/>
    </w:pPr>
    <w:rPr>
      <w:i/>
    </w:rPr>
  </w:style>
  <w:style w:type="paragraph" w:customStyle="1" w:styleId="MiniTOCTitle">
    <w:name w:val="MiniTOCTitle"/>
    <w:basedOn w:val="Heading4"/>
    <w:rsid w:val="00827B9C"/>
    <w:pPr>
      <w:spacing w:before="240"/>
      <w:outlineLvl w:val="9"/>
    </w:pPr>
    <w:rPr>
      <w:noProof/>
      <w:sz w:val="24"/>
    </w:rPr>
  </w:style>
  <w:style w:type="paragraph" w:customStyle="1" w:styleId="MiniTOCItem">
    <w:name w:val="MiniTOCItem"/>
    <w:basedOn w:val="ListBullet"/>
    <w:rsid w:val="00827B9C"/>
    <w:pPr>
      <w:numPr>
        <w:numId w:val="0"/>
      </w:numPr>
      <w:tabs>
        <w:tab w:val="right" w:leader="dot" w:pos="6521"/>
      </w:tabs>
      <w:spacing w:before="0" w:after="0"/>
    </w:pPr>
  </w:style>
  <w:style w:type="paragraph" w:customStyle="1" w:styleId="TOFTitle">
    <w:name w:val="TOFTitle"/>
    <w:basedOn w:val="TOCTitle"/>
    <w:rsid w:val="00827B9C"/>
  </w:style>
  <w:style w:type="paragraph" w:styleId="TableofFigures">
    <w:name w:val="table of figures"/>
    <w:basedOn w:val="Normal"/>
    <w:next w:val="Normal"/>
    <w:semiHidden/>
    <w:rsid w:val="00827B9C"/>
    <w:pPr>
      <w:tabs>
        <w:tab w:val="right" w:leader="dot" w:pos="9072"/>
      </w:tabs>
      <w:ind w:left="970" w:hanging="403"/>
    </w:pPr>
    <w:rPr>
      <w:rFonts w:ascii="Times New Roman" w:hAnsi="Times New Roman"/>
      <w:b/>
    </w:rPr>
  </w:style>
  <w:style w:type="paragraph" w:styleId="ListNumber">
    <w:name w:val="List Number"/>
    <w:basedOn w:val="List"/>
    <w:rsid w:val="00827B9C"/>
    <w:pPr>
      <w:numPr>
        <w:numId w:val="10"/>
      </w:numPr>
    </w:pPr>
  </w:style>
  <w:style w:type="character" w:customStyle="1" w:styleId="WingdingSymbols">
    <w:name w:val="Wingding Symbols"/>
    <w:rsid w:val="00827B9C"/>
    <w:rPr>
      <w:rFonts w:ascii="Wingdings" w:hAnsi="Wingdings"/>
    </w:rPr>
  </w:style>
  <w:style w:type="paragraph" w:customStyle="1" w:styleId="TableHeading">
    <w:name w:val="Table Heading"/>
    <w:basedOn w:val="HeadingBase"/>
    <w:rsid w:val="00827B9C"/>
    <w:pPr>
      <w:keepLines/>
      <w:pBdr>
        <w:bottom w:val="single" w:sz="6" w:space="1" w:color="918585"/>
      </w:pBdr>
      <w:spacing w:before="240"/>
    </w:pPr>
  </w:style>
  <w:style w:type="character" w:customStyle="1" w:styleId="HotSpot">
    <w:name w:val="HotSpot"/>
    <w:rsid w:val="00827B9C"/>
    <w:rPr>
      <w:color w:val="0033CC"/>
      <w:u w:val="none"/>
    </w:rPr>
  </w:style>
  <w:style w:type="paragraph" w:customStyle="1" w:styleId="BodyTextRight">
    <w:name w:val="Body Text Right"/>
    <w:basedOn w:val="BodyText"/>
    <w:rsid w:val="00827B9C"/>
    <w:pPr>
      <w:spacing w:before="0" w:after="0"/>
      <w:jc w:val="right"/>
    </w:pPr>
  </w:style>
  <w:style w:type="paragraph" w:styleId="Index3">
    <w:name w:val="index 3"/>
    <w:basedOn w:val="ListNumber2"/>
    <w:next w:val="Normal"/>
    <w:semiHidden/>
    <w:rsid w:val="00827B9C"/>
    <w:pPr>
      <w:numPr>
        <w:numId w:val="0"/>
      </w:numPr>
      <w:tabs>
        <w:tab w:val="right" w:leader="dot" w:pos="4176"/>
      </w:tabs>
    </w:pPr>
  </w:style>
  <w:style w:type="paragraph" w:styleId="ListNumber2">
    <w:name w:val="List Number 2"/>
    <w:basedOn w:val="List2"/>
    <w:rsid w:val="00827B9C"/>
    <w:pPr>
      <w:numPr>
        <w:numId w:val="9"/>
      </w:numPr>
      <w:tabs>
        <w:tab w:val="clear" w:pos="1060"/>
      </w:tabs>
    </w:pPr>
  </w:style>
  <w:style w:type="paragraph" w:customStyle="1" w:styleId="MarginNote">
    <w:name w:val="Margin Note"/>
    <w:basedOn w:val="BodyText"/>
    <w:rsid w:val="00827B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B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B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B9C"/>
    <w:rPr>
      <w:sz w:val="32"/>
    </w:rPr>
  </w:style>
  <w:style w:type="paragraph" w:customStyle="1" w:styleId="HeadingProcedure">
    <w:name w:val="Heading Procedure"/>
    <w:basedOn w:val="HeadingBase"/>
    <w:next w:val="Normal"/>
    <w:rsid w:val="00827B9C"/>
    <w:pPr>
      <w:tabs>
        <w:tab w:val="left" w:pos="0"/>
      </w:tabs>
      <w:spacing w:before="120" w:after="60"/>
    </w:pPr>
    <w:rPr>
      <w:i/>
      <w:color w:val="918585"/>
      <w:sz w:val="22"/>
    </w:rPr>
  </w:style>
  <w:style w:type="paragraph" w:customStyle="1" w:styleId="TableBodyText">
    <w:name w:val="Table Body Text"/>
    <w:basedOn w:val="BodyText"/>
    <w:rsid w:val="00827B9C"/>
    <w:pPr>
      <w:spacing w:before="60" w:after="60"/>
    </w:pPr>
  </w:style>
  <w:style w:type="paragraph" w:styleId="ListContinue">
    <w:name w:val="List Continue"/>
    <w:basedOn w:val="List"/>
    <w:rsid w:val="00827B9C"/>
    <w:pPr>
      <w:ind w:firstLine="0"/>
    </w:pPr>
  </w:style>
  <w:style w:type="paragraph" w:customStyle="1" w:styleId="ListNote">
    <w:name w:val="List Note"/>
    <w:basedOn w:val="List"/>
    <w:rsid w:val="00827B9C"/>
    <w:pPr>
      <w:pBdr>
        <w:top w:val="single" w:sz="6" w:space="2" w:color="918585"/>
        <w:bottom w:val="single" w:sz="6" w:space="2" w:color="918585"/>
      </w:pBdr>
      <w:tabs>
        <w:tab w:val="left" w:pos="1021"/>
      </w:tabs>
      <w:ind w:firstLine="0"/>
    </w:pPr>
  </w:style>
  <w:style w:type="paragraph" w:customStyle="1" w:styleId="Warning">
    <w:name w:val="Warning"/>
    <w:basedOn w:val="BodyText"/>
    <w:rsid w:val="00827B9C"/>
    <w:pPr>
      <w:shd w:val="clear" w:color="auto" w:fill="D9D9D9"/>
      <w:tabs>
        <w:tab w:val="left" w:pos="992"/>
      </w:tabs>
      <w:ind w:left="119" w:right="119"/>
    </w:pPr>
    <w:rPr>
      <w:sz w:val="20"/>
    </w:rPr>
  </w:style>
  <w:style w:type="paragraph" w:customStyle="1" w:styleId="MarginIcons">
    <w:name w:val="Margin Icons"/>
    <w:basedOn w:val="BodyText"/>
    <w:rsid w:val="00827B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B9C"/>
    <w:rPr>
      <w:rFonts w:ascii="Courier New" w:hAnsi="Courier New"/>
    </w:rPr>
  </w:style>
  <w:style w:type="paragraph" w:customStyle="1" w:styleId="NoteBullet">
    <w:name w:val="Note Bullet"/>
    <w:basedOn w:val="Note"/>
    <w:rsid w:val="00827B9C"/>
    <w:pPr>
      <w:tabs>
        <w:tab w:val="clear" w:pos="680"/>
      </w:tabs>
      <w:spacing w:before="60" w:after="60"/>
    </w:pPr>
  </w:style>
  <w:style w:type="paragraph" w:customStyle="1" w:styleId="SubHeading2">
    <w:name w:val="SubHeading2"/>
    <w:basedOn w:val="HeadingBase"/>
    <w:rsid w:val="00827B9C"/>
    <w:pPr>
      <w:spacing w:before="240" w:after="60"/>
    </w:pPr>
    <w:rPr>
      <w:sz w:val="20"/>
    </w:rPr>
  </w:style>
  <w:style w:type="paragraph" w:customStyle="1" w:styleId="SubHeading1">
    <w:name w:val="SubHeading1"/>
    <w:basedOn w:val="HeadingBase"/>
    <w:rsid w:val="00827B9C"/>
    <w:pPr>
      <w:spacing w:before="240" w:after="60"/>
    </w:pPr>
    <w:rPr>
      <w:color w:val="918585"/>
      <w:sz w:val="22"/>
    </w:rPr>
  </w:style>
  <w:style w:type="paragraph" w:customStyle="1" w:styleId="SideHeading">
    <w:name w:val="Side Heading"/>
    <w:basedOn w:val="HeadingBase"/>
    <w:rsid w:val="00827B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B9C"/>
    <w:pPr>
      <w:tabs>
        <w:tab w:val="num" w:pos="360"/>
      </w:tabs>
    </w:pPr>
  </w:style>
  <w:style w:type="paragraph" w:styleId="PlainText">
    <w:name w:val="Plain Text"/>
    <w:basedOn w:val="Normal"/>
    <w:link w:val="PlainTextChar"/>
    <w:rsid w:val="00827B9C"/>
    <w:rPr>
      <w:sz w:val="20"/>
    </w:rPr>
  </w:style>
  <w:style w:type="character" w:customStyle="1" w:styleId="PlainTextChar">
    <w:name w:val="Plain Text Char"/>
    <w:basedOn w:val="DefaultParagraphFont"/>
    <w:link w:val="PlainText"/>
    <w:rsid w:val="00827B9C"/>
    <w:rPr>
      <w:rFonts w:ascii="Courier New" w:eastAsia="Times New Roman" w:hAnsi="Courier New" w:cs="Times New Roman"/>
      <w:sz w:val="20"/>
      <w:szCs w:val="20"/>
      <w:lang w:eastAsia="en-US"/>
    </w:rPr>
  </w:style>
  <w:style w:type="character" w:customStyle="1" w:styleId="MenuOption">
    <w:name w:val="Menu Option"/>
    <w:basedOn w:val="DefaultParagraphFont"/>
    <w:rsid w:val="00827B9C"/>
    <w:rPr>
      <w:b/>
      <w:smallCaps/>
    </w:rPr>
  </w:style>
  <w:style w:type="paragraph" w:customStyle="1" w:styleId="TableListNumber">
    <w:name w:val="Table List Number"/>
    <w:basedOn w:val="ListNumber"/>
    <w:rsid w:val="00827B9C"/>
    <w:pPr>
      <w:numPr>
        <w:numId w:val="0"/>
      </w:numPr>
    </w:pPr>
  </w:style>
  <w:style w:type="paragraph" w:styleId="TOC4">
    <w:name w:val="toc 4"/>
    <w:basedOn w:val="TOCBase"/>
    <w:next w:val="Normal"/>
    <w:semiHidden/>
    <w:rsid w:val="00827B9C"/>
    <w:pPr>
      <w:tabs>
        <w:tab w:val="right" w:leader="dot" w:pos="9071"/>
      </w:tabs>
      <w:ind w:left="1701"/>
    </w:pPr>
  </w:style>
  <w:style w:type="paragraph" w:customStyle="1" w:styleId="ListAlpha">
    <w:name w:val="List Alpha"/>
    <w:basedOn w:val="List"/>
    <w:rsid w:val="00827B9C"/>
    <w:pPr>
      <w:numPr>
        <w:numId w:val="8"/>
      </w:numPr>
    </w:pPr>
  </w:style>
  <w:style w:type="paragraph" w:customStyle="1" w:styleId="ListAlpha2">
    <w:name w:val="List Alpha 2"/>
    <w:basedOn w:val="List2"/>
    <w:rsid w:val="00827B9C"/>
    <w:pPr>
      <w:numPr>
        <w:numId w:val="7"/>
      </w:numPr>
    </w:pPr>
  </w:style>
  <w:style w:type="paragraph" w:styleId="List2">
    <w:name w:val="List 2"/>
    <w:basedOn w:val="BodyText"/>
    <w:rsid w:val="00827B9C"/>
    <w:pPr>
      <w:tabs>
        <w:tab w:val="left" w:pos="680"/>
      </w:tabs>
      <w:spacing w:before="60" w:after="60"/>
      <w:ind w:left="680" w:hanging="340"/>
    </w:pPr>
  </w:style>
  <w:style w:type="paragraph" w:styleId="List3">
    <w:name w:val="List 3"/>
    <w:basedOn w:val="BodyText"/>
    <w:rsid w:val="00827B9C"/>
    <w:pPr>
      <w:tabs>
        <w:tab w:val="left" w:pos="1021"/>
      </w:tabs>
      <w:spacing w:before="60" w:after="60"/>
      <w:ind w:left="1020" w:hanging="340"/>
    </w:pPr>
  </w:style>
  <w:style w:type="paragraph" w:styleId="List4">
    <w:name w:val="List 4"/>
    <w:basedOn w:val="BodyText"/>
    <w:rsid w:val="00827B9C"/>
    <w:pPr>
      <w:tabs>
        <w:tab w:val="left" w:pos="1361"/>
      </w:tabs>
      <w:spacing w:before="60" w:after="60"/>
      <w:ind w:left="1361" w:hanging="340"/>
    </w:pPr>
  </w:style>
  <w:style w:type="paragraph" w:styleId="List5">
    <w:name w:val="List 5"/>
    <w:basedOn w:val="BodyText"/>
    <w:rsid w:val="00827B9C"/>
    <w:pPr>
      <w:tabs>
        <w:tab w:val="left" w:pos="1701"/>
      </w:tabs>
      <w:spacing w:before="60" w:after="60"/>
      <w:ind w:left="1701" w:hanging="340"/>
    </w:pPr>
  </w:style>
  <w:style w:type="paragraph" w:styleId="ListBullet3">
    <w:name w:val="List Bullet 3"/>
    <w:basedOn w:val="List3"/>
    <w:rsid w:val="00827B9C"/>
    <w:pPr>
      <w:numPr>
        <w:numId w:val="14"/>
      </w:numPr>
      <w:tabs>
        <w:tab w:val="clear" w:pos="1021"/>
      </w:tabs>
      <w:ind w:left="1037" w:hanging="357"/>
    </w:pPr>
  </w:style>
  <w:style w:type="paragraph" w:styleId="ListBullet4">
    <w:name w:val="List Bullet 4"/>
    <w:basedOn w:val="List4"/>
    <w:rsid w:val="00827B9C"/>
    <w:pPr>
      <w:numPr>
        <w:numId w:val="2"/>
      </w:numPr>
      <w:tabs>
        <w:tab w:val="clear" w:pos="1361"/>
      </w:tabs>
    </w:pPr>
  </w:style>
  <w:style w:type="paragraph" w:styleId="ListBullet5">
    <w:name w:val="List Bullet 5"/>
    <w:basedOn w:val="List5"/>
    <w:rsid w:val="00827B9C"/>
    <w:pPr>
      <w:numPr>
        <w:numId w:val="3"/>
      </w:numPr>
    </w:pPr>
  </w:style>
  <w:style w:type="paragraph" w:styleId="ListContinue2">
    <w:name w:val="List Continue 2"/>
    <w:basedOn w:val="List2"/>
    <w:rsid w:val="00827B9C"/>
    <w:pPr>
      <w:ind w:firstLine="0"/>
    </w:pPr>
  </w:style>
  <w:style w:type="paragraph" w:styleId="ListContinue3">
    <w:name w:val="List Continue 3"/>
    <w:basedOn w:val="List3"/>
    <w:rsid w:val="00827B9C"/>
    <w:pPr>
      <w:ind w:left="1021" w:firstLine="0"/>
    </w:pPr>
  </w:style>
  <w:style w:type="paragraph" w:styleId="ListContinue4">
    <w:name w:val="List Continue 4"/>
    <w:basedOn w:val="List4"/>
    <w:rsid w:val="00827B9C"/>
    <w:pPr>
      <w:ind w:firstLine="0"/>
    </w:pPr>
  </w:style>
  <w:style w:type="paragraph" w:styleId="ListContinue5">
    <w:name w:val="List Continue 5"/>
    <w:basedOn w:val="List5"/>
    <w:rsid w:val="00827B9C"/>
    <w:pPr>
      <w:ind w:firstLine="0"/>
    </w:pPr>
  </w:style>
  <w:style w:type="paragraph" w:styleId="ListNumber3">
    <w:name w:val="List Number 3"/>
    <w:basedOn w:val="List3"/>
    <w:rsid w:val="00827B9C"/>
    <w:pPr>
      <w:numPr>
        <w:numId w:val="4"/>
      </w:numPr>
    </w:pPr>
  </w:style>
  <w:style w:type="paragraph" w:styleId="ListNumber4">
    <w:name w:val="List Number 4"/>
    <w:basedOn w:val="List4"/>
    <w:rsid w:val="00827B9C"/>
    <w:pPr>
      <w:numPr>
        <w:numId w:val="5"/>
      </w:numPr>
    </w:pPr>
  </w:style>
  <w:style w:type="paragraph" w:styleId="ListNumber5">
    <w:name w:val="List Number 5"/>
    <w:basedOn w:val="List5"/>
    <w:rsid w:val="00827B9C"/>
    <w:pPr>
      <w:numPr>
        <w:numId w:val="6"/>
      </w:numPr>
    </w:pPr>
  </w:style>
  <w:style w:type="paragraph" w:styleId="BlockText">
    <w:name w:val="Block Text"/>
    <w:basedOn w:val="Normal"/>
    <w:rsid w:val="00827B9C"/>
    <w:pPr>
      <w:spacing w:after="120"/>
      <w:ind w:left="1440" w:right="1440"/>
    </w:pPr>
  </w:style>
  <w:style w:type="character" w:customStyle="1" w:styleId="Subscript">
    <w:name w:val="Subscript"/>
    <w:basedOn w:val="DefaultParagraphFont"/>
    <w:rsid w:val="00827B9C"/>
    <w:rPr>
      <w:sz w:val="16"/>
      <w:vertAlign w:val="subscript"/>
    </w:rPr>
  </w:style>
  <w:style w:type="character" w:customStyle="1" w:styleId="Superscript">
    <w:name w:val="Superscript"/>
    <w:basedOn w:val="DefaultParagraphFont"/>
    <w:rsid w:val="00827B9C"/>
    <w:rPr>
      <w:sz w:val="16"/>
      <w:vertAlign w:val="superscript"/>
    </w:rPr>
  </w:style>
  <w:style w:type="character" w:customStyle="1" w:styleId="Symbols">
    <w:name w:val="Symbols"/>
    <w:basedOn w:val="DefaultParagraphFont"/>
    <w:rsid w:val="00827B9C"/>
    <w:rPr>
      <w:rFonts w:ascii="Symbol" w:hAnsi="Symbol"/>
    </w:rPr>
  </w:style>
  <w:style w:type="character" w:customStyle="1" w:styleId="MenuOptions">
    <w:name w:val="Menu Options"/>
    <w:basedOn w:val="DefaultParagraphFont"/>
    <w:rsid w:val="00827B9C"/>
    <w:rPr>
      <w:rFonts w:ascii="Arial Narrow" w:hAnsi="Arial Narrow"/>
      <w:smallCaps/>
    </w:rPr>
  </w:style>
  <w:style w:type="character" w:customStyle="1" w:styleId="Buttons">
    <w:name w:val="Buttons"/>
    <w:basedOn w:val="DefaultParagraphFont"/>
    <w:rsid w:val="00827B9C"/>
    <w:rPr>
      <w:b/>
    </w:rPr>
  </w:style>
  <w:style w:type="character" w:customStyle="1" w:styleId="Underlined">
    <w:name w:val="Underlined"/>
    <w:basedOn w:val="DefaultParagraphFont"/>
    <w:rsid w:val="00827B9C"/>
    <w:rPr>
      <w:u w:val="single"/>
    </w:rPr>
  </w:style>
  <w:style w:type="paragraph" w:customStyle="1" w:styleId="TableBodyTextRight">
    <w:name w:val="Table Body Text Right"/>
    <w:basedOn w:val="TableBodyText"/>
    <w:rsid w:val="00827B9C"/>
    <w:pPr>
      <w:widowControl w:val="0"/>
      <w:autoSpaceDE w:val="0"/>
      <w:autoSpaceDN w:val="0"/>
      <w:adjustRightInd w:val="0"/>
      <w:jc w:val="right"/>
    </w:pPr>
    <w:rPr>
      <w:rFonts w:cs="Arial"/>
      <w:szCs w:val="18"/>
    </w:rPr>
  </w:style>
  <w:style w:type="paragraph" w:customStyle="1" w:styleId="CopyrightText">
    <w:name w:val="Copyright Text"/>
    <w:basedOn w:val="BodyText"/>
    <w:rsid w:val="00827B9C"/>
    <w:rPr>
      <w:sz w:val="18"/>
    </w:rPr>
  </w:style>
  <w:style w:type="paragraph" w:customStyle="1" w:styleId="BodySmallRight">
    <w:name w:val="Body Small Right"/>
    <w:basedOn w:val="BodyTextRight"/>
    <w:rsid w:val="00827B9C"/>
    <w:rPr>
      <w:sz w:val="18"/>
      <w:szCs w:val="18"/>
    </w:rPr>
  </w:style>
  <w:style w:type="paragraph" w:customStyle="1" w:styleId="MarginEdition">
    <w:name w:val="Margin Edition"/>
    <w:basedOn w:val="MarginNote"/>
    <w:rsid w:val="00827B9C"/>
    <w:pPr>
      <w:spacing w:before="0" w:after="0"/>
    </w:pPr>
    <w:rPr>
      <w:rFonts w:ascii="Times New Roman" w:hAnsi="Times New Roman"/>
      <w:color w:val="999999"/>
    </w:rPr>
  </w:style>
  <w:style w:type="paragraph" w:customStyle="1" w:styleId="Spacer">
    <w:name w:val="Spacer"/>
    <w:basedOn w:val="Normal"/>
    <w:rsid w:val="00827B9C"/>
    <w:rPr>
      <w:sz w:val="2"/>
      <w:szCs w:val="2"/>
    </w:rPr>
  </w:style>
  <w:style w:type="character" w:customStyle="1" w:styleId="Small">
    <w:name w:val="Small"/>
    <w:basedOn w:val="DefaultParagraphFont"/>
    <w:rsid w:val="00827B9C"/>
    <w:rPr>
      <w:sz w:val="16"/>
    </w:rPr>
  </w:style>
  <w:style w:type="paragraph" w:customStyle="1" w:styleId="WideTable">
    <w:name w:val="Wide Table"/>
    <w:basedOn w:val="Normal"/>
    <w:rsid w:val="00827B9C"/>
    <w:pPr>
      <w:ind w:left="-1418"/>
    </w:pPr>
    <w:rPr>
      <w:sz w:val="2"/>
      <w:szCs w:val="2"/>
    </w:rPr>
  </w:style>
  <w:style w:type="character" w:styleId="PageNumber">
    <w:name w:val="page number"/>
    <w:basedOn w:val="DefaultParagraphFont"/>
    <w:rsid w:val="00827B9C"/>
  </w:style>
  <w:style w:type="paragraph" w:styleId="Quote">
    <w:name w:val="Quote"/>
    <w:basedOn w:val="Heading1"/>
    <w:link w:val="QuoteChar"/>
    <w:qFormat/>
    <w:rsid w:val="00827B9C"/>
    <w:rPr>
      <w:b w:val="0"/>
      <w:sz w:val="72"/>
      <w:szCs w:val="72"/>
      <w:lang w:val="en-NZ"/>
    </w:rPr>
  </w:style>
  <w:style w:type="character" w:customStyle="1" w:styleId="QuoteChar">
    <w:name w:val="Quote Char"/>
    <w:basedOn w:val="DefaultParagraphFont"/>
    <w:link w:val="Quote"/>
    <w:rsid w:val="00827B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B9C"/>
    <w:pPr>
      <w:pageBreakBefore/>
    </w:pPr>
  </w:style>
  <w:style w:type="paragraph" w:customStyle="1" w:styleId="Border">
    <w:name w:val="Border"/>
    <w:basedOn w:val="Normal"/>
    <w:qFormat/>
    <w:rsid w:val="00827B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B9C"/>
    <w:rPr>
      <w:b/>
      <w:bCs/>
      <w:i/>
      <w:iCs/>
      <w:color w:val="auto"/>
    </w:rPr>
  </w:style>
  <w:style w:type="paragraph" w:styleId="IntenseQuote">
    <w:name w:val="Intense Quote"/>
    <w:basedOn w:val="Normal"/>
    <w:next w:val="Normal"/>
    <w:link w:val="IntenseQuoteChar"/>
    <w:uiPriority w:val="30"/>
    <w:qFormat/>
    <w:rsid w:val="00827B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B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B9C"/>
    <w:rPr>
      <w:smallCaps/>
      <w:color w:val="auto"/>
      <w:u w:val="single"/>
    </w:rPr>
  </w:style>
  <w:style w:type="character" w:styleId="IntenseReference">
    <w:name w:val="Intense Reference"/>
    <w:basedOn w:val="DefaultParagraphFont"/>
    <w:uiPriority w:val="32"/>
    <w:qFormat/>
    <w:rsid w:val="00827B9C"/>
    <w:rPr>
      <w:b/>
      <w:bCs/>
      <w:smallCaps/>
      <w:color w:val="auto"/>
      <w:spacing w:val="5"/>
      <w:u w:val="single"/>
    </w:rPr>
  </w:style>
  <w:style w:type="paragraph" w:customStyle="1" w:styleId="2ColumnHeading">
    <w:name w:val="2Column Heading"/>
    <w:basedOn w:val="BodyText"/>
    <w:qFormat/>
    <w:rsid w:val="00827B9C"/>
    <w:pPr>
      <w:spacing w:after="60"/>
      <w:ind w:left="-2268"/>
    </w:pPr>
    <w:rPr>
      <w:b/>
    </w:rPr>
  </w:style>
  <w:style w:type="paragraph" w:customStyle="1" w:styleId="Heading1TOC">
    <w:name w:val="Heading1 TOC"/>
    <w:basedOn w:val="Normal"/>
    <w:qFormat/>
    <w:rsid w:val="00827B9C"/>
    <w:pPr>
      <w:spacing w:before="240" w:after="120"/>
    </w:pPr>
    <w:rPr>
      <w:rFonts w:ascii="Times New Roman" w:hAnsi="Times New Roman"/>
      <w:b/>
      <w:sz w:val="32"/>
    </w:rPr>
  </w:style>
  <w:style w:type="paragraph" w:customStyle="1" w:styleId="Heading2TOC">
    <w:name w:val="Heading2 TOC"/>
    <w:basedOn w:val="Normal"/>
    <w:qFormat/>
    <w:rsid w:val="00827B9C"/>
    <w:pPr>
      <w:spacing w:before="240" w:after="60"/>
    </w:pPr>
    <w:rPr>
      <w:rFonts w:ascii="Times New Roman" w:hAnsi="Times New Roman"/>
      <w:b/>
      <w:sz w:val="28"/>
    </w:rPr>
  </w:style>
  <w:style w:type="character" w:customStyle="1" w:styleId="Underline">
    <w:name w:val="Underline"/>
    <w:basedOn w:val="DefaultParagraphFont"/>
    <w:qFormat/>
    <w:rsid w:val="00827B9C"/>
    <w:rPr>
      <w:u w:val="single"/>
    </w:rPr>
  </w:style>
  <w:style w:type="character" w:customStyle="1" w:styleId="BoldandItalics">
    <w:name w:val="Bold and Italics"/>
    <w:qFormat/>
    <w:rsid w:val="00827B9C"/>
    <w:rPr>
      <w:b/>
      <w:i/>
      <w:u w:val="none"/>
    </w:rPr>
  </w:style>
  <w:style w:type="paragraph" w:styleId="BalloonText">
    <w:name w:val="Balloon Text"/>
    <w:basedOn w:val="Normal"/>
    <w:link w:val="BalloonTextChar"/>
    <w:rsid w:val="00827B9C"/>
    <w:rPr>
      <w:rFonts w:ascii="Tahoma" w:hAnsi="Tahoma" w:cs="Tahoma"/>
      <w:sz w:val="16"/>
      <w:szCs w:val="16"/>
    </w:rPr>
  </w:style>
  <w:style w:type="character" w:customStyle="1" w:styleId="BalloonTextChar">
    <w:name w:val="Balloon Text Char"/>
    <w:basedOn w:val="DefaultParagraphFont"/>
    <w:link w:val="BalloonText"/>
    <w:rsid w:val="00827B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B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7B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B9C"/>
    <w:rPr>
      <w:b/>
      <w:color w:val="660033"/>
      <w:spacing w:val="0"/>
    </w:rPr>
  </w:style>
  <w:style w:type="paragraph" w:customStyle="1" w:styleId="Nameditemlist">
    <w:name w:val="Named item list"/>
    <w:basedOn w:val="BodyText"/>
    <w:qFormat/>
    <w:rsid w:val="00827B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5610</Characters>
  <Application>Microsoft Office Word</Application>
  <DocSecurity>0</DocSecurity>
  <Lines>278</Lines>
  <Paragraphs>132</Paragraphs>
  <ScaleCrop>false</ScaleCrop>
  <Company>Author-it Software Corporation Ltd.</Company>
  <LinksUpToDate>false</LinksUpToDate>
  <CharactersWithSpaces>6378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MSS014007 Implement social sustainability in work practices</dc:title>
  <dc:subject>Approved</dc:subject>
  <dc:creator>Manufacturing Skills Australia</dc:creator>
  <cp:keywords>Release: 1</cp:keywords>
  <dc:description>Review Date: 12 April 2008</dc:description>
  <cp:lastModifiedBy>TPCMS</cp:lastModifiedBy>
  <cp:revision>3</cp:revision>
  <dcterms:created xsi:type="dcterms:W3CDTF">2016-06-22T09:09:00Z</dcterms:created>
  <dcterms:modified xsi:type="dcterms:W3CDTF">2016-06-22T09:09:00Z</dcterms:modified>
</cp:coreProperties>
</file>