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190A" w:rsidP="00A1190A">
      <w:pPr>
        <w:pStyle w:val="Title"/>
      </w:pPr>
      <w:r>
        <w:fldChar w:fldCharType="begin"/>
      </w:r>
      <w:r>
        <w:instrText xml:space="preserve"> TITLE   \* MERGEFORMAT </w:instrText>
      </w:r>
      <w:r>
        <w:fldChar w:fldCharType="separate"/>
      </w:r>
      <w:r>
        <w:t>Assessment Requirements for MSS014006 Contribute to sustainability related audits</w:t>
      </w:r>
      <w:r>
        <w:fldChar w:fldCharType="end"/>
      </w:r>
    </w:p>
    <w:p w:rsidR="00A1190A" w:rsidP="00A1190A">
      <w:pPr>
        <w:pStyle w:val="Version"/>
        <w:sectPr w:rsidSect="003C06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65A" w:rsidP="003C065A">
      <w:pPr>
        <w:pStyle w:val="SuperHeading"/>
      </w:pPr>
      <w:r w:rsidRPr="003C065A">
        <w:t>Assessment Requirements for MSS014006 Contribute to sustainability related audits</w:t>
      </w:r>
    </w:p>
    <w:p w:rsidR="00000000" w:rsidRPr="003C065A" w:rsidP="003C065A">
      <w:pPr>
        <w:pStyle w:val="Heading1"/>
      </w:pPr>
      <w:bookmarkStart w:id="1" w:name="O_922883"/>
      <w:bookmarkEnd w:id="1"/>
      <w:r w:rsidRPr="003C065A">
        <w:t>Modification History</w:t>
      </w:r>
    </w:p>
    <w:p w:rsidR="00000000" w:rsidRPr="003C065A" w:rsidP="003C065A">
      <w:pPr>
        <w:pStyle w:val="BodyText"/>
      </w:pPr>
      <w:r w:rsidRPr="003C065A">
        <w:t xml:space="preserve">Release 1. Supersedes and is equivalent to MSS014006A Contribute to sustainability related audits. </w:t>
      </w:r>
    </w:p>
    <w:p w:rsidR="00000000" w:rsidRPr="003C065A" w:rsidP="003C065A">
      <w:pPr>
        <w:pStyle w:val="AllowPageBreak"/>
      </w:pPr>
    </w:p>
    <w:p w:rsidR="00000000" w:rsidRPr="003C065A" w:rsidP="003C065A">
      <w:pPr>
        <w:pStyle w:val="Heading1"/>
      </w:pPr>
      <w:bookmarkStart w:id="2" w:name="O_922886"/>
      <w:bookmarkEnd w:id="2"/>
      <w:r w:rsidRPr="003C065A">
        <w:t>Performance Evidence</w:t>
      </w:r>
    </w:p>
    <w:p w:rsidR="00000000" w:rsidRPr="003C065A" w:rsidP="003C065A">
      <w:pPr>
        <w:pStyle w:val="BodyText"/>
      </w:pPr>
      <w:r w:rsidRPr="003C065A">
        <w:t>Evidence required to demonstrate competence in this unit must be relevant to and satisfy the requirements of the elements and performance criteria and include the ability, for one or more process or work area, to:</w:t>
      </w:r>
    </w:p>
    <w:p w:rsidR="00000000" w:rsidRPr="003C065A" w:rsidP="003C065A">
      <w:pPr>
        <w:pStyle w:val="ListBullet"/>
      </w:pPr>
      <w:r w:rsidRPr="003C065A">
        <w:t>identify appropriate</w:t>
      </w:r>
      <w:r w:rsidRPr="003C065A">
        <w:t xml:space="preserve"> boundaries for the sustainability related audit</w:t>
      </w:r>
    </w:p>
    <w:p w:rsidR="00000000" w:rsidRPr="003C065A" w:rsidP="003C065A">
      <w:pPr>
        <w:pStyle w:val="ListBullet"/>
      </w:pPr>
      <w:r w:rsidRPr="003C065A">
        <w:t>identify own role and reporting arrangements in audit</w:t>
      </w:r>
    </w:p>
    <w:p w:rsidR="00000000" w:rsidRPr="003C065A" w:rsidP="003C065A">
      <w:pPr>
        <w:pStyle w:val="ListBullet"/>
      </w:pPr>
      <w:r w:rsidRPr="003C065A">
        <w:t>accurately measure inputs and outputs of a process or work area</w:t>
      </w:r>
    </w:p>
    <w:p w:rsidR="00000000" w:rsidRPr="003C065A" w:rsidP="003C065A">
      <w:pPr>
        <w:pStyle w:val="ListBullet"/>
      </w:pPr>
      <w:r w:rsidRPr="003C065A">
        <w:t>undertake benefit/cost ratio analyses</w:t>
      </w:r>
    </w:p>
    <w:p w:rsidR="00000000" w:rsidRPr="003C065A" w:rsidP="003C065A">
      <w:pPr>
        <w:pStyle w:val="AllowPageBreak"/>
      </w:pPr>
    </w:p>
    <w:p w:rsidR="00000000" w:rsidRPr="003C065A" w:rsidP="003C065A">
      <w:pPr>
        <w:pStyle w:val="Heading1"/>
      </w:pPr>
      <w:bookmarkStart w:id="3" w:name="O_922885"/>
      <w:bookmarkEnd w:id="3"/>
      <w:r w:rsidRPr="003C065A">
        <w:t>Knowledge Evidence</w:t>
      </w:r>
    </w:p>
    <w:p w:rsidR="00000000" w:rsidRPr="003C065A" w:rsidP="003C065A">
      <w:pPr>
        <w:pStyle w:val="BodyText"/>
      </w:pPr>
      <w:r w:rsidRPr="003C065A">
        <w:t>Must provide ev</w:t>
      </w:r>
      <w:r w:rsidRPr="003C065A">
        <w:t>idence that demonstrates knowledge relevant to their job role sufficient to fulfil their job role independently, including:</w:t>
      </w:r>
    </w:p>
    <w:p w:rsidR="00000000" w:rsidRPr="003C065A" w:rsidP="003C065A">
      <w:pPr>
        <w:pStyle w:val="ListBullet"/>
      </w:pPr>
      <w:r w:rsidRPr="003C065A">
        <w:t>typical sources of material and energy muda (waste)</w:t>
      </w:r>
    </w:p>
    <w:p w:rsidR="00000000" w:rsidRPr="003C065A" w:rsidP="003C065A">
      <w:pPr>
        <w:pStyle w:val="ListBullet"/>
      </w:pPr>
      <w:r w:rsidRPr="003C065A">
        <w:t xml:space="preserve">balancing techniques for process and process steps </w:t>
      </w:r>
    </w:p>
    <w:p w:rsidR="00000000" w:rsidRPr="003C065A" w:rsidP="003C065A">
      <w:pPr>
        <w:pStyle w:val="ListBullet"/>
      </w:pPr>
      <w:r w:rsidRPr="003C065A">
        <w:t>methods of measuring actual</w:t>
      </w:r>
      <w:r w:rsidRPr="003C065A">
        <w:t xml:space="preserve"> process amount/flows</w:t>
      </w:r>
    </w:p>
    <w:p w:rsidR="00000000" w:rsidRPr="003C065A" w:rsidP="003C065A">
      <w:pPr>
        <w:pStyle w:val="ListBullet"/>
      </w:pPr>
      <w:r w:rsidRPr="003C065A">
        <w:t>concepts of carbon and carbon equivalence as it applies to sustainability</w:t>
      </w:r>
    </w:p>
    <w:p w:rsidR="00000000" w:rsidRPr="003C065A" w:rsidP="003C065A">
      <w:pPr>
        <w:pStyle w:val="ListBullet"/>
      </w:pPr>
      <w:r w:rsidRPr="003C065A">
        <w:t>muda (waste) reduction strategies and methods along with costs, effectiveness and alternative strategies</w:t>
      </w:r>
    </w:p>
    <w:p w:rsidR="00000000" w:rsidRPr="003C065A" w:rsidP="003C065A">
      <w:pPr>
        <w:pStyle w:val="ListBullet"/>
      </w:pPr>
      <w:r w:rsidRPr="003C065A">
        <w:t>cost-benefit analysis</w:t>
      </w:r>
    </w:p>
    <w:p w:rsidR="00000000" w:rsidRPr="003C065A" w:rsidP="003C065A">
      <w:pPr>
        <w:pStyle w:val="ListBullet"/>
      </w:pPr>
      <w:r w:rsidRPr="003C065A">
        <w:t xml:space="preserve">relevant legislation, regulation </w:t>
      </w:r>
      <w:r w:rsidRPr="003C065A">
        <w:t>and protocols</w:t>
      </w:r>
    </w:p>
    <w:p w:rsidR="00000000" w:rsidRPr="003C065A" w:rsidP="003C065A">
      <w:pPr>
        <w:pStyle w:val="ListBullet"/>
      </w:pPr>
      <w:r w:rsidRPr="003C065A">
        <w:t>process mapping with regard to sustainability</w:t>
      </w:r>
    </w:p>
    <w:p w:rsidR="00000000" w:rsidRPr="003C065A" w:rsidP="003C065A">
      <w:pPr>
        <w:pStyle w:val="ListBullet"/>
      </w:pPr>
      <w:r w:rsidRPr="003C065A">
        <w:t>process and changes which occur within the process</w:t>
      </w:r>
    </w:p>
    <w:p w:rsidR="00000000" w:rsidRPr="003C065A" w:rsidP="003C065A">
      <w:pPr>
        <w:pStyle w:val="ListBullet"/>
      </w:pPr>
      <w:r w:rsidRPr="003C065A">
        <w:t>environmental impacts of materials and energy used/emitted in both actual and carbon equivalents</w:t>
      </w:r>
    </w:p>
    <w:p w:rsidR="00000000" w:rsidRPr="003C065A" w:rsidP="003C065A">
      <w:pPr>
        <w:pStyle w:val="ListBullet"/>
      </w:pPr>
      <w:r w:rsidRPr="003C065A">
        <w:t>environmental sensitivities of all areas impacted by the work/process area (and related areas where impact spreads beyond immediate area, e.g. by loss of containment)</w:t>
      </w:r>
    </w:p>
    <w:p w:rsidR="00000000" w:rsidRPr="003C065A" w:rsidP="003C065A">
      <w:pPr>
        <w:pStyle w:val="ListBullet"/>
      </w:pPr>
      <w:r w:rsidRPr="003C065A">
        <w:t>root cause analysis and problem solving</w:t>
      </w:r>
    </w:p>
    <w:p w:rsidR="00000000" w:rsidRPr="003C065A" w:rsidP="003C065A">
      <w:pPr>
        <w:pStyle w:val="ListBullet"/>
      </w:pPr>
      <w:r w:rsidRPr="003C065A">
        <w:t>sustainability issues relevant to the work/proces</w:t>
      </w:r>
      <w:r w:rsidRPr="003C065A">
        <w:t>s area</w:t>
      </w:r>
    </w:p>
    <w:p w:rsidR="00000000" w:rsidRPr="003C065A" w:rsidP="003C065A">
      <w:pPr>
        <w:pStyle w:val="ListBullet"/>
      </w:pPr>
      <w:r w:rsidRPr="003C065A">
        <w:t>AS/NZS ISO 14000 Environmental Management Standards (or its authorised replacement or other relevant standard).</w:t>
      </w:r>
    </w:p>
    <w:p w:rsidR="00000000" w:rsidRPr="003C065A" w:rsidP="003C065A">
      <w:pPr>
        <w:pStyle w:val="AllowPageBreak"/>
      </w:pPr>
    </w:p>
    <w:p w:rsidR="00000000" w:rsidRPr="003C065A" w:rsidP="003C065A">
      <w:pPr>
        <w:pStyle w:val="Heading1"/>
      </w:pPr>
      <w:bookmarkStart w:id="4" w:name="O_922884"/>
      <w:bookmarkEnd w:id="4"/>
      <w:r w:rsidRPr="003C065A">
        <w:t>Assessment Conditions</w:t>
      </w:r>
    </w:p>
    <w:p w:rsidR="00000000" w:rsidRPr="003C065A" w:rsidP="003C065A">
      <w:pPr>
        <w:pStyle w:val="ListBullet"/>
      </w:pPr>
      <w:r w:rsidRPr="003C065A">
        <w:t>The unit should be assessed holistically and the judgement of competence shall be based on a holi</w:t>
      </w:r>
      <w:r w:rsidRPr="003C065A">
        <w:t xml:space="preserve">stic assessment of the evidence. </w:t>
      </w:r>
    </w:p>
    <w:p w:rsidR="00000000" w:rsidRPr="003C065A" w:rsidP="003C065A">
      <w:pPr>
        <w:pStyle w:val="ListBullet"/>
      </w:pPr>
      <w:r w:rsidRPr="003C065A">
        <w:t>The collection of performance evidence is best done from a report and/or folio of evidence drawn from:</w:t>
      </w:r>
    </w:p>
    <w:p w:rsidR="00000000" w:rsidRPr="003C065A" w:rsidP="003C065A">
      <w:pPr>
        <w:pStyle w:val="ListBullet2"/>
      </w:pPr>
      <w:r w:rsidRPr="003C065A">
        <w:t>a single project which provides sufficient evidence of the requirements of all the elements and performance criteria</w:t>
      </w:r>
    </w:p>
    <w:p w:rsidR="00000000" w:rsidRPr="003C065A" w:rsidP="003C065A">
      <w:pPr>
        <w:pStyle w:val="ListBullet2"/>
      </w:pPr>
      <w:r w:rsidRPr="003C065A">
        <w:t>m</w:t>
      </w:r>
      <w:r w:rsidRPr="003C065A">
        <w:t>ultiple smaller projects which together provide sufficient evidence of the requirements of all the elements and performance criteria.</w:t>
      </w:r>
    </w:p>
    <w:p w:rsidR="00000000" w:rsidRPr="003C065A" w:rsidP="003C065A">
      <w:pPr>
        <w:pStyle w:val="ListBullet"/>
      </w:pPr>
      <w:r w:rsidRPr="003C065A">
        <w:t>A third party report, or similar, may be needed to testify to the work done by the individual, particularly when the proj</w:t>
      </w:r>
      <w:r w:rsidRPr="003C065A">
        <w:t>ect has been done as part of a project team.</w:t>
      </w:r>
    </w:p>
    <w:p w:rsidR="00000000" w:rsidRPr="003C065A" w:rsidP="003C065A">
      <w:pPr>
        <w:pStyle w:val="ListBullet"/>
      </w:pPr>
      <w:r w:rsidRPr="003C065A">
        <w:t>Assessment should use a real project where a sustainability related audit occurs in an operational workplace.</w:t>
      </w:r>
    </w:p>
    <w:p w:rsidR="00000000" w:rsidRPr="003C065A" w:rsidP="003C065A">
      <w:pPr>
        <w:pStyle w:val="ListBullet"/>
      </w:pPr>
      <w:r w:rsidRPr="003C065A">
        <w:t>Knowledge evidence may be collected concurrently with performance evidence or through an independent process such as workbooks, written assessments or interviews (provided a record is kept).</w:t>
      </w:r>
    </w:p>
    <w:p w:rsidR="00000000" w:rsidRPr="003C065A" w:rsidP="003C065A">
      <w:pPr>
        <w:pStyle w:val="ListBullet"/>
      </w:pPr>
      <w:r w:rsidRPr="003C065A">
        <w:t>Assessment processes and techniques must be appropriate to the la</w:t>
      </w:r>
      <w:r w:rsidRPr="003C065A">
        <w:t>nguage, literacy and numeracy requirements of the work being performed and the needs of the candidate.</w:t>
      </w:r>
    </w:p>
    <w:p w:rsidR="00000000" w:rsidRPr="003C065A" w:rsidP="003C065A">
      <w:pPr>
        <w:pStyle w:val="ListBullet"/>
      </w:pPr>
      <w:r w:rsidRPr="003C065A">
        <w:t>Conditions for assessment must include access to all tools, equipment, materials and documentation required including relevant workplace procedures, prod</w:t>
      </w:r>
      <w:r w:rsidRPr="003C065A">
        <w:t>uct and manufacturing specifications associated with this unit.</w:t>
      </w:r>
    </w:p>
    <w:p w:rsidR="00000000" w:rsidRPr="003C065A" w:rsidP="003C065A">
      <w:pPr>
        <w:pStyle w:val="ListBullet"/>
      </w:pPr>
      <w:r w:rsidRPr="003C065A">
        <w:t>Foundation skills are integral to competent performance of the unit and should not be assessed separately.</w:t>
      </w:r>
    </w:p>
    <w:p w:rsidR="00000000" w:rsidRPr="003C065A" w:rsidP="003C065A">
      <w:pPr>
        <w:pStyle w:val="ListBullet"/>
      </w:pPr>
      <w:r w:rsidRPr="003C065A">
        <w:t xml:space="preserve">Assessors must satisfy the assessor competency requirements that are in place at the </w:t>
      </w:r>
      <w:r w:rsidRPr="003C065A">
        <w:t xml:space="preserve">time of the assessment as set by the VET regulator.  </w:t>
      </w:r>
    </w:p>
    <w:p w:rsidR="00000000" w:rsidRPr="003C065A" w:rsidP="003C065A">
      <w:pPr>
        <w:pStyle w:val="ListBullet"/>
      </w:pPr>
      <w:r w:rsidRPr="003C065A">
        <w:t>The assessor must demonstrate both technical competency and currency.</w:t>
      </w:r>
    </w:p>
    <w:p w:rsidR="00000000" w:rsidRPr="003C065A" w:rsidP="003C065A">
      <w:pPr>
        <w:pStyle w:val="ListBullet"/>
      </w:pPr>
      <w:r w:rsidRPr="003C065A">
        <w:t>Technical competence can be demonstrated through:</w:t>
      </w:r>
    </w:p>
    <w:p w:rsidR="00000000" w:rsidRPr="003C065A" w:rsidP="003C065A">
      <w:pPr>
        <w:pStyle w:val="ListBullet2"/>
      </w:pPr>
      <w:r w:rsidRPr="003C065A">
        <w:t>relevant VET or other qualification/Statement of Attainment AND/OR</w:t>
      </w:r>
    </w:p>
    <w:p w:rsidR="00000000" w:rsidRPr="003C065A" w:rsidP="003C065A">
      <w:pPr>
        <w:pStyle w:val="ListBullet2"/>
      </w:pPr>
      <w:r w:rsidRPr="003C065A">
        <w:t>relevant workp</w:t>
      </w:r>
      <w:r w:rsidRPr="003C065A">
        <w:t xml:space="preserve">lace experience </w:t>
      </w:r>
    </w:p>
    <w:p w:rsidR="00000000" w:rsidRPr="003C065A" w:rsidP="003C065A">
      <w:pPr>
        <w:pStyle w:val="ListBullet"/>
      </w:pPr>
      <w:r w:rsidRPr="003C065A">
        <w:t>Currency can be demonstrated through:</w:t>
      </w:r>
    </w:p>
    <w:p w:rsidR="00000000" w:rsidRPr="003C065A" w:rsidP="003C065A">
      <w:pPr>
        <w:pStyle w:val="ListBullet2"/>
      </w:pPr>
      <w:r w:rsidRPr="003C065A">
        <w:t>performing the competency being assessed as part of current employment OR</w:t>
      </w:r>
    </w:p>
    <w:p w:rsidR="00000000" w:rsidRPr="003C065A" w:rsidP="003C065A">
      <w:pPr>
        <w:pStyle w:val="ListBullet2"/>
      </w:pPr>
      <w:r w:rsidRPr="003C065A">
        <w:t>having consulted with an organisation providing relevant environmental monitoring, management or technology services about pe</w:t>
      </w:r>
      <w:r w:rsidRPr="003C065A">
        <w:t>rforming the competency being assessed within the last twelve months.</w:t>
      </w:r>
    </w:p>
    <w:p w:rsidR="00000000" w:rsidRPr="003C065A" w:rsidP="003C065A">
      <w:pPr>
        <w:pStyle w:val="AllowPageBreak"/>
      </w:pPr>
    </w:p>
    <w:p w:rsidR="00000000" w:rsidRPr="003C065A" w:rsidP="003C065A">
      <w:pPr>
        <w:pStyle w:val="Heading1"/>
      </w:pPr>
      <w:bookmarkStart w:id="5" w:name="O_922882"/>
      <w:bookmarkEnd w:id="5"/>
      <w:r w:rsidRPr="003C065A">
        <w:t>Links</w:t>
      </w:r>
    </w:p>
    <w:p w:rsidR="00000000" w:rsidRPr="003C065A" w:rsidP="003C065A">
      <w:pPr>
        <w:pStyle w:val="BodyText"/>
      </w:pPr>
      <w:r w:rsidRPr="003C065A">
        <w:t>MSA Training Package Implementation Guides - http://mskills.org.au/training-packages/info/</w:t>
      </w:r>
    </w:p>
    <w:p w:rsidR="00000000" w:rsidRPr="003C065A" w:rsidP="003C065A"/>
    <w:sectPr w:rsidSect="003C06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5A" w:rsidRPr="00A1190A" w:rsidP="00A119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90A" w:rsidP="003C06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1190A" w:rsidP="003C065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1190A" w:rsidP="003C06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5A" w:rsidRPr="00A1190A" w:rsidP="00A119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90A" w:rsidRPr="002D2AF8" w:rsidP="003C065A">
    <w:pPr>
      <w:pStyle w:val="Header"/>
      <w:framePr w:wrap="around"/>
    </w:pPr>
    <w:r>
      <w:fldChar w:fldCharType="begin"/>
    </w:r>
    <w:r>
      <w:instrText xml:space="preserve"> TITLE   \* MERGEFORMAT </w:instrText>
    </w:r>
    <w:r>
      <w:fldChar w:fldCharType="separate"/>
    </w:r>
    <w:r>
      <w:t>Assessment Requirements for MSS014006 Contribute to sustainability related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1190A" w:rsidP="003C06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F4F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A8DF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9E0B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6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65A"/>
    <w:pPr>
      <w:spacing w:before="360" w:after="60"/>
      <w:outlineLvl w:val="0"/>
    </w:pPr>
    <w:rPr>
      <w:sz w:val="32"/>
    </w:rPr>
  </w:style>
  <w:style w:type="paragraph" w:styleId="Heading2">
    <w:name w:val="heading 2"/>
    <w:basedOn w:val="HeadingBase"/>
    <w:next w:val="BodyText"/>
    <w:link w:val="Heading2Char"/>
    <w:qFormat/>
    <w:rsid w:val="003C065A"/>
    <w:pPr>
      <w:keepLines/>
      <w:spacing w:before="240" w:after="120"/>
      <w:outlineLvl w:val="1"/>
    </w:pPr>
    <w:rPr>
      <w:sz w:val="28"/>
      <w:szCs w:val="40"/>
    </w:rPr>
  </w:style>
  <w:style w:type="paragraph" w:styleId="Heading3">
    <w:name w:val="heading 3"/>
    <w:basedOn w:val="HeadingBase"/>
    <w:next w:val="BodyText"/>
    <w:link w:val="Heading3Char"/>
    <w:qFormat/>
    <w:rsid w:val="003C065A"/>
    <w:pPr>
      <w:spacing w:before="180" w:after="120"/>
      <w:outlineLvl w:val="2"/>
    </w:pPr>
    <w:rPr>
      <w:spacing w:val="-10"/>
      <w:kern w:val="32"/>
    </w:rPr>
  </w:style>
  <w:style w:type="paragraph" w:styleId="Heading4">
    <w:name w:val="heading 4"/>
    <w:basedOn w:val="HeadingBase"/>
    <w:next w:val="BodyText"/>
    <w:link w:val="Heading4Char"/>
    <w:qFormat/>
    <w:rsid w:val="003C065A"/>
    <w:pPr>
      <w:spacing w:before="160" w:after="120"/>
      <w:outlineLvl w:val="3"/>
    </w:pPr>
    <w:rPr>
      <w:sz w:val="22"/>
    </w:rPr>
  </w:style>
  <w:style w:type="paragraph" w:styleId="Heading5">
    <w:name w:val="heading 5"/>
    <w:basedOn w:val="HeadingBase"/>
    <w:next w:val="Normal"/>
    <w:link w:val="Heading5Char"/>
    <w:qFormat/>
    <w:rsid w:val="003C065A"/>
    <w:pPr>
      <w:spacing w:before="80"/>
      <w:outlineLvl w:val="4"/>
    </w:pPr>
    <w:rPr>
      <w:color w:val="918585"/>
      <w:sz w:val="20"/>
    </w:rPr>
  </w:style>
  <w:style w:type="paragraph" w:styleId="Heading6">
    <w:name w:val="heading 6"/>
    <w:basedOn w:val="HeadingBase"/>
    <w:next w:val="Normal"/>
    <w:link w:val="Heading6Char"/>
    <w:qFormat/>
    <w:rsid w:val="003C065A"/>
    <w:pPr>
      <w:spacing w:before="60"/>
      <w:outlineLvl w:val="5"/>
    </w:pPr>
    <w:rPr>
      <w:color w:val="918585"/>
      <w:sz w:val="20"/>
    </w:rPr>
  </w:style>
  <w:style w:type="paragraph" w:styleId="Heading7">
    <w:name w:val="heading 7"/>
    <w:basedOn w:val="Normal"/>
    <w:next w:val="Normal"/>
    <w:link w:val="Heading7Char"/>
    <w:qFormat/>
    <w:rsid w:val="003C065A"/>
    <w:pPr>
      <w:ind w:left="720"/>
      <w:outlineLvl w:val="6"/>
    </w:pPr>
    <w:rPr>
      <w:i/>
    </w:rPr>
  </w:style>
  <w:style w:type="paragraph" w:styleId="Heading8">
    <w:name w:val="heading 8"/>
    <w:basedOn w:val="Normal"/>
    <w:next w:val="Normal"/>
    <w:link w:val="Heading8Char"/>
    <w:qFormat/>
    <w:rsid w:val="003C065A"/>
    <w:pPr>
      <w:ind w:left="720"/>
      <w:outlineLvl w:val="7"/>
    </w:pPr>
    <w:rPr>
      <w:i/>
    </w:rPr>
  </w:style>
  <w:style w:type="paragraph" w:styleId="Heading9">
    <w:name w:val="heading 9"/>
    <w:basedOn w:val="Normal"/>
    <w:next w:val="Normal"/>
    <w:link w:val="Heading9Char"/>
    <w:qFormat/>
    <w:rsid w:val="003C065A"/>
    <w:pPr>
      <w:ind w:left="720"/>
      <w:outlineLvl w:val="8"/>
    </w:pPr>
    <w:rPr>
      <w:i/>
    </w:rPr>
  </w:style>
  <w:style w:type="character" w:default="1" w:styleId="DefaultParagraphFont">
    <w:name w:val="Default Paragraph Font"/>
    <w:uiPriority w:val="1"/>
    <w:unhideWhenUsed/>
    <w:rsid w:val="003C06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65A"/>
  </w:style>
  <w:style w:type="character" w:customStyle="1" w:styleId="Heading1Char">
    <w:name w:val="Heading 1 Char"/>
    <w:basedOn w:val="DefaultParagraphFont"/>
    <w:link w:val="Heading1"/>
    <w:rsid w:val="003C065A"/>
    <w:rPr>
      <w:rFonts w:ascii="Times New Roman" w:eastAsia="Times New Roman" w:hAnsi="Times New Roman" w:cs="Times New Roman"/>
      <w:b/>
      <w:sz w:val="32"/>
      <w:szCs w:val="20"/>
      <w:lang w:eastAsia="en-US"/>
    </w:rPr>
  </w:style>
  <w:style w:type="paragraph" w:styleId="BodyText">
    <w:name w:val="Body Text"/>
    <w:basedOn w:val="Normal"/>
    <w:link w:val="BodyTextChar"/>
    <w:rsid w:val="003C06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065A"/>
    <w:rPr>
      <w:rFonts w:ascii="Times New Roman" w:eastAsia="Times New Roman" w:hAnsi="Times New Roman" w:cs="Times New Roman"/>
      <w:sz w:val="24"/>
      <w:lang w:eastAsia="en-US"/>
    </w:rPr>
  </w:style>
  <w:style w:type="paragraph" w:styleId="ListBullet">
    <w:name w:val="List Bullet"/>
    <w:basedOn w:val="List"/>
    <w:rsid w:val="003C065A"/>
    <w:pPr>
      <w:numPr>
        <w:numId w:val="13"/>
      </w:numPr>
      <w:tabs>
        <w:tab w:val="clear" w:pos="340"/>
      </w:tabs>
      <w:spacing w:before="40" w:after="40"/>
    </w:pPr>
  </w:style>
  <w:style w:type="paragraph" w:styleId="ListBullet2">
    <w:name w:val="List Bullet 2"/>
    <w:basedOn w:val="List2"/>
    <w:rsid w:val="003C065A"/>
    <w:pPr>
      <w:numPr>
        <w:numId w:val="14"/>
      </w:numPr>
      <w:tabs>
        <w:tab w:val="clear" w:pos="680"/>
      </w:tabs>
    </w:pPr>
  </w:style>
  <w:style w:type="paragraph" w:customStyle="1" w:styleId="SuperHeading">
    <w:name w:val="SuperHeading"/>
    <w:basedOn w:val="Normal"/>
    <w:rsid w:val="003C065A"/>
    <w:pPr>
      <w:spacing w:before="240" w:after="120"/>
      <w:outlineLvl w:val="0"/>
    </w:pPr>
    <w:rPr>
      <w:rFonts w:ascii="Times New Roman" w:hAnsi="Times New Roman"/>
      <w:b/>
      <w:sz w:val="32"/>
    </w:rPr>
  </w:style>
  <w:style w:type="paragraph" w:customStyle="1" w:styleId="AllowPageBreak">
    <w:name w:val="AllowPageBreak"/>
    <w:rsid w:val="003C06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6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6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6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6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6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6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6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65A"/>
    <w:rPr>
      <w:rFonts w:ascii="Courier New" w:eastAsia="Times New Roman" w:hAnsi="Courier New" w:cs="Times New Roman"/>
      <w:i/>
      <w:szCs w:val="20"/>
      <w:lang w:eastAsia="en-US"/>
    </w:rPr>
  </w:style>
  <w:style w:type="paragraph" w:customStyle="1" w:styleId="HeadingBase">
    <w:name w:val="Heading Base"/>
    <w:rsid w:val="003C06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65A"/>
    <w:pPr>
      <w:tabs>
        <w:tab w:val="right" w:leader="dot" w:pos="9072"/>
      </w:tabs>
      <w:ind w:left="567"/>
    </w:pPr>
    <w:rPr>
      <w:szCs w:val="22"/>
    </w:rPr>
  </w:style>
  <w:style w:type="paragraph" w:customStyle="1" w:styleId="TOCBase">
    <w:name w:val="TOC Base"/>
    <w:rsid w:val="003C06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65A"/>
    <w:pPr>
      <w:tabs>
        <w:tab w:val="right" w:leader="dot" w:pos="9072"/>
      </w:tabs>
      <w:spacing w:before="40" w:after="40"/>
      <w:ind w:left="284"/>
    </w:pPr>
    <w:rPr>
      <w:rFonts w:ascii="Times New Roman" w:hAnsi="Times New Roman"/>
    </w:rPr>
  </w:style>
  <w:style w:type="paragraph" w:styleId="TOC1">
    <w:name w:val="toc 1"/>
    <w:basedOn w:val="TOCBase"/>
    <w:next w:val="Normal"/>
    <w:rsid w:val="003C06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6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65A"/>
    <w:rPr>
      <w:rFonts w:ascii="Times New Roman" w:eastAsia="Times New Roman" w:hAnsi="Times New Roman" w:cs="Times New Roman"/>
      <w:sz w:val="16"/>
      <w:lang w:eastAsia="en-US"/>
    </w:rPr>
  </w:style>
  <w:style w:type="paragraph" w:styleId="Title">
    <w:name w:val="Title"/>
    <w:basedOn w:val="HeadingBase"/>
    <w:link w:val="TitleChar"/>
    <w:qFormat/>
    <w:rsid w:val="003C065A"/>
    <w:pPr>
      <w:spacing w:before="5040"/>
      <w:jc w:val="center"/>
    </w:pPr>
    <w:rPr>
      <w:sz w:val="48"/>
      <w:szCs w:val="72"/>
      <w:lang w:val="en-US"/>
    </w:rPr>
  </w:style>
  <w:style w:type="character" w:customStyle="1" w:styleId="TitleChar">
    <w:name w:val="Title Char"/>
    <w:basedOn w:val="DefaultParagraphFont"/>
    <w:link w:val="Title"/>
    <w:rsid w:val="003C06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65A"/>
    <w:pPr>
      <w:tabs>
        <w:tab w:val="left" w:pos="3600"/>
        <w:tab w:val="left" w:pos="3958"/>
      </w:tabs>
    </w:pPr>
  </w:style>
  <w:style w:type="paragraph" w:styleId="List">
    <w:name w:val="List"/>
    <w:basedOn w:val="BodyText"/>
    <w:next w:val="BodyText"/>
    <w:rsid w:val="003C065A"/>
    <w:pPr>
      <w:tabs>
        <w:tab w:val="left" w:pos="340"/>
      </w:tabs>
      <w:spacing w:before="60" w:after="60"/>
      <w:ind w:left="340" w:hanging="340"/>
    </w:pPr>
  </w:style>
  <w:style w:type="paragraph" w:customStyle="1" w:styleId="Note">
    <w:name w:val="Note"/>
    <w:basedOn w:val="BodyText"/>
    <w:rsid w:val="003C06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C065A"/>
    <w:rPr>
      <w:b/>
      <w:spacing w:val="0"/>
    </w:rPr>
  </w:style>
  <w:style w:type="paragraph" w:customStyle="1" w:styleId="SuperTitle">
    <w:name w:val="SuperTitle"/>
    <w:basedOn w:val="Title"/>
    <w:rsid w:val="003C065A"/>
    <w:pPr>
      <w:framePr w:wrap="auto" w:hAnchor="text" w:y="6049"/>
    </w:pPr>
    <w:rPr>
      <w:color w:val="000000"/>
      <w:sz w:val="40"/>
    </w:rPr>
  </w:style>
  <w:style w:type="paragraph" w:customStyle="1" w:styleId="TOCTitle">
    <w:name w:val="TOCTitle"/>
    <w:basedOn w:val="Heading1"/>
    <w:rsid w:val="003C065A"/>
    <w:pPr>
      <w:spacing w:after="240"/>
      <w:jc w:val="center"/>
      <w:outlineLvl w:val="9"/>
    </w:pPr>
    <w:rPr>
      <w:caps/>
    </w:rPr>
  </w:style>
  <w:style w:type="paragraph" w:customStyle="1" w:styleId="Version">
    <w:name w:val="Version"/>
    <w:rsid w:val="003C06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065A"/>
    <w:pPr>
      <w:keepNext w:val="0"/>
      <w:tabs>
        <w:tab w:val="right" w:pos="4176"/>
      </w:tabs>
      <w:ind w:left="198" w:hanging="198"/>
    </w:pPr>
    <w:rPr>
      <w:rFonts w:ascii="Garamond" w:hAnsi="Garamond"/>
    </w:rPr>
  </w:style>
  <w:style w:type="paragraph" w:styleId="IndexHeading">
    <w:name w:val="index heading"/>
    <w:basedOn w:val="Normal"/>
    <w:next w:val="Index1"/>
    <w:semiHidden/>
    <w:rsid w:val="003C065A"/>
    <w:pPr>
      <w:spacing w:before="120" w:after="120"/>
    </w:pPr>
    <w:rPr>
      <w:rFonts w:ascii="Arial" w:hAnsi="Arial"/>
      <w:b/>
      <w:color w:val="918585"/>
      <w:sz w:val="24"/>
    </w:rPr>
  </w:style>
  <w:style w:type="paragraph" w:styleId="Header">
    <w:name w:val="header"/>
    <w:basedOn w:val="Normal"/>
    <w:link w:val="HeaderChar"/>
    <w:rsid w:val="003C06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65A"/>
    <w:rPr>
      <w:rFonts w:ascii="Times New Roman" w:eastAsia="Times New Roman" w:hAnsi="Times New Roman" w:cs="Times New Roman"/>
      <w:sz w:val="16"/>
      <w:szCs w:val="20"/>
      <w:lang w:val="en-GB" w:eastAsia="en-US"/>
    </w:rPr>
  </w:style>
  <w:style w:type="paragraph" w:customStyle="1" w:styleId="Chapter">
    <w:name w:val="Chapter"/>
    <w:basedOn w:val="Normal"/>
    <w:rsid w:val="003C065A"/>
    <w:pPr>
      <w:spacing w:before="240"/>
    </w:pPr>
    <w:rPr>
      <w:rFonts w:ascii="Times New Roman" w:hAnsi="Times New Roman"/>
      <w:smallCaps/>
      <w:spacing w:val="80"/>
      <w:sz w:val="28"/>
    </w:rPr>
  </w:style>
  <w:style w:type="paragraph" w:customStyle="1" w:styleId="InChapter">
    <w:name w:val="InChapter"/>
    <w:basedOn w:val="Heading3"/>
    <w:rsid w:val="003C065A"/>
    <w:pPr>
      <w:spacing w:after="240"/>
      <w:outlineLvl w:val="9"/>
    </w:pPr>
    <w:rPr>
      <w:noProof/>
    </w:rPr>
  </w:style>
  <w:style w:type="paragraph" w:styleId="Index2">
    <w:name w:val="index 2"/>
    <w:basedOn w:val="Normal"/>
    <w:next w:val="Normal"/>
    <w:semiHidden/>
    <w:rsid w:val="003C065A"/>
    <w:pPr>
      <w:tabs>
        <w:tab w:val="right" w:pos="4176"/>
      </w:tabs>
      <w:ind w:left="568" w:hanging="284"/>
    </w:pPr>
    <w:rPr>
      <w:rFonts w:ascii="Garamond" w:hAnsi="Garamond"/>
    </w:rPr>
  </w:style>
  <w:style w:type="paragraph" w:customStyle="1" w:styleId="Byline">
    <w:name w:val="Byline"/>
    <w:rsid w:val="003C06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65A"/>
    <w:pPr>
      <w:tabs>
        <w:tab w:val="clear" w:pos="3600"/>
        <w:tab w:val="clear" w:pos="3958"/>
      </w:tabs>
      <w:jc w:val="right"/>
    </w:pPr>
  </w:style>
  <w:style w:type="character" w:styleId="Emphasis">
    <w:name w:val="Emphasis"/>
    <w:basedOn w:val="DefaultParagraphFont"/>
    <w:qFormat/>
    <w:rsid w:val="003C065A"/>
    <w:rPr>
      <w:i/>
    </w:rPr>
  </w:style>
  <w:style w:type="paragraph" w:styleId="Caption">
    <w:name w:val="caption"/>
    <w:basedOn w:val="BodyText"/>
    <w:next w:val="Normal"/>
    <w:qFormat/>
    <w:rsid w:val="003C065A"/>
    <w:pPr>
      <w:framePr w:w="2268" w:hSpace="181" w:vSpace="181" w:wrap="around" w:vAnchor="text" w:hAnchor="page" w:x="1135" w:y="285" w:anchorLock="1"/>
    </w:pPr>
    <w:rPr>
      <w:i/>
    </w:rPr>
  </w:style>
  <w:style w:type="paragraph" w:customStyle="1" w:styleId="MiniTOCTitle">
    <w:name w:val="MiniTOCTitle"/>
    <w:basedOn w:val="Heading4"/>
    <w:rsid w:val="003C065A"/>
    <w:pPr>
      <w:spacing w:before="240"/>
      <w:outlineLvl w:val="9"/>
    </w:pPr>
    <w:rPr>
      <w:noProof/>
      <w:sz w:val="24"/>
    </w:rPr>
  </w:style>
  <w:style w:type="paragraph" w:customStyle="1" w:styleId="MiniTOCItem">
    <w:name w:val="MiniTOCItem"/>
    <w:basedOn w:val="ListBullet"/>
    <w:rsid w:val="003C065A"/>
    <w:pPr>
      <w:numPr>
        <w:numId w:val="0"/>
      </w:numPr>
      <w:tabs>
        <w:tab w:val="right" w:leader="dot" w:pos="6521"/>
      </w:tabs>
      <w:spacing w:before="0" w:after="0"/>
    </w:pPr>
  </w:style>
  <w:style w:type="paragraph" w:customStyle="1" w:styleId="TOFTitle">
    <w:name w:val="TOFTitle"/>
    <w:basedOn w:val="TOCTitle"/>
    <w:rsid w:val="003C065A"/>
  </w:style>
  <w:style w:type="paragraph" w:styleId="TableofFigures">
    <w:name w:val="table of figures"/>
    <w:basedOn w:val="Normal"/>
    <w:next w:val="Normal"/>
    <w:semiHidden/>
    <w:rsid w:val="003C065A"/>
    <w:pPr>
      <w:tabs>
        <w:tab w:val="right" w:leader="dot" w:pos="9072"/>
      </w:tabs>
      <w:ind w:left="970" w:hanging="403"/>
    </w:pPr>
    <w:rPr>
      <w:rFonts w:ascii="Times New Roman" w:hAnsi="Times New Roman"/>
      <w:b/>
    </w:rPr>
  </w:style>
  <w:style w:type="paragraph" w:styleId="ListNumber">
    <w:name w:val="List Number"/>
    <w:basedOn w:val="List"/>
    <w:rsid w:val="003C065A"/>
    <w:pPr>
      <w:numPr>
        <w:numId w:val="11"/>
      </w:numPr>
    </w:pPr>
  </w:style>
  <w:style w:type="character" w:customStyle="1" w:styleId="WingdingSymbols">
    <w:name w:val="Wingding Symbols"/>
    <w:rsid w:val="003C065A"/>
    <w:rPr>
      <w:rFonts w:ascii="Wingdings" w:hAnsi="Wingdings"/>
    </w:rPr>
  </w:style>
  <w:style w:type="paragraph" w:customStyle="1" w:styleId="TableHeading">
    <w:name w:val="Table Heading"/>
    <w:basedOn w:val="HeadingBase"/>
    <w:rsid w:val="003C065A"/>
    <w:pPr>
      <w:keepLines/>
      <w:pBdr>
        <w:bottom w:val="single" w:sz="6" w:space="1" w:color="918585"/>
      </w:pBdr>
      <w:spacing w:before="240"/>
    </w:pPr>
  </w:style>
  <w:style w:type="character" w:customStyle="1" w:styleId="HotSpot">
    <w:name w:val="HotSpot"/>
    <w:rsid w:val="003C065A"/>
    <w:rPr>
      <w:color w:val="0033CC"/>
      <w:u w:val="none"/>
    </w:rPr>
  </w:style>
  <w:style w:type="paragraph" w:customStyle="1" w:styleId="BodyTextRight">
    <w:name w:val="Body Text Right"/>
    <w:basedOn w:val="BodyText"/>
    <w:rsid w:val="003C065A"/>
    <w:pPr>
      <w:spacing w:before="0" w:after="0"/>
      <w:jc w:val="right"/>
    </w:pPr>
  </w:style>
  <w:style w:type="paragraph" w:styleId="Index3">
    <w:name w:val="index 3"/>
    <w:basedOn w:val="ListNumber2"/>
    <w:next w:val="Normal"/>
    <w:semiHidden/>
    <w:rsid w:val="003C065A"/>
    <w:pPr>
      <w:numPr>
        <w:numId w:val="0"/>
      </w:numPr>
      <w:tabs>
        <w:tab w:val="right" w:leader="dot" w:pos="4176"/>
      </w:tabs>
    </w:pPr>
  </w:style>
  <w:style w:type="paragraph" w:styleId="ListNumber2">
    <w:name w:val="List Number 2"/>
    <w:basedOn w:val="List2"/>
    <w:rsid w:val="003C065A"/>
    <w:pPr>
      <w:numPr>
        <w:numId w:val="10"/>
      </w:numPr>
      <w:tabs>
        <w:tab w:val="clear" w:pos="1060"/>
      </w:tabs>
    </w:pPr>
  </w:style>
  <w:style w:type="paragraph" w:customStyle="1" w:styleId="MarginNote">
    <w:name w:val="Margin Note"/>
    <w:basedOn w:val="BodyText"/>
    <w:rsid w:val="003C06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6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6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65A"/>
    <w:rPr>
      <w:sz w:val="32"/>
    </w:rPr>
  </w:style>
  <w:style w:type="paragraph" w:customStyle="1" w:styleId="HeadingProcedure">
    <w:name w:val="Heading Procedure"/>
    <w:basedOn w:val="HeadingBase"/>
    <w:next w:val="Normal"/>
    <w:rsid w:val="003C065A"/>
    <w:pPr>
      <w:tabs>
        <w:tab w:val="left" w:pos="0"/>
      </w:tabs>
      <w:spacing w:before="120" w:after="60"/>
    </w:pPr>
    <w:rPr>
      <w:i/>
      <w:color w:val="918585"/>
      <w:sz w:val="22"/>
    </w:rPr>
  </w:style>
  <w:style w:type="paragraph" w:customStyle="1" w:styleId="TableBodyText">
    <w:name w:val="Table Body Text"/>
    <w:basedOn w:val="BodyText"/>
    <w:rsid w:val="003C065A"/>
    <w:pPr>
      <w:spacing w:before="60" w:after="60"/>
    </w:pPr>
  </w:style>
  <w:style w:type="paragraph" w:styleId="ListContinue">
    <w:name w:val="List Continue"/>
    <w:basedOn w:val="List"/>
    <w:rsid w:val="003C065A"/>
    <w:pPr>
      <w:ind w:firstLine="0"/>
    </w:pPr>
  </w:style>
  <w:style w:type="paragraph" w:customStyle="1" w:styleId="ListNote">
    <w:name w:val="List Note"/>
    <w:basedOn w:val="List"/>
    <w:rsid w:val="003C065A"/>
    <w:pPr>
      <w:pBdr>
        <w:top w:val="single" w:sz="6" w:space="2" w:color="918585"/>
        <w:bottom w:val="single" w:sz="6" w:space="2" w:color="918585"/>
      </w:pBdr>
      <w:tabs>
        <w:tab w:val="left" w:pos="1021"/>
      </w:tabs>
      <w:ind w:firstLine="0"/>
    </w:pPr>
  </w:style>
  <w:style w:type="paragraph" w:customStyle="1" w:styleId="Warning">
    <w:name w:val="Warning"/>
    <w:basedOn w:val="BodyText"/>
    <w:rsid w:val="003C065A"/>
    <w:pPr>
      <w:shd w:val="clear" w:color="auto" w:fill="D9D9D9"/>
      <w:tabs>
        <w:tab w:val="left" w:pos="992"/>
      </w:tabs>
      <w:ind w:left="119" w:right="119"/>
    </w:pPr>
    <w:rPr>
      <w:sz w:val="20"/>
    </w:rPr>
  </w:style>
  <w:style w:type="paragraph" w:customStyle="1" w:styleId="MarginIcons">
    <w:name w:val="Margin Icons"/>
    <w:basedOn w:val="BodyText"/>
    <w:rsid w:val="003C06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65A"/>
    <w:rPr>
      <w:rFonts w:ascii="Courier New" w:hAnsi="Courier New"/>
    </w:rPr>
  </w:style>
  <w:style w:type="paragraph" w:customStyle="1" w:styleId="NoteBullet">
    <w:name w:val="Note Bullet"/>
    <w:basedOn w:val="Note"/>
    <w:rsid w:val="003C065A"/>
    <w:pPr>
      <w:tabs>
        <w:tab w:val="clear" w:pos="680"/>
      </w:tabs>
      <w:spacing w:before="60" w:after="60"/>
    </w:pPr>
  </w:style>
  <w:style w:type="paragraph" w:customStyle="1" w:styleId="SubHeading2">
    <w:name w:val="SubHeading2"/>
    <w:basedOn w:val="HeadingBase"/>
    <w:rsid w:val="003C065A"/>
    <w:pPr>
      <w:spacing w:before="240" w:after="60"/>
    </w:pPr>
    <w:rPr>
      <w:sz w:val="20"/>
    </w:rPr>
  </w:style>
  <w:style w:type="paragraph" w:customStyle="1" w:styleId="SubHeading1">
    <w:name w:val="SubHeading1"/>
    <w:basedOn w:val="HeadingBase"/>
    <w:rsid w:val="003C065A"/>
    <w:pPr>
      <w:spacing w:before="240" w:after="60"/>
    </w:pPr>
    <w:rPr>
      <w:color w:val="918585"/>
      <w:sz w:val="22"/>
    </w:rPr>
  </w:style>
  <w:style w:type="paragraph" w:customStyle="1" w:styleId="SideHeading">
    <w:name w:val="Side Heading"/>
    <w:basedOn w:val="HeadingBase"/>
    <w:rsid w:val="003C06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65A"/>
    <w:pPr>
      <w:numPr>
        <w:numId w:val="12"/>
      </w:numPr>
    </w:pPr>
  </w:style>
  <w:style w:type="paragraph" w:styleId="PlainText">
    <w:name w:val="Plain Text"/>
    <w:basedOn w:val="Normal"/>
    <w:link w:val="PlainTextChar"/>
    <w:rsid w:val="003C065A"/>
    <w:rPr>
      <w:sz w:val="20"/>
    </w:rPr>
  </w:style>
  <w:style w:type="character" w:customStyle="1" w:styleId="PlainTextChar">
    <w:name w:val="Plain Text Char"/>
    <w:basedOn w:val="DefaultParagraphFont"/>
    <w:link w:val="PlainText"/>
    <w:rsid w:val="003C065A"/>
    <w:rPr>
      <w:rFonts w:ascii="Courier New" w:eastAsia="Times New Roman" w:hAnsi="Courier New" w:cs="Times New Roman"/>
      <w:sz w:val="20"/>
      <w:szCs w:val="20"/>
      <w:lang w:eastAsia="en-US"/>
    </w:rPr>
  </w:style>
  <w:style w:type="character" w:customStyle="1" w:styleId="MenuOption">
    <w:name w:val="Menu Option"/>
    <w:basedOn w:val="DefaultParagraphFont"/>
    <w:rsid w:val="003C065A"/>
    <w:rPr>
      <w:b/>
      <w:smallCaps/>
    </w:rPr>
  </w:style>
  <w:style w:type="paragraph" w:customStyle="1" w:styleId="TableListNumber">
    <w:name w:val="Table List Number"/>
    <w:basedOn w:val="ListNumber"/>
    <w:rsid w:val="003C065A"/>
    <w:pPr>
      <w:numPr>
        <w:numId w:val="0"/>
      </w:numPr>
    </w:pPr>
  </w:style>
  <w:style w:type="paragraph" w:styleId="TOC4">
    <w:name w:val="toc 4"/>
    <w:basedOn w:val="TOCBase"/>
    <w:next w:val="Normal"/>
    <w:semiHidden/>
    <w:rsid w:val="003C065A"/>
    <w:pPr>
      <w:tabs>
        <w:tab w:val="right" w:leader="dot" w:pos="9071"/>
      </w:tabs>
      <w:ind w:left="1701"/>
    </w:pPr>
  </w:style>
  <w:style w:type="paragraph" w:customStyle="1" w:styleId="ListAlpha">
    <w:name w:val="List Alpha"/>
    <w:basedOn w:val="List"/>
    <w:rsid w:val="003C065A"/>
    <w:pPr>
      <w:numPr>
        <w:numId w:val="9"/>
      </w:numPr>
    </w:pPr>
  </w:style>
  <w:style w:type="paragraph" w:customStyle="1" w:styleId="ListAlpha2">
    <w:name w:val="List Alpha 2"/>
    <w:basedOn w:val="List2"/>
    <w:rsid w:val="003C065A"/>
    <w:pPr>
      <w:numPr>
        <w:numId w:val="8"/>
      </w:numPr>
    </w:pPr>
  </w:style>
  <w:style w:type="paragraph" w:styleId="List2">
    <w:name w:val="List 2"/>
    <w:basedOn w:val="BodyText"/>
    <w:rsid w:val="003C065A"/>
    <w:pPr>
      <w:tabs>
        <w:tab w:val="left" w:pos="680"/>
      </w:tabs>
      <w:spacing w:before="60" w:after="60"/>
      <w:ind w:left="680" w:hanging="340"/>
    </w:pPr>
  </w:style>
  <w:style w:type="paragraph" w:styleId="List3">
    <w:name w:val="List 3"/>
    <w:basedOn w:val="BodyText"/>
    <w:rsid w:val="003C065A"/>
    <w:pPr>
      <w:tabs>
        <w:tab w:val="left" w:pos="1021"/>
      </w:tabs>
      <w:spacing w:before="60" w:after="60"/>
      <w:ind w:left="1020" w:hanging="340"/>
    </w:pPr>
  </w:style>
  <w:style w:type="paragraph" w:styleId="List4">
    <w:name w:val="List 4"/>
    <w:basedOn w:val="BodyText"/>
    <w:rsid w:val="003C065A"/>
    <w:pPr>
      <w:tabs>
        <w:tab w:val="left" w:pos="1361"/>
      </w:tabs>
      <w:spacing w:before="60" w:after="60"/>
      <w:ind w:left="1361" w:hanging="340"/>
    </w:pPr>
  </w:style>
  <w:style w:type="paragraph" w:styleId="List5">
    <w:name w:val="List 5"/>
    <w:basedOn w:val="BodyText"/>
    <w:rsid w:val="003C065A"/>
    <w:pPr>
      <w:tabs>
        <w:tab w:val="left" w:pos="1701"/>
      </w:tabs>
      <w:spacing w:before="60" w:after="60"/>
      <w:ind w:left="1701" w:hanging="340"/>
    </w:pPr>
  </w:style>
  <w:style w:type="paragraph" w:styleId="ListBullet3">
    <w:name w:val="List Bullet 3"/>
    <w:basedOn w:val="List3"/>
    <w:rsid w:val="003C065A"/>
    <w:pPr>
      <w:numPr>
        <w:numId w:val="15"/>
      </w:numPr>
      <w:tabs>
        <w:tab w:val="clear" w:pos="1021"/>
      </w:tabs>
      <w:ind w:left="1037" w:hanging="357"/>
    </w:pPr>
  </w:style>
  <w:style w:type="paragraph" w:styleId="ListBullet4">
    <w:name w:val="List Bullet 4"/>
    <w:basedOn w:val="List4"/>
    <w:rsid w:val="003C065A"/>
    <w:pPr>
      <w:numPr>
        <w:numId w:val="3"/>
      </w:numPr>
      <w:tabs>
        <w:tab w:val="clear" w:pos="1361"/>
      </w:tabs>
    </w:pPr>
  </w:style>
  <w:style w:type="paragraph" w:styleId="ListBullet5">
    <w:name w:val="List Bullet 5"/>
    <w:basedOn w:val="List5"/>
    <w:rsid w:val="003C065A"/>
    <w:pPr>
      <w:numPr>
        <w:numId w:val="4"/>
      </w:numPr>
    </w:pPr>
  </w:style>
  <w:style w:type="paragraph" w:styleId="ListContinue2">
    <w:name w:val="List Continue 2"/>
    <w:basedOn w:val="List2"/>
    <w:rsid w:val="003C065A"/>
    <w:pPr>
      <w:ind w:firstLine="0"/>
    </w:pPr>
  </w:style>
  <w:style w:type="paragraph" w:styleId="ListContinue3">
    <w:name w:val="List Continue 3"/>
    <w:basedOn w:val="List3"/>
    <w:rsid w:val="003C065A"/>
    <w:pPr>
      <w:ind w:left="1021" w:firstLine="0"/>
    </w:pPr>
  </w:style>
  <w:style w:type="paragraph" w:styleId="ListContinue4">
    <w:name w:val="List Continue 4"/>
    <w:basedOn w:val="List4"/>
    <w:rsid w:val="003C065A"/>
    <w:pPr>
      <w:ind w:firstLine="0"/>
    </w:pPr>
  </w:style>
  <w:style w:type="paragraph" w:styleId="ListContinue5">
    <w:name w:val="List Continue 5"/>
    <w:basedOn w:val="List5"/>
    <w:rsid w:val="003C065A"/>
    <w:pPr>
      <w:ind w:firstLine="0"/>
    </w:pPr>
  </w:style>
  <w:style w:type="paragraph" w:styleId="ListNumber3">
    <w:name w:val="List Number 3"/>
    <w:basedOn w:val="List3"/>
    <w:rsid w:val="003C065A"/>
    <w:pPr>
      <w:numPr>
        <w:numId w:val="5"/>
      </w:numPr>
    </w:pPr>
  </w:style>
  <w:style w:type="paragraph" w:styleId="ListNumber4">
    <w:name w:val="List Number 4"/>
    <w:basedOn w:val="List4"/>
    <w:rsid w:val="003C065A"/>
    <w:pPr>
      <w:numPr>
        <w:numId w:val="6"/>
      </w:numPr>
    </w:pPr>
  </w:style>
  <w:style w:type="paragraph" w:styleId="ListNumber5">
    <w:name w:val="List Number 5"/>
    <w:basedOn w:val="List5"/>
    <w:rsid w:val="003C065A"/>
    <w:pPr>
      <w:numPr>
        <w:numId w:val="7"/>
      </w:numPr>
    </w:pPr>
  </w:style>
  <w:style w:type="paragraph" w:styleId="BlockText">
    <w:name w:val="Block Text"/>
    <w:basedOn w:val="Normal"/>
    <w:rsid w:val="003C065A"/>
    <w:pPr>
      <w:spacing w:after="120"/>
      <w:ind w:left="1440" w:right="1440"/>
    </w:pPr>
  </w:style>
  <w:style w:type="character" w:customStyle="1" w:styleId="Subscript">
    <w:name w:val="Subscript"/>
    <w:basedOn w:val="DefaultParagraphFont"/>
    <w:rsid w:val="003C065A"/>
    <w:rPr>
      <w:sz w:val="16"/>
      <w:vertAlign w:val="subscript"/>
    </w:rPr>
  </w:style>
  <w:style w:type="character" w:customStyle="1" w:styleId="Superscript">
    <w:name w:val="Superscript"/>
    <w:basedOn w:val="DefaultParagraphFont"/>
    <w:rsid w:val="003C065A"/>
    <w:rPr>
      <w:sz w:val="16"/>
      <w:vertAlign w:val="superscript"/>
    </w:rPr>
  </w:style>
  <w:style w:type="character" w:customStyle="1" w:styleId="Symbols">
    <w:name w:val="Symbols"/>
    <w:basedOn w:val="DefaultParagraphFont"/>
    <w:rsid w:val="003C065A"/>
    <w:rPr>
      <w:rFonts w:ascii="Symbol" w:hAnsi="Symbol"/>
    </w:rPr>
  </w:style>
  <w:style w:type="character" w:customStyle="1" w:styleId="MenuOptions">
    <w:name w:val="Menu Options"/>
    <w:basedOn w:val="DefaultParagraphFont"/>
    <w:rsid w:val="003C065A"/>
    <w:rPr>
      <w:rFonts w:ascii="Arial Narrow" w:hAnsi="Arial Narrow"/>
      <w:smallCaps/>
    </w:rPr>
  </w:style>
  <w:style w:type="character" w:customStyle="1" w:styleId="Buttons">
    <w:name w:val="Buttons"/>
    <w:basedOn w:val="DefaultParagraphFont"/>
    <w:rsid w:val="003C065A"/>
    <w:rPr>
      <w:b/>
    </w:rPr>
  </w:style>
  <w:style w:type="character" w:customStyle="1" w:styleId="Underlined">
    <w:name w:val="Underlined"/>
    <w:basedOn w:val="DefaultParagraphFont"/>
    <w:rsid w:val="003C065A"/>
    <w:rPr>
      <w:u w:val="single"/>
    </w:rPr>
  </w:style>
  <w:style w:type="paragraph" w:customStyle="1" w:styleId="TableBodyTextRight">
    <w:name w:val="Table Body Text Right"/>
    <w:basedOn w:val="TableBodyText"/>
    <w:rsid w:val="003C065A"/>
    <w:pPr>
      <w:widowControl w:val="0"/>
      <w:autoSpaceDE w:val="0"/>
      <w:autoSpaceDN w:val="0"/>
      <w:adjustRightInd w:val="0"/>
      <w:jc w:val="right"/>
    </w:pPr>
    <w:rPr>
      <w:rFonts w:cs="Arial"/>
      <w:szCs w:val="18"/>
    </w:rPr>
  </w:style>
  <w:style w:type="paragraph" w:customStyle="1" w:styleId="CopyrightText">
    <w:name w:val="Copyright Text"/>
    <w:basedOn w:val="BodyText"/>
    <w:rsid w:val="003C065A"/>
    <w:rPr>
      <w:sz w:val="18"/>
    </w:rPr>
  </w:style>
  <w:style w:type="paragraph" w:customStyle="1" w:styleId="BodySmallRight">
    <w:name w:val="Body Small Right"/>
    <w:basedOn w:val="BodyTextRight"/>
    <w:rsid w:val="003C065A"/>
    <w:rPr>
      <w:sz w:val="18"/>
      <w:szCs w:val="18"/>
    </w:rPr>
  </w:style>
  <w:style w:type="paragraph" w:customStyle="1" w:styleId="MarginEdition">
    <w:name w:val="Margin Edition"/>
    <w:basedOn w:val="MarginNote"/>
    <w:rsid w:val="003C065A"/>
    <w:pPr>
      <w:spacing w:before="0" w:after="0"/>
    </w:pPr>
    <w:rPr>
      <w:rFonts w:ascii="Times New Roman" w:hAnsi="Times New Roman"/>
      <w:color w:val="999999"/>
    </w:rPr>
  </w:style>
  <w:style w:type="paragraph" w:customStyle="1" w:styleId="Spacer">
    <w:name w:val="Spacer"/>
    <w:basedOn w:val="Normal"/>
    <w:rsid w:val="003C065A"/>
    <w:rPr>
      <w:sz w:val="2"/>
      <w:szCs w:val="2"/>
    </w:rPr>
  </w:style>
  <w:style w:type="character" w:customStyle="1" w:styleId="Small">
    <w:name w:val="Small"/>
    <w:basedOn w:val="DefaultParagraphFont"/>
    <w:rsid w:val="003C065A"/>
    <w:rPr>
      <w:sz w:val="16"/>
    </w:rPr>
  </w:style>
  <w:style w:type="paragraph" w:customStyle="1" w:styleId="WideTable">
    <w:name w:val="Wide Table"/>
    <w:basedOn w:val="Normal"/>
    <w:rsid w:val="003C065A"/>
    <w:pPr>
      <w:ind w:left="-1418"/>
    </w:pPr>
    <w:rPr>
      <w:sz w:val="2"/>
      <w:szCs w:val="2"/>
    </w:rPr>
  </w:style>
  <w:style w:type="character" w:styleId="PageNumber">
    <w:name w:val="page number"/>
    <w:basedOn w:val="DefaultParagraphFont"/>
    <w:rsid w:val="003C065A"/>
  </w:style>
  <w:style w:type="paragraph" w:styleId="Quote">
    <w:name w:val="Quote"/>
    <w:basedOn w:val="Heading1"/>
    <w:link w:val="QuoteChar"/>
    <w:qFormat/>
    <w:rsid w:val="003C065A"/>
    <w:rPr>
      <w:b w:val="0"/>
      <w:sz w:val="72"/>
      <w:szCs w:val="72"/>
      <w:lang w:val="en-NZ"/>
    </w:rPr>
  </w:style>
  <w:style w:type="character" w:customStyle="1" w:styleId="QuoteChar">
    <w:name w:val="Quote Char"/>
    <w:basedOn w:val="DefaultParagraphFont"/>
    <w:link w:val="Quote"/>
    <w:rsid w:val="003C06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65A"/>
    <w:pPr>
      <w:pageBreakBefore/>
    </w:pPr>
  </w:style>
  <w:style w:type="paragraph" w:customStyle="1" w:styleId="Border">
    <w:name w:val="Border"/>
    <w:basedOn w:val="Normal"/>
    <w:qFormat/>
    <w:rsid w:val="003C06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65A"/>
    <w:rPr>
      <w:b/>
      <w:bCs/>
      <w:i/>
      <w:iCs/>
      <w:color w:val="auto"/>
    </w:rPr>
  </w:style>
  <w:style w:type="paragraph" w:styleId="IntenseQuote">
    <w:name w:val="Intense Quote"/>
    <w:basedOn w:val="Normal"/>
    <w:next w:val="Normal"/>
    <w:link w:val="IntenseQuoteChar"/>
    <w:uiPriority w:val="30"/>
    <w:qFormat/>
    <w:rsid w:val="003C06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6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65A"/>
    <w:rPr>
      <w:smallCaps/>
      <w:color w:val="auto"/>
      <w:u w:val="single"/>
    </w:rPr>
  </w:style>
  <w:style w:type="character" w:styleId="IntenseReference">
    <w:name w:val="Intense Reference"/>
    <w:basedOn w:val="DefaultParagraphFont"/>
    <w:uiPriority w:val="32"/>
    <w:qFormat/>
    <w:rsid w:val="003C065A"/>
    <w:rPr>
      <w:b/>
      <w:bCs/>
      <w:smallCaps/>
      <w:color w:val="auto"/>
      <w:spacing w:val="5"/>
      <w:u w:val="single"/>
    </w:rPr>
  </w:style>
  <w:style w:type="paragraph" w:customStyle="1" w:styleId="2ColumnHeading">
    <w:name w:val="2Column Heading"/>
    <w:basedOn w:val="BodyText"/>
    <w:qFormat/>
    <w:rsid w:val="003C065A"/>
    <w:pPr>
      <w:spacing w:after="60"/>
      <w:ind w:left="-2268"/>
    </w:pPr>
    <w:rPr>
      <w:b/>
    </w:rPr>
  </w:style>
  <w:style w:type="paragraph" w:customStyle="1" w:styleId="Heading1TOC">
    <w:name w:val="Heading1 TOC"/>
    <w:basedOn w:val="Normal"/>
    <w:qFormat/>
    <w:rsid w:val="003C065A"/>
    <w:pPr>
      <w:spacing w:before="240" w:after="120"/>
    </w:pPr>
    <w:rPr>
      <w:rFonts w:ascii="Times New Roman" w:hAnsi="Times New Roman"/>
      <w:b/>
      <w:sz w:val="32"/>
    </w:rPr>
  </w:style>
  <w:style w:type="paragraph" w:customStyle="1" w:styleId="Heading2TOC">
    <w:name w:val="Heading2 TOC"/>
    <w:basedOn w:val="Normal"/>
    <w:qFormat/>
    <w:rsid w:val="003C065A"/>
    <w:pPr>
      <w:spacing w:before="240" w:after="60"/>
    </w:pPr>
    <w:rPr>
      <w:rFonts w:ascii="Times New Roman" w:hAnsi="Times New Roman"/>
      <w:b/>
      <w:sz w:val="28"/>
    </w:rPr>
  </w:style>
  <w:style w:type="character" w:customStyle="1" w:styleId="Underline">
    <w:name w:val="Underline"/>
    <w:basedOn w:val="DefaultParagraphFont"/>
    <w:qFormat/>
    <w:rsid w:val="003C065A"/>
    <w:rPr>
      <w:u w:val="single"/>
    </w:rPr>
  </w:style>
  <w:style w:type="character" w:customStyle="1" w:styleId="BoldandItalics">
    <w:name w:val="Bold and Italics"/>
    <w:qFormat/>
    <w:rsid w:val="003C065A"/>
    <w:rPr>
      <w:b/>
      <w:i/>
      <w:u w:val="none"/>
    </w:rPr>
  </w:style>
  <w:style w:type="paragraph" w:styleId="BalloonText">
    <w:name w:val="Balloon Text"/>
    <w:basedOn w:val="Normal"/>
    <w:link w:val="BalloonTextChar"/>
    <w:rsid w:val="003C065A"/>
    <w:rPr>
      <w:rFonts w:ascii="Tahoma" w:hAnsi="Tahoma" w:cs="Tahoma"/>
      <w:sz w:val="16"/>
      <w:szCs w:val="16"/>
    </w:rPr>
  </w:style>
  <w:style w:type="character" w:customStyle="1" w:styleId="BalloonTextChar">
    <w:name w:val="Balloon Text Char"/>
    <w:basedOn w:val="DefaultParagraphFont"/>
    <w:link w:val="BalloonText"/>
    <w:rsid w:val="003C06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6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06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65A"/>
    <w:rPr>
      <w:b/>
      <w:color w:val="660033"/>
      <w:spacing w:val="0"/>
    </w:rPr>
  </w:style>
  <w:style w:type="paragraph" w:customStyle="1" w:styleId="Nameditemlist">
    <w:name w:val="Named item list"/>
    <w:basedOn w:val="BodyText"/>
    <w:qFormat/>
    <w:rsid w:val="003C06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566</Words>
  <Characters>3576</Characters>
  <Application>Microsoft Office Word</Application>
  <DocSecurity>0</DocSecurity>
  <Lines>78</Lines>
  <Paragraphs>48</Paragraphs>
  <ScaleCrop>false</ScaleCrop>
  <Company>Author-it Software Corporation Ltd.</Company>
  <LinksUpToDate>false</LinksUpToDate>
  <CharactersWithSpaces>4135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MSS014006 Contribute to sustainability related audits</dc:title>
  <dc:subject>Approved</dc:subject>
  <dc:creator>Manufacturing Skills Australia</dc:creator>
  <cp:keywords>Release: 1</cp:keywords>
  <dc:description>Review Date: 12 April 2008</dc:description>
  <cp:lastModifiedBy>TPCMS</cp:lastModifiedBy>
  <cp:revision>3</cp:revision>
  <dcterms:created xsi:type="dcterms:W3CDTF">2016-06-22T08:42:00Z</dcterms:created>
  <dcterms:modified xsi:type="dcterms:W3CDTF">2016-06-22T08:42:00Z</dcterms:modified>
</cp:coreProperties>
</file>