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9BE" w:rsidP="00B059BE">
      <w:pPr>
        <w:pStyle w:val="Title"/>
      </w:pPr>
      <w:r>
        <w:fldChar w:fldCharType="begin"/>
      </w:r>
      <w:r>
        <w:instrText xml:space="preserve"> TITLE   \* MERGEFORMAT </w:instrText>
      </w:r>
      <w:r>
        <w:fldChar w:fldCharType="separate"/>
      </w:r>
      <w:r>
        <w:t>Assessment Requirements for MSMWJ302 Operate a drain cleaning system</w:t>
      </w:r>
      <w:r>
        <w:fldChar w:fldCharType="end"/>
      </w:r>
    </w:p>
    <w:p w:rsidR="00B059BE" w:rsidP="00B059BE">
      <w:pPr>
        <w:pStyle w:val="Version"/>
        <w:sectPr w:rsidSect="00463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EEF" w:rsidP="00463EEF">
      <w:pPr>
        <w:pStyle w:val="SuperHeading"/>
      </w:pPr>
      <w:r w:rsidRPr="00463EEF">
        <w:t>Assessment Requirements for MSMWJ302 Operate a drain cleaning system</w:t>
      </w:r>
    </w:p>
    <w:p w:rsidR="00000000" w:rsidRPr="00463EEF" w:rsidP="00463EEF">
      <w:pPr>
        <w:pStyle w:val="Heading1"/>
      </w:pPr>
      <w:bookmarkStart w:id="1" w:name="O_851670"/>
      <w:bookmarkEnd w:id="1"/>
      <w:r w:rsidRPr="00463EEF">
        <w:t>Modification History</w:t>
      </w:r>
    </w:p>
    <w:p w:rsidR="00000000" w:rsidRPr="00463EEF" w:rsidP="00B059BE">
      <w:pPr>
        <w:pStyle w:val="BodyText"/>
      </w:pPr>
      <w:r w:rsidRPr="00463EEF">
        <w:t>Release 1 - New unit</w:t>
      </w:r>
    </w:p>
    <w:p w:rsidR="00000000" w:rsidRPr="00463EEF" w:rsidP="00463EEF">
      <w:pPr>
        <w:pStyle w:val="Heading1"/>
      </w:pPr>
      <w:bookmarkStart w:id="2" w:name="O_851673"/>
      <w:bookmarkEnd w:id="2"/>
      <w:r w:rsidRPr="00463EEF">
        <w:t>Performance Evidence</w:t>
      </w:r>
    </w:p>
    <w:p w:rsidR="00000000" w:rsidRPr="00463EEF" w:rsidP="00B059BE">
      <w:pPr>
        <w:pStyle w:val="BodyText"/>
      </w:pPr>
      <w:r w:rsidRPr="00463EEF">
        <w:t>Evidence r</w:t>
      </w:r>
      <w:r w:rsidRPr="00463EEF">
        <w:t>equired to demonstrate competence in this unit must be relevant to and satisfy the requirements of the elements and performance criteria and include the ability to:</w:t>
      </w:r>
    </w:p>
    <w:p w:rsidR="00000000" w:rsidRPr="00463EEF" w:rsidP="00463EEF">
      <w:pPr>
        <w:pStyle w:val="ListBullet"/>
      </w:pPr>
      <w:r w:rsidRPr="00463EEF">
        <w:t>assemble and operate drain cleaning equipment which meets the requirements of a Class B sy</w:t>
      </w:r>
      <w:r w:rsidRPr="00463EEF">
        <w:t xml:space="preserve">stem as defined by </w:t>
      </w:r>
      <w:r w:rsidRPr="00463EEF">
        <w:rPr>
          <w:rStyle w:val="Emphasis"/>
        </w:rPr>
        <w:t>AS</w:t>
      </w:r>
      <w:r w:rsidRPr="00463EEF">
        <w:t>/</w:t>
      </w:r>
      <w:r w:rsidRPr="00463EEF">
        <w:rPr>
          <w:rStyle w:val="Emphasis"/>
        </w:rPr>
        <w:t>NZS 4233</w:t>
      </w:r>
      <w:r w:rsidRPr="00463EEF">
        <w:t>.</w:t>
      </w:r>
      <w:r w:rsidRPr="00463EEF">
        <w:rPr>
          <w:rStyle w:val="Emphasis"/>
        </w:rPr>
        <w:t>1</w:t>
      </w:r>
      <w:r w:rsidRPr="00463EEF">
        <w:t>:</w:t>
      </w:r>
      <w:r w:rsidRPr="00463EEF">
        <w:rPr>
          <w:rStyle w:val="Emphasis"/>
        </w:rPr>
        <w:t>2013 High pressure water jetting systems - Safe operation and maintenance</w:t>
      </w:r>
      <w:r w:rsidRPr="00463EEF">
        <w:t xml:space="preserve"> or its authorised replacement, including: </w:t>
      </w:r>
    </w:p>
    <w:p w:rsidR="00000000" w:rsidRPr="00463EEF" w:rsidP="00463EEF">
      <w:pPr>
        <w:pStyle w:val="ListBullet2"/>
      </w:pPr>
      <w:r w:rsidRPr="00463EEF">
        <w:t>at least one (1) drain cleaning operation AND</w:t>
      </w:r>
    </w:p>
    <w:p w:rsidR="00000000" w:rsidRPr="00463EEF" w:rsidP="00463EEF">
      <w:pPr>
        <w:pStyle w:val="ListBullet2"/>
      </w:pPr>
      <w:r w:rsidRPr="00463EEF">
        <w:t xml:space="preserve">at least one (1) drain clearing (choke/blockage) operation </w:t>
      </w:r>
      <w:r w:rsidRPr="00463EEF">
        <w:t>AND</w:t>
      </w:r>
    </w:p>
    <w:p w:rsidR="00000000" w:rsidRPr="00463EEF" w:rsidP="00463EEF">
      <w:pPr>
        <w:pStyle w:val="ListBullet2"/>
      </w:pPr>
      <w:r w:rsidRPr="00463EEF">
        <w:t>at least one (1) of:</w:t>
      </w:r>
    </w:p>
    <w:p w:rsidR="00000000" w:rsidRPr="00463EEF" w:rsidP="00463EEF">
      <w:pPr>
        <w:pStyle w:val="ListBullet3"/>
      </w:pPr>
      <w:r w:rsidRPr="00463EEF">
        <w:t>closed drain cleaning</w:t>
      </w:r>
    </w:p>
    <w:p w:rsidR="00000000" w:rsidRPr="00463EEF" w:rsidP="00463EEF">
      <w:pPr>
        <w:pStyle w:val="ListBullet3"/>
      </w:pPr>
      <w:r w:rsidRPr="00463EEF">
        <w:t>open channel drain cleaning, AND</w:t>
      </w:r>
    </w:p>
    <w:p w:rsidR="00000000" w:rsidRPr="00463EEF" w:rsidP="00463EEF">
      <w:pPr>
        <w:pStyle w:val="ListBullet2"/>
      </w:pPr>
      <w:r w:rsidRPr="00463EEF">
        <w:t>use at least two (2) different types of nozzles/heads.</w:t>
      </w:r>
    </w:p>
    <w:p w:rsidR="00000000" w:rsidRPr="00463EEF" w:rsidP="00463EEF">
      <w:pPr>
        <w:pStyle w:val="AllowPageBreak"/>
      </w:pPr>
    </w:p>
    <w:p w:rsidR="00000000" w:rsidRPr="00463EEF" w:rsidP="00463EEF">
      <w:pPr>
        <w:pStyle w:val="Heading1"/>
      </w:pPr>
      <w:bookmarkStart w:id="3" w:name="O_851672"/>
      <w:bookmarkEnd w:id="3"/>
      <w:r w:rsidRPr="00463EEF">
        <w:t>Knowledge Evidence</w:t>
      </w:r>
    </w:p>
    <w:p w:rsidR="00000000" w:rsidRPr="00463EEF" w:rsidP="00B059BE">
      <w:pPr>
        <w:pStyle w:val="BodyText"/>
      </w:pPr>
      <w:r w:rsidRPr="00463EEF">
        <w:t>Must provide evidence that demonstrates knowledge relevant to their job sufficient to operate independently and to solve routine and non-routine problems, including:</w:t>
      </w:r>
    </w:p>
    <w:p w:rsidR="00000000" w:rsidRPr="00463EEF" w:rsidP="00463EEF">
      <w:pPr>
        <w:pStyle w:val="ListBullet"/>
      </w:pPr>
      <w:r w:rsidRPr="00463EEF">
        <w:t>hazards and hazard controls specific to the operation of drain cleaning equipment</w:t>
      </w:r>
    </w:p>
    <w:p w:rsidR="00000000" w:rsidRPr="00463EEF" w:rsidP="00463EEF">
      <w:pPr>
        <w:pStyle w:val="ListBullet"/>
      </w:pPr>
      <w:r w:rsidRPr="00463EEF">
        <w:t>techniques and methodology of drain cleaning both for wastewater and stormwater drains</w:t>
      </w:r>
    </w:p>
    <w:p w:rsidR="00000000" w:rsidRPr="00463EEF" w:rsidP="00463EEF">
      <w:pPr>
        <w:pStyle w:val="ListBullet"/>
      </w:pPr>
      <w:r w:rsidRPr="00463EEF">
        <w:t>principles of operation and science (physics) of drain cleaning equipment and its component items</w:t>
      </w:r>
    </w:p>
    <w:p w:rsidR="00000000" w:rsidRPr="00463EEF" w:rsidP="00463EEF">
      <w:pPr>
        <w:pStyle w:val="ListBullet"/>
      </w:pPr>
      <w:r w:rsidRPr="00463EEF">
        <w:t>correct methods of starting up, shutting down, operating and controllin</w:t>
      </w:r>
      <w:r w:rsidRPr="00463EEF">
        <w:t>g drain cleaning equipment and its component plant items by type and duty</w:t>
      </w:r>
    </w:p>
    <w:p w:rsidR="00000000" w:rsidRPr="00463EEF" w:rsidP="00463EEF">
      <w:pPr>
        <w:pStyle w:val="ListBullet"/>
      </w:pPr>
      <w:r w:rsidRPr="00463EEF">
        <w:t>relevant communication systems, including hand signals</w:t>
      </w:r>
    </w:p>
    <w:p w:rsidR="00000000" w:rsidRPr="00463EEF" w:rsidP="00463EEF">
      <w:pPr>
        <w:pStyle w:val="ListBullet"/>
      </w:pPr>
      <w:r w:rsidRPr="00463EEF">
        <w:t>operational parameters and limits</w:t>
      </w:r>
    </w:p>
    <w:p w:rsidR="00000000" w:rsidRPr="00463EEF" w:rsidP="00463EEF">
      <w:pPr>
        <w:pStyle w:val="ListBullet"/>
      </w:pPr>
      <w:r w:rsidRPr="00463EEF">
        <w:t>types and causes of known problems for drain cleaning and its components</w:t>
      </w:r>
    </w:p>
    <w:p w:rsidR="00000000" w:rsidRPr="00463EEF" w:rsidP="00463EEF">
      <w:pPr>
        <w:pStyle w:val="ListBullet"/>
      </w:pPr>
      <w:r w:rsidRPr="00463EEF">
        <w:t>corrective action ap</w:t>
      </w:r>
      <w:r w:rsidRPr="00463EEF">
        <w:t>propriate to the problem cause</w:t>
      </w:r>
    </w:p>
    <w:p w:rsidR="00000000" w:rsidRPr="00463EEF" w:rsidP="00463EEF">
      <w:pPr>
        <w:pStyle w:val="ListBullet"/>
      </w:pPr>
      <w:r w:rsidRPr="00463EEF">
        <w:t>the importance of monitoring and controlling job conditions</w:t>
      </w:r>
    </w:p>
    <w:p w:rsidR="00000000" w:rsidRPr="00463EEF" w:rsidP="00463EEF">
      <w:pPr>
        <w:pStyle w:val="ListBullet"/>
      </w:pPr>
      <w:r w:rsidRPr="00463EEF">
        <w:t>methods, purpose (and appropriate corrective action) of monitoring job variables</w:t>
      </w:r>
    </w:p>
    <w:p w:rsidR="00000000" w:rsidRPr="00463EEF" w:rsidP="00463EEF">
      <w:pPr>
        <w:pStyle w:val="ListBullet"/>
      </w:pPr>
      <w:r w:rsidRPr="00463EEF">
        <w:t>situations requiring:</w:t>
      </w:r>
    </w:p>
    <w:p w:rsidR="00000000" w:rsidRPr="00463EEF" w:rsidP="00463EEF">
      <w:pPr>
        <w:pStyle w:val="ListBullet2"/>
      </w:pPr>
      <w:r w:rsidRPr="00463EEF">
        <w:t>activating emergency stop</w:t>
      </w:r>
    </w:p>
    <w:p w:rsidR="00000000" w:rsidRPr="00463EEF" w:rsidP="00463EEF">
      <w:pPr>
        <w:pStyle w:val="ListBullet2"/>
      </w:pPr>
      <w:r w:rsidRPr="00463EEF">
        <w:t xml:space="preserve">stopping work until a situation is </w:t>
      </w:r>
      <w:r w:rsidRPr="00463EEF">
        <w:t>resolved</w:t>
      </w:r>
    </w:p>
    <w:p w:rsidR="00000000" w:rsidRPr="00463EEF" w:rsidP="00463EEF">
      <w:pPr>
        <w:pStyle w:val="ListBullet2"/>
      </w:pPr>
      <w:r w:rsidRPr="00463EEF">
        <w:t>raising alarm (when, how, who to)</w:t>
      </w:r>
    </w:p>
    <w:p w:rsidR="00000000" w:rsidRPr="00463EEF" w:rsidP="00463EEF">
      <w:pPr>
        <w:pStyle w:val="ListBullet2"/>
      </w:pPr>
      <w:r w:rsidRPr="00463EEF">
        <w:t>responding to injury.</w:t>
      </w:r>
    </w:p>
    <w:p w:rsidR="00000000" w:rsidRPr="00463EEF" w:rsidP="00463EEF">
      <w:pPr>
        <w:pStyle w:val="AllowPageBreak"/>
      </w:pPr>
    </w:p>
    <w:p w:rsidR="00000000" w:rsidRPr="00463EEF" w:rsidP="00463EEF">
      <w:pPr>
        <w:pStyle w:val="Heading1"/>
      </w:pPr>
      <w:bookmarkStart w:id="4" w:name="O_851671"/>
      <w:bookmarkEnd w:id="4"/>
      <w:r w:rsidRPr="00463EEF">
        <w:t>Assessment Conditions</w:t>
      </w:r>
    </w:p>
    <w:p w:rsidR="00000000" w:rsidRPr="00463EEF" w:rsidP="00463EEF">
      <w:pPr>
        <w:pStyle w:val="ListBullet"/>
      </w:pPr>
      <w:r w:rsidRPr="00463EEF">
        <w:t xml:space="preserve">Competency must be achieved before performing this work unsupervised. Therefore this unit </w:t>
      </w:r>
      <w:r w:rsidRPr="00463EEF">
        <w:t>will typically be assessed off the job. Where assessment is undertaken on the job, appropriate supervision and safety precautions must be provided.</w:t>
      </w:r>
    </w:p>
    <w:p w:rsidR="00000000" w:rsidRPr="00463EEF" w:rsidP="00463EEF">
      <w:pPr>
        <w:pStyle w:val="ListBullet"/>
      </w:pPr>
      <w:r w:rsidRPr="00463EEF">
        <w:t>The unit should be assessed holistically and the judgement of competence shall be based on a holistic assess</w:t>
      </w:r>
      <w:r w:rsidRPr="00463EEF">
        <w:t xml:space="preserve">ment of the evidence. </w:t>
      </w:r>
    </w:p>
    <w:p w:rsidR="00000000" w:rsidRPr="00463EEF" w:rsidP="00463EEF">
      <w:pPr>
        <w:pStyle w:val="ListBullet"/>
      </w:pPr>
      <w:r w:rsidRPr="00463EEF">
        <w:t xml:space="preserve">While drain cleaning equipment meeting the requirements of Class B must be used, the plant/job requiring drain cleaning may be a realistic simulation of an industry plant/application/situation. </w:t>
      </w:r>
    </w:p>
    <w:p w:rsidR="00000000" w:rsidRPr="00463EEF" w:rsidP="00463EEF">
      <w:pPr>
        <w:pStyle w:val="ListBullet"/>
      </w:pPr>
      <w:r w:rsidRPr="00463EEF">
        <w:t>All appropriate tools, equipment, pape</w:t>
      </w:r>
      <w:r w:rsidRPr="00463EEF">
        <w:t>r work/permits and safety gear required will be available and used as required. The assessor should only intervene if it would be unsafe to allow the assessment to continue. It is expected that one assessor would not observe a group larger than ten persons</w:t>
      </w:r>
      <w:r w:rsidRPr="00463EEF">
        <w:t xml:space="preserve"> at the one assessment event.</w:t>
      </w:r>
    </w:p>
    <w:p w:rsidR="00000000" w:rsidRPr="00463EEF" w:rsidP="00463EEF">
      <w:pPr>
        <w:pStyle w:val="ListBullet"/>
      </w:pPr>
      <w:r w:rsidRPr="00463EEF">
        <w:t>Off-the-job assessment must sufficiently reflect realistic operational workplace conditions that cover all aspects of workplace performance, including environment, task skills, task management skills, contingency management sk</w:t>
      </w:r>
      <w:r w:rsidRPr="00463EEF">
        <w:t xml:space="preserve">ills and job role environment skills.  </w:t>
      </w:r>
    </w:p>
    <w:p w:rsidR="00000000" w:rsidRPr="00463EEF" w:rsidP="00463EEF">
      <w:pPr>
        <w:pStyle w:val="ListBullet"/>
      </w:pPr>
      <w:r w:rsidRPr="00463EEF">
        <w:t xml:space="preserve">Assessment in a simulated environment should use evidence collected from one or more of: </w:t>
      </w:r>
    </w:p>
    <w:p w:rsidR="00000000" w:rsidRPr="00463EEF" w:rsidP="00463EEF">
      <w:pPr>
        <w:pStyle w:val="ListBullet2"/>
      </w:pPr>
      <w:r w:rsidRPr="00463EEF">
        <w:t>walk-throughs</w:t>
      </w:r>
    </w:p>
    <w:p w:rsidR="00000000" w:rsidRPr="00463EEF" w:rsidP="00463EEF">
      <w:pPr>
        <w:pStyle w:val="ListBullet2"/>
      </w:pPr>
      <w:r w:rsidRPr="00463EEF">
        <w:t xml:space="preserve">demonstration of skills </w:t>
      </w:r>
    </w:p>
    <w:p w:rsidR="00000000" w:rsidRPr="00463EEF" w:rsidP="00463EEF">
      <w:pPr>
        <w:pStyle w:val="ListBullet2"/>
      </w:pPr>
      <w:r w:rsidRPr="00463EEF">
        <w:t xml:space="preserve">industry-based case studies/scenarios </w:t>
      </w:r>
    </w:p>
    <w:p w:rsidR="00000000" w:rsidRPr="00463EEF" w:rsidP="00463EEF">
      <w:pPr>
        <w:pStyle w:val="ListBullet2"/>
      </w:pPr>
      <w:r w:rsidRPr="00463EEF">
        <w:t>‘what ifs’.</w:t>
      </w:r>
    </w:p>
    <w:p w:rsidR="00000000" w:rsidRPr="00463EEF" w:rsidP="00463EEF">
      <w:pPr>
        <w:pStyle w:val="ListBullet"/>
      </w:pPr>
      <w:r w:rsidRPr="00463EEF">
        <w:t>Knowledge evidence will be collect</w:t>
      </w:r>
      <w:r w:rsidRPr="00463EEF">
        <w:t xml:space="preserve">ed independently of the above practical assessment and may use workbooks, written assessments, interviews (provided a record is kept) or other methods. </w:t>
      </w:r>
    </w:p>
    <w:p w:rsidR="00000000" w:rsidRPr="00463EEF" w:rsidP="00463EEF">
      <w:pPr>
        <w:pStyle w:val="ListBullet"/>
      </w:pPr>
      <w:r w:rsidRPr="00463EEF">
        <w:t>Assessment processes and techniques must be appropriate to the language, literacy and numeracy requirem</w:t>
      </w:r>
      <w:r w:rsidRPr="00463EEF">
        <w:t>ents of the work being performed and the needs of the candidate.</w:t>
      </w:r>
    </w:p>
    <w:p w:rsidR="00000000" w:rsidRPr="00463EEF" w:rsidP="00463EEF">
      <w:pPr>
        <w:pStyle w:val="ListBullet"/>
      </w:pPr>
      <w:r w:rsidRPr="00463EEF">
        <w:t xml:space="preserve">Conditions for assessment must include access to all tools, equipment, materials and documentation required, including relevant workplace procedures, product and manufacturing specifications </w:t>
      </w:r>
      <w:r w:rsidRPr="00463EEF">
        <w:t>associated with this unit.</w:t>
      </w:r>
    </w:p>
    <w:p w:rsidR="00000000" w:rsidRPr="00463EEF" w:rsidP="00463EEF">
      <w:pPr>
        <w:pStyle w:val="ListBullet"/>
      </w:pPr>
      <w:r w:rsidRPr="00463EEF">
        <w:t xml:space="preserve">Persons seeking verification of competence/retraining to comply with </w:t>
      </w:r>
      <w:r w:rsidRPr="00463EEF">
        <w:rPr>
          <w:rStyle w:val="Emphasis"/>
        </w:rPr>
        <w:t>AS</w:t>
      </w:r>
      <w:r w:rsidRPr="00463EEF">
        <w:t>/</w:t>
      </w:r>
      <w:r w:rsidRPr="00463EEF">
        <w:rPr>
          <w:rStyle w:val="Emphasis"/>
        </w:rPr>
        <w:t>NZS 4233</w:t>
      </w:r>
      <w:r w:rsidRPr="00463EEF">
        <w:t>.</w:t>
      </w:r>
      <w:r w:rsidRPr="00463EEF">
        <w:rPr>
          <w:rStyle w:val="Emphasis"/>
        </w:rPr>
        <w:t>1</w:t>
      </w:r>
      <w:r w:rsidRPr="00463EEF">
        <w:t>:</w:t>
      </w:r>
      <w:r w:rsidRPr="00463EEF">
        <w:rPr>
          <w:rStyle w:val="Emphasis"/>
        </w:rPr>
        <w:t>2013 High pressure water jetting systems - Safe operation and maintenance</w:t>
      </w:r>
      <w:r w:rsidRPr="00463EEF">
        <w:t xml:space="preserve"> or its authorised replacement </w:t>
      </w:r>
      <w:r w:rsidRPr="00463EEF">
        <w:t>must meet the same evidence requirements as above.</w:t>
      </w:r>
    </w:p>
    <w:p w:rsidR="00000000" w:rsidRPr="00463EEF" w:rsidP="00463EEF">
      <w:pPr>
        <w:pStyle w:val="ListBullet"/>
      </w:pPr>
      <w:r w:rsidRPr="00463EEF">
        <w:t>The regulatory framework will be reflected in workplace policies and procedures and is not required to be independently assessed.</w:t>
      </w:r>
    </w:p>
    <w:p w:rsidR="00000000" w:rsidRPr="00463EEF" w:rsidP="00463EEF">
      <w:pPr>
        <w:pStyle w:val="ListBullet"/>
      </w:pPr>
      <w:r w:rsidRPr="00463EEF">
        <w:t>Foundation skills are integral to competent performance of the unit and sho</w:t>
      </w:r>
      <w:r w:rsidRPr="00463EEF">
        <w:t>uld not be assessed separately.</w:t>
      </w:r>
    </w:p>
    <w:p w:rsidR="00000000" w:rsidRPr="00463EEF" w:rsidP="00463EEF">
      <w:pPr>
        <w:pStyle w:val="ListBullet"/>
      </w:pPr>
      <w:r w:rsidRPr="00463EEF">
        <w:t>As a minimum, assessors must satisfy the Standards for Registered Training Organisations 2015 assessor requirements.</w:t>
      </w:r>
    </w:p>
    <w:p w:rsidR="00000000" w:rsidRPr="00463EEF" w:rsidP="00463EEF">
      <w:pPr>
        <w:pStyle w:val="AllowPageBreak"/>
      </w:pPr>
    </w:p>
    <w:p w:rsidR="00000000" w:rsidRPr="00463EEF" w:rsidP="00463EEF">
      <w:pPr>
        <w:pStyle w:val="Heading1"/>
      </w:pPr>
      <w:bookmarkStart w:id="5" w:name="O_851669"/>
      <w:bookmarkEnd w:id="5"/>
      <w:r w:rsidRPr="00463EEF">
        <w:t>Links</w:t>
      </w:r>
    </w:p>
    <w:p w:rsidR="00000000" w:rsidRPr="00463EEF" w:rsidP="00B059BE">
      <w:pPr>
        <w:pStyle w:val="BodyText"/>
      </w:pPr>
      <w:r w:rsidRPr="00463EEF">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B4991">
        <w:rPr>
          <w:rStyle w:val="Hyperlink"/>
        </w:rPr>
        <w:t>https://vetnet.gov.au/Pages/TrainingDocs.aspx?q=d1287d36-dff4-4e9f-ad2c-9d6270054027</w:t>
      </w:r>
      <w:r>
        <w:fldChar w:fldCharType="end"/>
      </w:r>
    </w:p>
    <w:p w:rsidR="00000000" w:rsidRPr="00463EEF" w:rsidP="00463EEF"/>
    <w:sectPr w:rsidSect="00463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EF" w:rsidRPr="00B059BE" w:rsidP="00B05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BE" w:rsidP="00463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9BE" w:rsidP="00463E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59BE" w:rsidP="00463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EEF" w:rsidRPr="00B059BE" w:rsidP="00B05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BE" w:rsidRPr="002D2AF8" w:rsidP="00463EEF">
    <w:pPr>
      <w:pStyle w:val="Header"/>
      <w:framePr w:wrap="around"/>
    </w:pPr>
    <w:r>
      <w:fldChar w:fldCharType="begin"/>
    </w:r>
    <w:r>
      <w:instrText xml:space="preserve"> TITLE   \* MERGEFORMAT </w:instrText>
    </w:r>
    <w:r>
      <w:fldChar w:fldCharType="separate"/>
    </w:r>
    <w:r>
      <w:t>Assessment Requirements for MSMWJ302 Operate a drain cleaning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B059BE" w:rsidP="00463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A2A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C3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C8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EEF"/>
    <w:pPr>
      <w:spacing w:before="360" w:after="60"/>
      <w:outlineLvl w:val="0"/>
    </w:pPr>
    <w:rPr>
      <w:sz w:val="32"/>
    </w:rPr>
  </w:style>
  <w:style w:type="paragraph" w:styleId="Heading2">
    <w:name w:val="heading 2"/>
    <w:basedOn w:val="HeadingBase"/>
    <w:next w:val="BodyText"/>
    <w:link w:val="Heading2Char"/>
    <w:qFormat/>
    <w:rsid w:val="00463EEF"/>
    <w:pPr>
      <w:keepLines/>
      <w:spacing w:before="240" w:after="120"/>
      <w:outlineLvl w:val="1"/>
    </w:pPr>
    <w:rPr>
      <w:sz w:val="28"/>
      <w:szCs w:val="40"/>
    </w:rPr>
  </w:style>
  <w:style w:type="paragraph" w:styleId="Heading3">
    <w:name w:val="heading 3"/>
    <w:basedOn w:val="HeadingBase"/>
    <w:next w:val="BodyText"/>
    <w:link w:val="Heading3Char"/>
    <w:qFormat/>
    <w:rsid w:val="00463EEF"/>
    <w:pPr>
      <w:spacing w:before="180" w:after="120"/>
      <w:outlineLvl w:val="2"/>
    </w:pPr>
    <w:rPr>
      <w:spacing w:val="-10"/>
      <w:kern w:val="32"/>
    </w:rPr>
  </w:style>
  <w:style w:type="paragraph" w:styleId="Heading4">
    <w:name w:val="heading 4"/>
    <w:basedOn w:val="HeadingBase"/>
    <w:next w:val="BodyText"/>
    <w:link w:val="Heading4Char"/>
    <w:qFormat/>
    <w:rsid w:val="00463EEF"/>
    <w:pPr>
      <w:spacing w:before="160" w:after="120"/>
      <w:outlineLvl w:val="3"/>
    </w:pPr>
    <w:rPr>
      <w:sz w:val="22"/>
    </w:rPr>
  </w:style>
  <w:style w:type="paragraph" w:styleId="Heading5">
    <w:name w:val="heading 5"/>
    <w:basedOn w:val="HeadingBase"/>
    <w:next w:val="Normal"/>
    <w:link w:val="Heading5Char"/>
    <w:qFormat/>
    <w:rsid w:val="00463EEF"/>
    <w:pPr>
      <w:spacing w:before="80"/>
      <w:outlineLvl w:val="4"/>
    </w:pPr>
    <w:rPr>
      <w:color w:val="918585"/>
      <w:sz w:val="20"/>
    </w:rPr>
  </w:style>
  <w:style w:type="paragraph" w:styleId="Heading6">
    <w:name w:val="heading 6"/>
    <w:basedOn w:val="HeadingBase"/>
    <w:next w:val="Normal"/>
    <w:link w:val="Heading6Char"/>
    <w:qFormat/>
    <w:rsid w:val="00463EEF"/>
    <w:pPr>
      <w:spacing w:before="60"/>
      <w:outlineLvl w:val="5"/>
    </w:pPr>
    <w:rPr>
      <w:color w:val="918585"/>
      <w:sz w:val="20"/>
    </w:rPr>
  </w:style>
  <w:style w:type="paragraph" w:styleId="Heading7">
    <w:name w:val="heading 7"/>
    <w:basedOn w:val="Normal"/>
    <w:next w:val="Normal"/>
    <w:link w:val="Heading7Char"/>
    <w:qFormat/>
    <w:rsid w:val="00463EEF"/>
    <w:pPr>
      <w:ind w:left="720"/>
      <w:outlineLvl w:val="6"/>
    </w:pPr>
    <w:rPr>
      <w:i/>
    </w:rPr>
  </w:style>
  <w:style w:type="paragraph" w:styleId="Heading8">
    <w:name w:val="heading 8"/>
    <w:basedOn w:val="Normal"/>
    <w:next w:val="Normal"/>
    <w:link w:val="Heading8Char"/>
    <w:qFormat/>
    <w:rsid w:val="00463EEF"/>
    <w:pPr>
      <w:ind w:left="720"/>
      <w:outlineLvl w:val="7"/>
    </w:pPr>
    <w:rPr>
      <w:i/>
    </w:rPr>
  </w:style>
  <w:style w:type="paragraph" w:styleId="Heading9">
    <w:name w:val="heading 9"/>
    <w:basedOn w:val="Normal"/>
    <w:next w:val="Normal"/>
    <w:link w:val="Heading9Char"/>
    <w:qFormat/>
    <w:rsid w:val="00463EEF"/>
    <w:pPr>
      <w:ind w:left="720"/>
      <w:outlineLvl w:val="8"/>
    </w:pPr>
    <w:rPr>
      <w:i/>
    </w:rPr>
  </w:style>
  <w:style w:type="character" w:default="1" w:styleId="DefaultParagraphFont">
    <w:name w:val="Default Paragraph Font"/>
    <w:uiPriority w:val="1"/>
    <w:unhideWhenUsed/>
    <w:rsid w:val="00463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EEF"/>
  </w:style>
  <w:style w:type="character" w:customStyle="1" w:styleId="Heading1Char">
    <w:name w:val="Heading 1 Char"/>
    <w:basedOn w:val="DefaultParagraphFont"/>
    <w:link w:val="Heading1"/>
    <w:rsid w:val="00463EEF"/>
    <w:rPr>
      <w:rFonts w:ascii="Times New Roman" w:eastAsia="Times New Roman" w:hAnsi="Times New Roman" w:cs="Times New Roman"/>
      <w:b/>
      <w:sz w:val="32"/>
      <w:szCs w:val="20"/>
      <w:lang w:eastAsia="en-US"/>
    </w:rPr>
  </w:style>
  <w:style w:type="paragraph" w:styleId="BodyText">
    <w:name w:val="Body Text"/>
    <w:basedOn w:val="Normal"/>
    <w:link w:val="BodyTextChar"/>
    <w:rsid w:val="00463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EEF"/>
    <w:rPr>
      <w:rFonts w:ascii="Times New Roman" w:eastAsia="Times New Roman" w:hAnsi="Times New Roman" w:cs="Times New Roman"/>
      <w:sz w:val="24"/>
      <w:lang w:eastAsia="en-US"/>
    </w:rPr>
  </w:style>
  <w:style w:type="paragraph" w:styleId="ListBullet">
    <w:name w:val="List Bullet"/>
    <w:basedOn w:val="List"/>
    <w:rsid w:val="00463EEF"/>
    <w:pPr>
      <w:numPr>
        <w:numId w:val="13"/>
      </w:numPr>
      <w:tabs>
        <w:tab w:val="clear" w:pos="340"/>
      </w:tabs>
      <w:spacing w:before="40" w:after="40"/>
    </w:pPr>
  </w:style>
  <w:style w:type="paragraph" w:styleId="ListBullet2">
    <w:name w:val="List Bullet 2"/>
    <w:basedOn w:val="List2"/>
    <w:rsid w:val="00463EEF"/>
    <w:pPr>
      <w:numPr>
        <w:numId w:val="14"/>
      </w:numPr>
      <w:tabs>
        <w:tab w:val="clear" w:pos="680"/>
      </w:tabs>
    </w:pPr>
  </w:style>
  <w:style w:type="character" w:styleId="Emphasis">
    <w:name w:val="Emphasis"/>
    <w:basedOn w:val="DefaultParagraphFont"/>
    <w:qFormat/>
    <w:rsid w:val="00463EEF"/>
    <w:rPr>
      <w:i/>
    </w:rPr>
  </w:style>
  <w:style w:type="paragraph" w:customStyle="1" w:styleId="SuperHeading">
    <w:name w:val="SuperHeading"/>
    <w:basedOn w:val="Normal"/>
    <w:rsid w:val="00463EEF"/>
    <w:pPr>
      <w:spacing w:before="240" w:after="120"/>
      <w:outlineLvl w:val="0"/>
    </w:pPr>
    <w:rPr>
      <w:rFonts w:ascii="Times New Roman" w:hAnsi="Times New Roman"/>
      <w:b/>
      <w:sz w:val="32"/>
    </w:rPr>
  </w:style>
  <w:style w:type="paragraph" w:customStyle="1" w:styleId="AllowPageBreak">
    <w:name w:val="AllowPageBreak"/>
    <w:rsid w:val="00463E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3EEF"/>
    <w:pPr>
      <w:numPr>
        <w:numId w:val="3"/>
      </w:numPr>
      <w:tabs>
        <w:tab w:val="clear" w:pos="1021"/>
      </w:tabs>
      <w:ind w:left="1037" w:hanging="357"/>
    </w:pPr>
  </w:style>
  <w:style w:type="character" w:customStyle="1" w:styleId="Heading2Char">
    <w:name w:val="Heading 2 Char"/>
    <w:basedOn w:val="DefaultParagraphFont"/>
    <w:link w:val="Heading2"/>
    <w:rsid w:val="00463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EEF"/>
    <w:rPr>
      <w:rFonts w:ascii="Courier New" w:eastAsia="Times New Roman" w:hAnsi="Courier New" w:cs="Times New Roman"/>
      <w:i/>
      <w:szCs w:val="20"/>
      <w:lang w:eastAsia="en-US"/>
    </w:rPr>
  </w:style>
  <w:style w:type="paragraph" w:customStyle="1" w:styleId="HeadingBase">
    <w:name w:val="Heading Base"/>
    <w:rsid w:val="00463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EEF"/>
    <w:pPr>
      <w:tabs>
        <w:tab w:val="right" w:leader="dot" w:pos="9072"/>
      </w:tabs>
      <w:ind w:left="567"/>
    </w:pPr>
    <w:rPr>
      <w:szCs w:val="22"/>
    </w:rPr>
  </w:style>
  <w:style w:type="paragraph" w:customStyle="1" w:styleId="TOCBase">
    <w:name w:val="TOC Base"/>
    <w:rsid w:val="00463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EEF"/>
    <w:pPr>
      <w:tabs>
        <w:tab w:val="right" w:leader="dot" w:pos="9072"/>
      </w:tabs>
      <w:spacing w:before="40" w:after="40"/>
      <w:ind w:left="284"/>
    </w:pPr>
    <w:rPr>
      <w:rFonts w:ascii="Times New Roman" w:hAnsi="Times New Roman"/>
    </w:rPr>
  </w:style>
  <w:style w:type="paragraph" w:styleId="TOC1">
    <w:name w:val="toc 1"/>
    <w:basedOn w:val="TOCBase"/>
    <w:next w:val="Normal"/>
    <w:rsid w:val="00463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EEF"/>
    <w:rPr>
      <w:rFonts w:ascii="Times New Roman" w:eastAsia="Times New Roman" w:hAnsi="Times New Roman" w:cs="Times New Roman"/>
      <w:sz w:val="16"/>
      <w:lang w:eastAsia="en-US"/>
    </w:rPr>
  </w:style>
  <w:style w:type="paragraph" w:styleId="Title">
    <w:name w:val="Title"/>
    <w:basedOn w:val="HeadingBase"/>
    <w:link w:val="TitleChar"/>
    <w:qFormat/>
    <w:rsid w:val="00463EEF"/>
    <w:pPr>
      <w:spacing w:before="5040"/>
      <w:jc w:val="center"/>
    </w:pPr>
    <w:rPr>
      <w:sz w:val="48"/>
      <w:szCs w:val="72"/>
      <w:lang w:val="en-US"/>
    </w:rPr>
  </w:style>
  <w:style w:type="character" w:customStyle="1" w:styleId="TitleChar">
    <w:name w:val="Title Char"/>
    <w:basedOn w:val="DefaultParagraphFont"/>
    <w:link w:val="Title"/>
    <w:rsid w:val="00463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EEF"/>
    <w:pPr>
      <w:tabs>
        <w:tab w:val="left" w:pos="3600"/>
        <w:tab w:val="left" w:pos="3958"/>
      </w:tabs>
    </w:pPr>
  </w:style>
  <w:style w:type="paragraph" w:styleId="List">
    <w:name w:val="List"/>
    <w:basedOn w:val="BodyText"/>
    <w:next w:val="BodyText"/>
    <w:rsid w:val="00463EEF"/>
    <w:pPr>
      <w:tabs>
        <w:tab w:val="left" w:pos="340"/>
      </w:tabs>
      <w:spacing w:before="60" w:after="60"/>
      <w:ind w:left="340" w:hanging="340"/>
    </w:pPr>
  </w:style>
  <w:style w:type="paragraph" w:customStyle="1" w:styleId="Note">
    <w:name w:val="Note"/>
    <w:basedOn w:val="BodyText"/>
    <w:rsid w:val="00463E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3EEF"/>
    <w:rPr>
      <w:b/>
      <w:spacing w:val="0"/>
    </w:rPr>
  </w:style>
  <w:style w:type="paragraph" w:customStyle="1" w:styleId="SuperTitle">
    <w:name w:val="SuperTitle"/>
    <w:basedOn w:val="Title"/>
    <w:rsid w:val="00463EEF"/>
    <w:pPr>
      <w:framePr w:wrap="auto" w:hAnchor="text" w:y="6049"/>
    </w:pPr>
    <w:rPr>
      <w:color w:val="000000"/>
      <w:sz w:val="40"/>
    </w:rPr>
  </w:style>
  <w:style w:type="paragraph" w:customStyle="1" w:styleId="TOCTitle">
    <w:name w:val="TOCTitle"/>
    <w:basedOn w:val="Heading1"/>
    <w:rsid w:val="00463EEF"/>
    <w:pPr>
      <w:spacing w:after="240"/>
      <w:jc w:val="center"/>
      <w:outlineLvl w:val="9"/>
    </w:pPr>
    <w:rPr>
      <w:caps/>
    </w:rPr>
  </w:style>
  <w:style w:type="paragraph" w:customStyle="1" w:styleId="Version">
    <w:name w:val="Version"/>
    <w:rsid w:val="00463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EEF"/>
    <w:pPr>
      <w:keepNext w:val="0"/>
      <w:tabs>
        <w:tab w:val="right" w:pos="4176"/>
      </w:tabs>
      <w:ind w:left="198" w:hanging="198"/>
    </w:pPr>
    <w:rPr>
      <w:rFonts w:ascii="Garamond" w:hAnsi="Garamond"/>
    </w:rPr>
  </w:style>
  <w:style w:type="paragraph" w:styleId="IndexHeading">
    <w:name w:val="index heading"/>
    <w:basedOn w:val="Normal"/>
    <w:next w:val="Index1"/>
    <w:semiHidden/>
    <w:rsid w:val="00463EEF"/>
    <w:pPr>
      <w:spacing w:before="120" w:after="120"/>
    </w:pPr>
    <w:rPr>
      <w:rFonts w:ascii="Arial" w:hAnsi="Arial"/>
      <w:b/>
      <w:color w:val="918585"/>
      <w:sz w:val="24"/>
    </w:rPr>
  </w:style>
  <w:style w:type="paragraph" w:styleId="Header">
    <w:name w:val="header"/>
    <w:basedOn w:val="Normal"/>
    <w:link w:val="HeaderChar"/>
    <w:rsid w:val="00463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EEF"/>
    <w:rPr>
      <w:rFonts w:ascii="Times New Roman" w:eastAsia="Times New Roman" w:hAnsi="Times New Roman" w:cs="Times New Roman"/>
      <w:sz w:val="16"/>
      <w:szCs w:val="20"/>
      <w:lang w:val="en-GB" w:eastAsia="en-US"/>
    </w:rPr>
  </w:style>
  <w:style w:type="paragraph" w:customStyle="1" w:styleId="Chapter">
    <w:name w:val="Chapter"/>
    <w:basedOn w:val="Normal"/>
    <w:rsid w:val="00463EEF"/>
    <w:pPr>
      <w:spacing w:before="240"/>
    </w:pPr>
    <w:rPr>
      <w:rFonts w:ascii="Times New Roman" w:hAnsi="Times New Roman"/>
      <w:smallCaps/>
      <w:spacing w:val="80"/>
      <w:sz w:val="28"/>
    </w:rPr>
  </w:style>
  <w:style w:type="paragraph" w:customStyle="1" w:styleId="InChapter">
    <w:name w:val="InChapter"/>
    <w:basedOn w:val="Heading3"/>
    <w:rsid w:val="00463EEF"/>
    <w:pPr>
      <w:spacing w:after="240"/>
      <w:outlineLvl w:val="9"/>
    </w:pPr>
    <w:rPr>
      <w:noProof/>
    </w:rPr>
  </w:style>
  <w:style w:type="paragraph" w:styleId="Index2">
    <w:name w:val="index 2"/>
    <w:basedOn w:val="Normal"/>
    <w:next w:val="Normal"/>
    <w:semiHidden/>
    <w:rsid w:val="00463EEF"/>
    <w:pPr>
      <w:tabs>
        <w:tab w:val="right" w:pos="4176"/>
      </w:tabs>
      <w:ind w:left="568" w:hanging="284"/>
    </w:pPr>
    <w:rPr>
      <w:rFonts w:ascii="Garamond" w:hAnsi="Garamond"/>
    </w:rPr>
  </w:style>
  <w:style w:type="paragraph" w:customStyle="1" w:styleId="Byline">
    <w:name w:val="Byline"/>
    <w:rsid w:val="00463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EEF"/>
    <w:pPr>
      <w:tabs>
        <w:tab w:val="clear" w:pos="3600"/>
        <w:tab w:val="clear" w:pos="3958"/>
      </w:tabs>
      <w:jc w:val="right"/>
    </w:pPr>
  </w:style>
  <w:style w:type="paragraph" w:styleId="Caption">
    <w:name w:val="caption"/>
    <w:basedOn w:val="BodyText"/>
    <w:next w:val="Normal"/>
    <w:qFormat/>
    <w:rsid w:val="00463EEF"/>
    <w:pPr>
      <w:framePr w:w="2268" w:hSpace="181" w:vSpace="181" w:wrap="around" w:vAnchor="text" w:hAnchor="page" w:x="1135" w:y="285" w:anchorLock="1"/>
    </w:pPr>
    <w:rPr>
      <w:i/>
    </w:rPr>
  </w:style>
  <w:style w:type="paragraph" w:customStyle="1" w:styleId="MiniTOCTitle">
    <w:name w:val="MiniTOCTitle"/>
    <w:basedOn w:val="Heading4"/>
    <w:rsid w:val="00463EEF"/>
    <w:pPr>
      <w:spacing w:before="240"/>
      <w:outlineLvl w:val="9"/>
    </w:pPr>
    <w:rPr>
      <w:noProof/>
      <w:sz w:val="24"/>
    </w:rPr>
  </w:style>
  <w:style w:type="paragraph" w:customStyle="1" w:styleId="MiniTOCItem">
    <w:name w:val="MiniTOCItem"/>
    <w:basedOn w:val="ListBullet"/>
    <w:rsid w:val="00463EEF"/>
    <w:pPr>
      <w:numPr>
        <w:numId w:val="0"/>
      </w:numPr>
      <w:tabs>
        <w:tab w:val="right" w:leader="dot" w:pos="6521"/>
      </w:tabs>
      <w:spacing w:before="0" w:after="0"/>
    </w:pPr>
  </w:style>
  <w:style w:type="paragraph" w:customStyle="1" w:styleId="TOFTitle">
    <w:name w:val="TOFTitle"/>
    <w:basedOn w:val="TOCTitle"/>
    <w:rsid w:val="00463EEF"/>
  </w:style>
  <w:style w:type="paragraph" w:styleId="TableofFigures">
    <w:name w:val="table of figures"/>
    <w:basedOn w:val="Normal"/>
    <w:next w:val="Normal"/>
    <w:semiHidden/>
    <w:rsid w:val="00463EEF"/>
    <w:pPr>
      <w:tabs>
        <w:tab w:val="right" w:leader="dot" w:pos="9072"/>
      </w:tabs>
      <w:ind w:left="970" w:hanging="403"/>
    </w:pPr>
    <w:rPr>
      <w:rFonts w:ascii="Times New Roman" w:hAnsi="Times New Roman"/>
      <w:b/>
    </w:rPr>
  </w:style>
  <w:style w:type="paragraph" w:styleId="ListNumber">
    <w:name w:val="List Number"/>
    <w:basedOn w:val="List"/>
    <w:rsid w:val="00463EEF"/>
    <w:pPr>
      <w:numPr>
        <w:numId w:val="16"/>
      </w:numPr>
      <w:tabs>
        <w:tab w:val="clear" w:pos="340"/>
      </w:tabs>
    </w:pPr>
  </w:style>
  <w:style w:type="character" w:customStyle="1" w:styleId="WingdingSymbols">
    <w:name w:val="Wingding Symbols"/>
    <w:rsid w:val="00463EEF"/>
    <w:rPr>
      <w:rFonts w:ascii="Wingdings" w:hAnsi="Wingdings"/>
    </w:rPr>
  </w:style>
  <w:style w:type="paragraph" w:customStyle="1" w:styleId="TableHeading">
    <w:name w:val="Table Heading"/>
    <w:basedOn w:val="HeadingBase"/>
    <w:rsid w:val="00463EEF"/>
    <w:pPr>
      <w:keepLines/>
      <w:pBdr>
        <w:bottom w:val="single" w:sz="6" w:space="1" w:color="918585"/>
      </w:pBdr>
      <w:spacing w:before="240"/>
    </w:pPr>
  </w:style>
  <w:style w:type="character" w:customStyle="1" w:styleId="HotSpot">
    <w:name w:val="HotSpot"/>
    <w:rsid w:val="00463EEF"/>
    <w:rPr>
      <w:color w:val="0033CC"/>
      <w:u w:val="none"/>
    </w:rPr>
  </w:style>
  <w:style w:type="paragraph" w:customStyle="1" w:styleId="BodyTextRight">
    <w:name w:val="Body Text Right"/>
    <w:basedOn w:val="BodyText"/>
    <w:rsid w:val="00463EEF"/>
    <w:pPr>
      <w:spacing w:before="0" w:after="0"/>
      <w:jc w:val="right"/>
    </w:pPr>
  </w:style>
  <w:style w:type="paragraph" w:styleId="Index3">
    <w:name w:val="index 3"/>
    <w:basedOn w:val="ListNumber2"/>
    <w:next w:val="Normal"/>
    <w:semiHidden/>
    <w:rsid w:val="00463EEF"/>
    <w:pPr>
      <w:numPr>
        <w:numId w:val="0"/>
      </w:numPr>
      <w:tabs>
        <w:tab w:val="right" w:leader="dot" w:pos="4176"/>
      </w:tabs>
    </w:pPr>
  </w:style>
  <w:style w:type="paragraph" w:styleId="ListNumber2">
    <w:name w:val="List Number 2"/>
    <w:basedOn w:val="List2"/>
    <w:rsid w:val="00463EEF"/>
    <w:pPr>
      <w:numPr>
        <w:numId w:val="11"/>
      </w:numPr>
      <w:tabs>
        <w:tab w:val="clear" w:pos="1060"/>
      </w:tabs>
    </w:pPr>
  </w:style>
  <w:style w:type="paragraph" w:customStyle="1" w:styleId="MarginNote">
    <w:name w:val="Margin Note"/>
    <w:basedOn w:val="BodyText"/>
    <w:rsid w:val="00463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EEF"/>
    <w:rPr>
      <w:sz w:val="32"/>
    </w:rPr>
  </w:style>
  <w:style w:type="paragraph" w:customStyle="1" w:styleId="HeadingProcedure">
    <w:name w:val="Heading Procedure"/>
    <w:basedOn w:val="HeadingBase"/>
    <w:next w:val="Normal"/>
    <w:rsid w:val="00463EEF"/>
    <w:pPr>
      <w:tabs>
        <w:tab w:val="left" w:pos="0"/>
      </w:tabs>
      <w:spacing w:before="120" w:after="60"/>
    </w:pPr>
    <w:rPr>
      <w:i/>
      <w:color w:val="918585"/>
      <w:sz w:val="22"/>
    </w:rPr>
  </w:style>
  <w:style w:type="paragraph" w:customStyle="1" w:styleId="TableBodyText">
    <w:name w:val="Table Body Text"/>
    <w:basedOn w:val="BodyText"/>
    <w:rsid w:val="00463EEF"/>
    <w:pPr>
      <w:spacing w:before="60" w:after="60"/>
    </w:pPr>
  </w:style>
  <w:style w:type="paragraph" w:styleId="ListContinue">
    <w:name w:val="List Continue"/>
    <w:basedOn w:val="List"/>
    <w:rsid w:val="00463EEF"/>
    <w:pPr>
      <w:ind w:firstLine="0"/>
    </w:pPr>
  </w:style>
  <w:style w:type="paragraph" w:customStyle="1" w:styleId="ListNote">
    <w:name w:val="List Note"/>
    <w:basedOn w:val="List"/>
    <w:rsid w:val="00463EEF"/>
    <w:pPr>
      <w:pBdr>
        <w:top w:val="single" w:sz="6" w:space="2" w:color="918585"/>
        <w:bottom w:val="single" w:sz="6" w:space="2" w:color="918585"/>
      </w:pBdr>
      <w:tabs>
        <w:tab w:val="left" w:pos="1021"/>
      </w:tabs>
      <w:ind w:firstLine="0"/>
    </w:pPr>
  </w:style>
  <w:style w:type="paragraph" w:customStyle="1" w:styleId="Warning">
    <w:name w:val="Warning"/>
    <w:basedOn w:val="BodyText"/>
    <w:rsid w:val="00463EEF"/>
    <w:pPr>
      <w:shd w:val="clear" w:color="auto" w:fill="D9D9D9"/>
      <w:tabs>
        <w:tab w:val="left" w:pos="992"/>
      </w:tabs>
      <w:ind w:left="119" w:right="119"/>
    </w:pPr>
    <w:rPr>
      <w:sz w:val="20"/>
    </w:rPr>
  </w:style>
  <w:style w:type="paragraph" w:customStyle="1" w:styleId="MarginIcons">
    <w:name w:val="Margin Icons"/>
    <w:basedOn w:val="BodyText"/>
    <w:rsid w:val="00463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EEF"/>
    <w:rPr>
      <w:rFonts w:ascii="Courier New" w:hAnsi="Courier New"/>
    </w:rPr>
  </w:style>
  <w:style w:type="paragraph" w:customStyle="1" w:styleId="NoteBullet">
    <w:name w:val="Note Bullet"/>
    <w:basedOn w:val="Note"/>
    <w:rsid w:val="00463EEF"/>
    <w:pPr>
      <w:tabs>
        <w:tab w:val="clear" w:pos="680"/>
      </w:tabs>
      <w:spacing w:before="60" w:after="60"/>
    </w:pPr>
  </w:style>
  <w:style w:type="paragraph" w:customStyle="1" w:styleId="SubHeading2">
    <w:name w:val="SubHeading2"/>
    <w:basedOn w:val="HeadingBase"/>
    <w:rsid w:val="00463EEF"/>
    <w:pPr>
      <w:spacing w:before="240" w:after="60"/>
    </w:pPr>
    <w:rPr>
      <w:sz w:val="20"/>
    </w:rPr>
  </w:style>
  <w:style w:type="paragraph" w:customStyle="1" w:styleId="SubHeading1">
    <w:name w:val="SubHeading1"/>
    <w:basedOn w:val="HeadingBase"/>
    <w:rsid w:val="00463EEF"/>
    <w:pPr>
      <w:spacing w:before="240" w:after="60"/>
    </w:pPr>
    <w:rPr>
      <w:color w:val="918585"/>
      <w:sz w:val="22"/>
    </w:rPr>
  </w:style>
  <w:style w:type="paragraph" w:customStyle="1" w:styleId="SideHeading">
    <w:name w:val="Side Heading"/>
    <w:basedOn w:val="HeadingBase"/>
    <w:rsid w:val="00463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EEF"/>
    <w:pPr>
      <w:numPr>
        <w:numId w:val="12"/>
      </w:numPr>
    </w:pPr>
  </w:style>
  <w:style w:type="paragraph" w:styleId="PlainText">
    <w:name w:val="Plain Text"/>
    <w:basedOn w:val="Normal"/>
    <w:link w:val="PlainTextChar"/>
    <w:rsid w:val="00463EEF"/>
    <w:rPr>
      <w:sz w:val="20"/>
    </w:rPr>
  </w:style>
  <w:style w:type="character" w:customStyle="1" w:styleId="PlainTextChar">
    <w:name w:val="Plain Text Char"/>
    <w:basedOn w:val="DefaultParagraphFont"/>
    <w:link w:val="PlainText"/>
    <w:rsid w:val="00463EEF"/>
    <w:rPr>
      <w:rFonts w:ascii="Courier New" w:eastAsia="Times New Roman" w:hAnsi="Courier New" w:cs="Times New Roman"/>
      <w:sz w:val="20"/>
      <w:szCs w:val="20"/>
      <w:lang w:eastAsia="en-US"/>
    </w:rPr>
  </w:style>
  <w:style w:type="character" w:customStyle="1" w:styleId="MenuOption">
    <w:name w:val="Menu Option"/>
    <w:basedOn w:val="DefaultParagraphFont"/>
    <w:rsid w:val="00463EEF"/>
    <w:rPr>
      <w:b/>
      <w:smallCaps/>
    </w:rPr>
  </w:style>
  <w:style w:type="paragraph" w:customStyle="1" w:styleId="TableListNumber">
    <w:name w:val="Table List Number"/>
    <w:basedOn w:val="ListNumber"/>
    <w:rsid w:val="00463EEF"/>
    <w:pPr>
      <w:numPr>
        <w:numId w:val="0"/>
      </w:numPr>
    </w:pPr>
  </w:style>
  <w:style w:type="paragraph" w:styleId="TOC4">
    <w:name w:val="toc 4"/>
    <w:basedOn w:val="TOCBase"/>
    <w:next w:val="Normal"/>
    <w:semiHidden/>
    <w:rsid w:val="00463EEF"/>
    <w:pPr>
      <w:tabs>
        <w:tab w:val="right" w:leader="dot" w:pos="9071"/>
      </w:tabs>
      <w:ind w:left="1701"/>
    </w:pPr>
  </w:style>
  <w:style w:type="paragraph" w:customStyle="1" w:styleId="ListAlpha">
    <w:name w:val="List Alpha"/>
    <w:basedOn w:val="List"/>
    <w:rsid w:val="00463EEF"/>
    <w:pPr>
      <w:numPr>
        <w:numId w:val="10"/>
      </w:numPr>
    </w:pPr>
  </w:style>
  <w:style w:type="paragraph" w:customStyle="1" w:styleId="ListAlpha2">
    <w:name w:val="List Alpha 2"/>
    <w:basedOn w:val="List2"/>
    <w:rsid w:val="00463EEF"/>
    <w:pPr>
      <w:numPr>
        <w:numId w:val="9"/>
      </w:numPr>
    </w:pPr>
  </w:style>
  <w:style w:type="paragraph" w:styleId="List2">
    <w:name w:val="List 2"/>
    <w:basedOn w:val="BodyText"/>
    <w:rsid w:val="00463EEF"/>
    <w:pPr>
      <w:tabs>
        <w:tab w:val="left" w:pos="680"/>
      </w:tabs>
      <w:spacing w:before="60" w:after="60"/>
      <w:ind w:left="680" w:hanging="340"/>
    </w:pPr>
  </w:style>
  <w:style w:type="paragraph" w:styleId="List3">
    <w:name w:val="List 3"/>
    <w:basedOn w:val="BodyText"/>
    <w:rsid w:val="00463EEF"/>
    <w:pPr>
      <w:tabs>
        <w:tab w:val="left" w:pos="1021"/>
      </w:tabs>
      <w:spacing w:before="60" w:after="60"/>
      <w:ind w:left="1020" w:hanging="340"/>
    </w:pPr>
  </w:style>
  <w:style w:type="paragraph" w:styleId="List4">
    <w:name w:val="List 4"/>
    <w:basedOn w:val="BodyText"/>
    <w:rsid w:val="00463EEF"/>
    <w:pPr>
      <w:tabs>
        <w:tab w:val="left" w:pos="1361"/>
      </w:tabs>
      <w:spacing w:before="60" w:after="60"/>
      <w:ind w:left="1361" w:hanging="340"/>
    </w:pPr>
  </w:style>
  <w:style w:type="paragraph" w:styleId="List5">
    <w:name w:val="List 5"/>
    <w:basedOn w:val="BodyText"/>
    <w:rsid w:val="00463EEF"/>
    <w:pPr>
      <w:tabs>
        <w:tab w:val="left" w:pos="1701"/>
      </w:tabs>
      <w:spacing w:before="60" w:after="60"/>
      <w:ind w:left="1701" w:hanging="340"/>
    </w:pPr>
  </w:style>
  <w:style w:type="paragraph" w:styleId="ListBullet4">
    <w:name w:val="List Bullet 4"/>
    <w:basedOn w:val="List4"/>
    <w:rsid w:val="00463EEF"/>
    <w:pPr>
      <w:numPr>
        <w:numId w:val="4"/>
      </w:numPr>
      <w:tabs>
        <w:tab w:val="clear" w:pos="1361"/>
      </w:tabs>
    </w:pPr>
  </w:style>
  <w:style w:type="paragraph" w:styleId="ListBullet5">
    <w:name w:val="List Bullet 5"/>
    <w:basedOn w:val="List5"/>
    <w:rsid w:val="00463EEF"/>
    <w:pPr>
      <w:numPr>
        <w:numId w:val="5"/>
      </w:numPr>
    </w:pPr>
  </w:style>
  <w:style w:type="paragraph" w:styleId="ListContinue2">
    <w:name w:val="List Continue 2"/>
    <w:basedOn w:val="List2"/>
    <w:rsid w:val="00463EEF"/>
    <w:pPr>
      <w:ind w:firstLine="0"/>
    </w:pPr>
  </w:style>
  <w:style w:type="paragraph" w:styleId="ListContinue3">
    <w:name w:val="List Continue 3"/>
    <w:basedOn w:val="List3"/>
    <w:rsid w:val="00463EEF"/>
    <w:pPr>
      <w:ind w:left="1021" w:firstLine="0"/>
    </w:pPr>
  </w:style>
  <w:style w:type="paragraph" w:styleId="ListContinue4">
    <w:name w:val="List Continue 4"/>
    <w:basedOn w:val="List4"/>
    <w:rsid w:val="00463EEF"/>
    <w:pPr>
      <w:ind w:firstLine="0"/>
    </w:pPr>
  </w:style>
  <w:style w:type="paragraph" w:styleId="ListContinue5">
    <w:name w:val="List Continue 5"/>
    <w:basedOn w:val="List5"/>
    <w:rsid w:val="00463EEF"/>
    <w:pPr>
      <w:ind w:firstLine="0"/>
    </w:pPr>
  </w:style>
  <w:style w:type="paragraph" w:styleId="ListNumber3">
    <w:name w:val="List Number 3"/>
    <w:basedOn w:val="List3"/>
    <w:rsid w:val="00463EEF"/>
    <w:pPr>
      <w:numPr>
        <w:numId w:val="6"/>
      </w:numPr>
    </w:pPr>
  </w:style>
  <w:style w:type="paragraph" w:styleId="ListNumber4">
    <w:name w:val="List Number 4"/>
    <w:basedOn w:val="List4"/>
    <w:rsid w:val="00463EEF"/>
    <w:pPr>
      <w:numPr>
        <w:numId w:val="7"/>
      </w:numPr>
    </w:pPr>
  </w:style>
  <w:style w:type="paragraph" w:styleId="ListNumber5">
    <w:name w:val="List Number 5"/>
    <w:basedOn w:val="List5"/>
    <w:rsid w:val="00463EEF"/>
    <w:pPr>
      <w:numPr>
        <w:numId w:val="8"/>
      </w:numPr>
    </w:pPr>
  </w:style>
  <w:style w:type="paragraph" w:styleId="BlockText">
    <w:name w:val="Block Text"/>
    <w:basedOn w:val="Normal"/>
    <w:rsid w:val="00463EEF"/>
    <w:pPr>
      <w:spacing w:after="120"/>
      <w:ind w:left="1440" w:right="1440"/>
    </w:pPr>
  </w:style>
  <w:style w:type="character" w:customStyle="1" w:styleId="Subscript">
    <w:name w:val="Subscript"/>
    <w:basedOn w:val="DefaultParagraphFont"/>
    <w:rsid w:val="00463EEF"/>
    <w:rPr>
      <w:sz w:val="16"/>
      <w:vertAlign w:val="subscript"/>
    </w:rPr>
  </w:style>
  <w:style w:type="character" w:customStyle="1" w:styleId="Superscript">
    <w:name w:val="Superscript"/>
    <w:basedOn w:val="DefaultParagraphFont"/>
    <w:rsid w:val="00463EEF"/>
    <w:rPr>
      <w:sz w:val="16"/>
      <w:vertAlign w:val="superscript"/>
    </w:rPr>
  </w:style>
  <w:style w:type="character" w:customStyle="1" w:styleId="Symbols">
    <w:name w:val="Symbols"/>
    <w:basedOn w:val="DefaultParagraphFont"/>
    <w:rsid w:val="00463EEF"/>
    <w:rPr>
      <w:rFonts w:ascii="Symbol" w:hAnsi="Symbol"/>
    </w:rPr>
  </w:style>
  <w:style w:type="character" w:customStyle="1" w:styleId="MenuOptions">
    <w:name w:val="Menu Options"/>
    <w:basedOn w:val="DefaultParagraphFont"/>
    <w:rsid w:val="00463EEF"/>
    <w:rPr>
      <w:rFonts w:ascii="Arial Narrow" w:hAnsi="Arial Narrow"/>
      <w:smallCaps/>
    </w:rPr>
  </w:style>
  <w:style w:type="character" w:customStyle="1" w:styleId="Buttons">
    <w:name w:val="Buttons"/>
    <w:basedOn w:val="DefaultParagraphFont"/>
    <w:rsid w:val="00463EEF"/>
    <w:rPr>
      <w:b/>
    </w:rPr>
  </w:style>
  <w:style w:type="character" w:customStyle="1" w:styleId="Underlined">
    <w:name w:val="Underlined"/>
    <w:basedOn w:val="DefaultParagraphFont"/>
    <w:rsid w:val="00463EEF"/>
    <w:rPr>
      <w:u w:val="single"/>
    </w:rPr>
  </w:style>
  <w:style w:type="paragraph" w:customStyle="1" w:styleId="TableBodyTextRight">
    <w:name w:val="Table Body Text Right"/>
    <w:basedOn w:val="TableBodyText"/>
    <w:rsid w:val="00463EEF"/>
    <w:pPr>
      <w:widowControl w:val="0"/>
      <w:autoSpaceDE w:val="0"/>
      <w:autoSpaceDN w:val="0"/>
      <w:adjustRightInd w:val="0"/>
      <w:jc w:val="right"/>
    </w:pPr>
    <w:rPr>
      <w:rFonts w:cs="Arial"/>
      <w:szCs w:val="18"/>
    </w:rPr>
  </w:style>
  <w:style w:type="paragraph" w:customStyle="1" w:styleId="CopyrightText">
    <w:name w:val="Copyright Text"/>
    <w:basedOn w:val="BodyText"/>
    <w:rsid w:val="00463EEF"/>
    <w:rPr>
      <w:sz w:val="18"/>
    </w:rPr>
  </w:style>
  <w:style w:type="paragraph" w:customStyle="1" w:styleId="BodySmallRight">
    <w:name w:val="Body Small Right"/>
    <w:basedOn w:val="BodyTextRight"/>
    <w:rsid w:val="00463EEF"/>
    <w:rPr>
      <w:sz w:val="18"/>
      <w:szCs w:val="18"/>
    </w:rPr>
  </w:style>
  <w:style w:type="paragraph" w:customStyle="1" w:styleId="MarginEdition">
    <w:name w:val="Margin Edition"/>
    <w:basedOn w:val="MarginNote"/>
    <w:rsid w:val="00463EEF"/>
    <w:pPr>
      <w:spacing w:before="0" w:after="0"/>
    </w:pPr>
    <w:rPr>
      <w:rFonts w:ascii="Times New Roman" w:hAnsi="Times New Roman"/>
      <w:color w:val="999999"/>
    </w:rPr>
  </w:style>
  <w:style w:type="paragraph" w:customStyle="1" w:styleId="Spacer">
    <w:name w:val="Spacer"/>
    <w:basedOn w:val="Normal"/>
    <w:rsid w:val="00463EEF"/>
    <w:rPr>
      <w:sz w:val="2"/>
      <w:szCs w:val="2"/>
    </w:rPr>
  </w:style>
  <w:style w:type="character" w:customStyle="1" w:styleId="Small">
    <w:name w:val="Small"/>
    <w:basedOn w:val="DefaultParagraphFont"/>
    <w:rsid w:val="00463EEF"/>
    <w:rPr>
      <w:sz w:val="16"/>
    </w:rPr>
  </w:style>
  <w:style w:type="paragraph" w:customStyle="1" w:styleId="WideTable">
    <w:name w:val="Wide Table"/>
    <w:basedOn w:val="Normal"/>
    <w:rsid w:val="00463EEF"/>
    <w:pPr>
      <w:ind w:left="-1418"/>
    </w:pPr>
    <w:rPr>
      <w:sz w:val="2"/>
      <w:szCs w:val="2"/>
    </w:rPr>
  </w:style>
  <w:style w:type="character" w:styleId="PageNumber">
    <w:name w:val="page number"/>
    <w:basedOn w:val="DefaultParagraphFont"/>
    <w:rsid w:val="00463EEF"/>
  </w:style>
  <w:style w:type="paragraph" w:styleId="Quote">
    <w:name w:val="Quote"/>
    <w:basedOn w:val="Heading1"/>
    <w:link w:val="QuoteChar"/>
    <w:qFormat/>
    <w:rsid w:val="00463EEF"/>
    <w:rPr>
      <w:b w:val="0"/>
      <w:sz w:val="72"/>
      <w:szCs w:val="72"/>
      <w:lang w:val="en-NZ"/>
    </w:rPr>
  </w:style>
  <w:style w:type="character" w:customStyle="1" w:styleId="QuoteChar">
    <w:name w:val="Quote Char"/>
    <w:basedOn w:val="DefaultParagraphFont"/>
    <w:link w:val="Quote"/>
    <w:rsid w:val="00463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EEF"/>
    <w:pPr>
      <w:pageBreakBefore/>
    </w:pPr>
  </w:style>
  <w:style w:type="paragraph" w:customStyle="1" w:styleId="Border">
    <w:name w:val="Border"/>
    <w:basedOn w:val="Normal"/>
    <w:qFormat/>
    <w:rsid w:val="00463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EEF"/>
    <w:rPr>
      <w:b/>
      <w:bCs/>
      <w:i/>
      <w:iCs/>
      <w:color w:val="auto"/>
    </w:rPr>
  </w:style>
  <w:style w:type="paragraph" w:styleId="IntenseQuote">
    <w:name w:val="Intense Quote"/>
    <w:basedOn w:val="Normal"/>
    <w:next w:val="Normal"/>
    <w:link w:val="IntenseQuoteChar"/>
    <w:uiPriority w:val="30"/>
    <w:qFormat/>
    <w:rsid w:val="00463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EEF"/>
    <w:rPr>
      <w:smallCaps/>
      <w:color w:val="auto"/>
      <w:u w:val="single"/>
    </w:rPr>
  </w:style>
  <w:style w:type="character" w:styleId="IntenseReference">
    <w:name w:val="Intense Reference"/>
    <w:basedOn w:val="DefaultParagraphFont"/>
    <w:uiPriority w:val="32"/>
    <w:qFormat/>
    <w:rsid w:val="00463EEF"/>
    <w:rPr>
      <w:b/>
      <w:bCs/>
      <w:smallCaps/>
      <w:color w:val="auto"/>
      <w:spacing w:val="5"/>
      <w:u w:val="single"/>
    </w:rPr>
  </w:style>
  <w:style w:type="paragraph" w:customStyle="1" w:styleId="2ColumnHeading">
    <w:name w:val="2Column Heading"/>
    <w:basedOn w:val="BodyText"/>
    <w:qFormat/>
    <w:rsid w:val="00463EEF"/>
    <w:pPr>
      <w:spacing w:after="60"/>
      <w:ind w:left="-2268"/>
    </w:pPr>
    <w:rPr>
      <w:b/>
    </w:rPr>
  </w:style>
  <w:style w:type="paragraph" w:customStyle="1" w:styleId="Heading1TOC">
    <w:name w:val="Heading1 TOC"/>
    <w:basedOn w:val="Normal"/>
    <w:qFormat/>
    <w:rsid w:val="00463EEF"/>
    <w:pPr>
      <w:spacing w:before="240" w:after="120"/>
    </w:pPr>
    <w:rPr>
      <w:rFonts w:ascii="Times New Roman" w:hAnsi="Times New Roman"/>
      <w:b/>
      <w:sz w:val="32"/>
    </w:rPr>
  </w:style>
  <w:style w:type="paragraph" w:customStyle="1" w:styleId="Heading2TOC">
    <w:name w:val="Heading2 TOC"/>
    <w:basedOn w:val="Normal"/>
    <w:qFormat/>
    <w:rsid w:val="00463EEF"/>
    <w:pPr>
      <w:spacing w:before="240" w:after="60"/>
    </w:pPr>
    <w:rPr>
      <w:rFonts w:ascii="Times New Roman" w:hAnsi="Times New Roman"/>
      <w:b/>
      <w:sz w:val="28"/>
    </w:rPr>
  </w:style>
  <w:style w:type="character" w:customStyle="1" w:styleId="Underline">
    <w:name w:val="Underline"/>
    <w:basedOn w:val="DefaultParagraphFont"/>
    <w:qFormat/>
    <w:rsid w:val="00463EEF"/>
    <w:rPr>
      <w:u w:val="single"/>
    </w:rPr>
  </w:style>
  <w:style w:type="character" w:customStyle="1" w:styleId="BoldandItalics">
    <w:name w:val="Bold and Italics"/>
    <w:qFormat/>
    <w:rsid w:val="00463EEF"/>
    <w:rPr>
      <w:b/>
      <w:i/>
      <w:u w:val="none"/>
    </w:rPr>
  </w:style>
  <w:style w:type="paragraph" w:styleId="BalloonText">
    <w:name w:val="Balloon Text"/>
    <w:basedOn w:val="Normal"/>
    <w:link w:val="BalloonTextChar"/>
    <w:rsid w:val="00463EEF"/>
    <w:rPr>
      <w:rFonts w:ascii="Tahoma" w:hAnsi="Tahoma" w:cs="Tahoma"/>
      <w:sz w:val="16"/>
      <w:szCs w:val="16"/>
    </w:rPr>
  </w:style>
  <w:style w:type="character" w:customStyle="1" w:styleId="BalloonTextChar">
    <w:name w:val="Balloon Text Char"/>
    <w:basedOn w:val="DefaultParagraphFont"/>
    <w:link w:val="BalloonText"/>
    <w:rsid w:val="00463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EEF"/>
    <w:rPr>
      <w:b/>
      <w:color w:val="660033"/>
      <w:spacing w:val="0"/>
    </w:rPr>
  </w:style>
  <w:style w:type="paragraph" w:customStyle="1" w:styleId="Nameditemlist">
    <w:name w:val="Named item list"/>
    <w:basedOn w:val="BodyText"/>
    <w:qFormat/>
    <w:rsid w:val="00463EEF"/>
    <w:pPr>
      <w:tabs>
        <w:tab w:val="left" w:pos="2835"/>
      </w:tabs>
      <w:ind w:left="2835" w:hanging="2835"/>
    </w:pPr>
  </w:style>
  <w:style w:type="paragraph" w:customStyle="1" w:styleId="BodyTextnopadding">
    <w:name w:val="Body Text no padding"/>
    <w:basedOn w:val="BodyText"/>
    <w:qFormat/>
    <w:rsid w:val="00463EEF"/>
    <w:pPr>
      <w:spacing w:before="0" w:after="0"/>
    </w:pPr>
  </w:style>
  <w:style w:type="paragraph" w:customStyle="1" w:styleId="BodyTextBold">
    <w:name w:val="Body Text Bold"/>
    <w:basedOn w:val="BodyText"/>
    <w:qFormat/>
    <w:rsid w:val="00463EEF"/>
    <w:rPr>
      <w:b/>
    </w:rPr>
  </w:style>
  <w:style w:type="character" w:styleId="Hyperlink">
    <w:name w:val="Hyperlink"/>
    <w:basedOn w:val="DefaultParagraphFont"/>
    <w:uiPriority w:val="99"/>
    <w:unhideWhenUsed/>
    <w:rsid w:val="00B05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4151</Characters>
  <Application>Microsoft Office Word</Application>
  <DocSecurity>0</DocSecurity>
  <Lines>90</Lines>
  <Paragraphs>60</Paragraphs>
  <ScaleCrop>false</ScaleCrop>
  <Company>Author-it Software Corporation Ltd.</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MSMWJ302 Operate a drain cleaning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2021-05-05T02:25:00Z</dcterms:created>
  <dcterms:modified xsi:type="dcterms:W3CDTF">2021-05-05T02:25:00Z</dcterms:modified>
</cp:coreProperties>
</file>