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1855" w:rsidP="00781855">
      <w:pPr>
        <w:pStyle w:val="Title"/>
      </w:pPr>
      <w:r>
        <w:fldChar w:fldCharType="begin"/>
      </w:r>
      <w:r>
        <w:instrText xml:space="preserve"> TITLE   \* MERGEFORMAT </w:instrText>
      </w:r>
      <w:r>
        <w:fldChar w:fldCharType="separate"/>
      </w:r>
      <w:r>
        <w:t>MSMWHS217 Gas test atmospheres</w:t>
      </w:r>
      <w:r>
        <w:fldChar w:fldCharType="end"/>
      </w:r>
    </w:p>
    <w:p w:rsidR="00781855" w:rsidP="00781855">
      <w:pPr>
        <w:pStyle w:val="Version"/>
        <w:sectPr w:rsidSect="00980D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D5D" w:rsidP="00980D5D">
      <w:pPr>
        <w:pStyle w:val="SuperHeading"/>
      </w:pPr>
      <w:r w:rsidRPr="00980D5D">
        <w:t>MSMWHS217 Gas test atmospheres</w:t>
      </w:r>
    </w:p>
    <w:p w:rsidR="00000000" w:rsidRPr="00980D5D" w:rsidP="00980D5D">
      <w:pPr>
        <w:pStyle w:val="Heading1"/>
      </w:pPr>
      <w:bookmarkStart w:id="1" w:name="O_873061"/>
      <w:bookmarkEnd w:id="1"/>
      <w:r w:rsidRPr="00980D5D">
        <w:t>Modification History</w:t>
      </w:r>
    </w:p>
    <w:p w:rsidR="00000000" w:rsidRPr="00980D5D" w:rsidP="00781855">
      <w:pPr>
        <w:pStyle w:val="BodyText"/>
      </w:pPr>
      <w:r w:rsidRPr="00980D5D">
        <w:t>Release 1. Supersedes and is equivalent to MSAPMOHS217A Gas test atmospheres</w:t>
      </w:r>
    </w:p>
    <w:p w:rsidR="00000000" w:rsidRPr="00980D5D" w:rsidP="00980D5D">
      <w:pPr>
        <w:pStyle w:val="Heading1"/>
      </w:pPr>
      <w:bookmarkStart w:id="2" w:name="O_873069"/>
      <w:bookmarkEnd w:id="2"/>
      <w:r w:rsidRPr="00980D5D">
        <w:t>Application</w:t>
      </w:r>
    </w:p>
    <w:p w:rsidR="00000000" w:rsidRPr="00980D5D" w:rsidP="00781855">
      <w:pPr>
        <w:pStyle w:val="BodyText"/>
      </w:pPr>
      <w:r w:rsidRPr="00980D5D">
        <w:t>This unit of competency covers the skills and knowledge required to test the working atmosphere, using electronic test apparatus,</w:t>
      </w:r>
      <w:r w:rsidRPr="00980D5D">
        <w:t xml:space="preserve"> to find out if it is safe for the proposed work. </w:t>
      </w:r>
    </w:p>
    <w:p w:rsidR="00000000" w:rsidRPr="00980D5D" w:rsidP="00781855">
      <w:pPr>
        <w:pStyle w:val="BodyText"/>
      </w:pPr>
      <w:r w:rsidRPr="00980D5D">
        <w:t>It applies to situations where an individual may be required to carry out gas testing of an atmosphere prior to entering a specific area or workspace. The competency requires the person to interpret readi</w:t>
      </w:r>
      <w:r w:rsidRPr="00980D5D">
        <w:t xml:space="preserve">ngs and take actions based on the interpretation. </w:t>
      </w:r>
    </w:p>
    <w:p w:rsidR="00000000" w:rsidRPr="00980D5D" w:rsidP="00781855">
      <w:pPr>
        <w:pStyle w:val="BodyText"/>
      </w:pPr>
      <w:r w:rsidRPr="00980D5D">
        <w:t>Working environment may be hazardous, unpredictable, subject to time pressure, chaotic and expose responders to risk, on land or water, by day or night. Workplace atmospheres may include visible and invis</w:t>
      </w:r>
      <w:r w:rsidRPr="00980D5D">
        <w:t>ible hazards and hazardous surfaces.</w:t>
      </w:r>
    </w:p>
    <w:p w:rsidR="00000000" w:rsidRPr="00980D5D" w:rsidP="00781855">
      <w:pPr>
        <w:pStyle w:val="BodyText"/>
      </w:pPr>
      <w:r w:rsidRPr="00980D5D">
        <w:t>The unit is suitable for use in the following situations:</w:t>
      </w:r>
    </w:p>
    <w:p w:rsidR="00000000" w:rsidRPr="00980D5D" w:rsidP="00980D5D">
      <w:pPr>
        <w:pStyle w:val="ListBullet2"/>
      </w:pPr>
      <w:r w:rsidRPr="00980D5D">
        <w:t>confined spaces</w:t>
      </w:r>
    </w:p>
    <w:p w:rsidR="00000000" w:rsidRPr="00980D5D" w:rsidP="00980D5D">
      <w:pPr>
        <w:pStyle w:val="ListBullet2"/>
      </w:pPr>
      <w:r w:rsidRPr="00980D5D">
        <w:t>enclosed and partially enclosed spaces</w:t>
      </w:r>
    </w:p>
    <w:p w:rsidR="00000000" w:rsidRPr="00980D5D" w:rsidP="00980D5D">
      <w:pPr>
        <w:pStyle w:val="ListBullet2"/>
      </w:pPr>
      <w:r w:rsidRPr="00980D5D">
        <w:t>hot work</w:t>
      </w:r>
    </w:p>
    <w:p w:rsidR="00000000" w:rsidRPr="00980D5D" w:rsidP="00980D5D">
      <w:pPr>
        <w:pStyle w:val="ListBullet2"/>
      </w:pPr>
      <w:r w:rsidRPr="00980D5D">
        <w:t>storage tanks, silos, pits, pipes, shafts, ducts, transport vehicles and ships</w:t>
      </w:r>
    </w:p>
    <w:p w:rsidR="00000000" w:rsidRPr="00980D5D" w:rsidP="00980D5D">
      <w:pPr>
        <w:pStyle w:val="ListBullet2"/>
      </w:pPr>
      <w:r w:rsidRPr="00980D5D">
        <w:t xml:space="preserve">testing as part </w:t>
      </w:r>
      <w:r w:rsidRPr="00980D5D">
        <w:t>of issuing a work permit</w:t>
      </w:r>
    </w:p>
    <w:p w:rsidR="00000000" w:rsidRPr="00980D5D" w:rsidP="00980D5D">
      <w:pPr>
        <w:pStyle w:val="ListBullet2"/>
      </w:pPr>
      <w:r w:rsidRPr="00980D5D">
        <w:t>monitoring as part of working under a work permit</w:t>
      </w:r>
    </w:p>
    <w:p w:rsidR="00000000" w:rsidRPr="00980D5D" w:rsidP="00980D5D">
      <w:pPr>
        <w:pStyle w:val="ListBullet2"/>
      </w:pPr>
      <w:r w:rsidRPr="00980D5D">
        <w:t>open areas</w:t>
      </w:r>
    </w:p>
    <w:p w:rsidR="00000000" w:rsidRPr="00980D5D" w:rsidP="00980D5D">
      <w:pPr>
        <w:pStyle w:val="ListBullet2"/>
      </w:pPr>
      <w:r w:rsidRPr="00980D5D">
        <w:t>holding the gas tester by hand</w:t>
      </w:r>
    </w:p>
    <w:p w:rsidR="00000000" w:rsidRPr="00980D5D" w:rsidP="00980D5D">
      <w:pPr>
        <w:pStyle w:val="ListBullet2"/>
      </w:pPr>
      <w:r w:rsidRPr="00980D5D">
        <w:t>lowering the gas tester into a space, e.g. on a line.</w:t>
      </w:r>
    </w:p>
    <w:p w:rsidR="00000000" w:rsidRPr="00980D5D" w:rsidP="00980D5D">
      <w:pPr>
        <w:pStyle w:val="BodyText"/>
      </w:pPr>
    </w:p>
    <w:p w:rsidR="00000000" w:rsidRPr="00980D5D" w:rsidP="00781855">
      <w:pPr>
        <w:pStyle w:val="BodyText"/>
      </w:pPr>
      <w:r w:rsidRPr="00980D5D">
        <w:t>This unit of competency applies to an individual working alone or as part of a team or group and working in liaison with other shift team members and the control room operator, as appropriate.</w:t>
      </w:r>
    </w:p>
    <w:p w:rsidR="00000000" w:rsidRPr="00980D5D" w:rsidP="00781855">
      <w:pPr>
        <w:pStyle w:val="BodyText"/>
      </w:pPr>
      <w:r w:rsidRPr="00980D5D">
        <w:t xml:space="preserve">No licensing, legislative or certification requirements apply </w:t>
      </w:r>
      <w:r w:rsidRPr="00980D5D">
        <w:t>to this unit at the time of publication</w:t>
      </w:r>
    </w:p>
    <w:p w:rsidR="00000000" w:rsidRPr="00980D5D" w:rsidP="00980D5D">
      <w:pPr>
        <w:pStyle w:val="Heading1"/>
      </w:pPr>
      <w:bookmarkStart w:id="3" w:name="O_873068"/>
      <w:bookmarkEnd w:id="3"/>
      <w:r w:rsidRPr="00980D5D">
        <w:t>Pre-requisite Unit</w:t>
      </w:r>
    </w:p>
    <w:p w:rsidR="00000000" w:rsidRPr="00980D5D" w:rsidP="00781855">
      <w:pPr>
        <w:pStyle w:val="BodyText"/>
      </w:pPr>
      <w:r w:rsidRPr="00980D5D">
        <w:t>Nil</w:t>
      </w:r>
    </w:p>
    <w:p w:rsidR="00000000" w:rsidRPr="00980D5D" w:rsidP="00980D5D">
      <w:pPr>
        <w:pStyle w:val="Heading1"/>
      </w:pPr>
      <w:bookmarkStart w:id="4" w:name="O_873067"/>
      <w:bookmarkEnd w:id="4"/>
      <w:r w:rsidRPr="00980D5D">
        <w:t>Competency Field</w:t>
      </w:r>
    </w:p>
    <w:p w:rsidR="00000000" w:rsidRPr="00980D5D" w:rsidP="00781855">
      <w:pPr>
        <w:pStyle w:val="BodyText"/>
      </w:pPr>
      <w:r w:rsidRPr="00980D5D">
        <w:t>Work health and safety</w:t>
      </w:r>
    </w:p>
    <w:p w:rsidR="00000000" w:rsidRPr="00980D5D" w:rsidP="00980D5D">
      <w:pPr>
        <w:pStyle w:val="Heading1"/>
      </w:pPr>
      <w:bookmarkStart w:id="5" w:name="O_873066"/>
      <w:bookmarkEnd w:id="5"/>
      <w:r w:rsidRPr="00980D5D">
        <w:t>Unit Sector</w:t>
      </w:r>
    </w:p>
    <w:p w:rsidR="00000000" w:rsidRPr="00980D5D" w:rsidP="00980D5D">
      <w:pPr>
        <w:pStyle w:val="Heading1"/>
      </w:pPr>
      <w:bookmarkStart w:id="6" w:name="O_873065"/>
      <w:bookmarkEnd w:id="6"/>
      <w:r w:rsidRPr="00980D5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80D5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Performance criteria describe the performance needed to demonstrate achievement of the element</w:t>
            </w:r>
          </w:p>
        </w:tc>
      </w:tr>
      <w:tr w:rsidTr="00980D5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980D5D">
            <w:pPr>
              <w:pStyle w:val="BodyText"/>
              <w:rPr>
                <w:lang w:val="en-NZ"/>
              </w:rPr>
            </w:pPr>
          </w:p>
        </w:tc>
      </w:tr>
      <w:tr w:rsidTr="00980D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1</w:t>
            </w:r>
          </w:p>
        </w:tc>
        <w:tc>
          <w:tcPr>
            <w:tcW w:w="1962" w:type="dxa"/>
            <w:vMerge w:val="restart"/>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Prepare for gas testing</w:t>
            </w:r>
          </w:p>
        </w:tc>
        <w:tc>
          <w:tcPr>
            <w:tcW w:w="77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1.1</w:t>
            </w:r>
          </w:p>
        </w:tc>
        <w:tc>
          <w:tcPr>
            <w:tcW w:w="561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Find out type of gas/atmosphere to be tested</w:t>
            </w:r>
          </w:p>
        </w:tc>
      </w:tr>
      <w:tr w:rsidTr="00980D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1.2</w:t>
            </w:r>
          </w:p>
        </w:tc>
        <w:tc>
          <w:tcPr>
            <w:tcW w:w="561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Select and calibrate equipment in accordance with procedures</w:t>
            </w:r>
          </w:p>
        </w:tc>
      </w:tr>
      <w:tr w:rsidTr="00980D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1.3</w:t>
            </w:r>
          </w:p>
        </w:tc>
        <w:tc>
          <w:tcPr>
            <w:tcW w:w="561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Find out gas testing regime/sampling pattern required</w:t>
            </w:r>
          </w:p>
        </w:tc>
      </w:tr>
      <w:tr w:rsidTr="00980D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1.4</w:t>
            </w:r>
          </w:p>
        </w:tc>
        <w:tc>
          <w:tcPr>
            <w:tcW w:w="561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Identify hazards from possible atmosphere contaminants</w:t>
            </w:r>
          </w:p>
        </w:tc>
      </w:tr>
      <w:tr w:rsidTr="00980D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1.5</w:t>
            </w:r>
          </w:p>
        </w:tc>
        <w:tc>
          <w:tcPr>
            <w:tcW w:w="5610" w:type="dxa"/>
            <w:tcBorders>
              <w:top w:val="nil"/>
              <w:left w:val="nil"/>
              <w:bottom w:val="nil"/>
              <w:right w:val="nil"/>
            </w:tcBorders>
            <w:tcMar>
              <w:top w:w="0" w:type="dxa"/>
              <w:left w:w="62" w:type="dxa"/>
              <w:bottom w:w="0" w:type="dxa"/>
              <w:right w:w="62" w:type="dxa"/>
            </w:tcMar>
          </w:tcPr>
          <w:p w:rsidR="00000000" w:rsidRPr="00980D5D" w:rsidP="00980D5D">
            <w:pPr>
              <w:pStyle w:val="BodyText"/>
            </w:pPr>
            <w:r w:rsidRPr="00980D5D">
              <w:t>Implement hazard control measures and use of appropriate personal protective equipment (PPE)</w:t>
            </w:r>
          </w:p>
        </w:tc>
      </w:tr>
    </w:tbl>
    <w:p w:rsidR="00000000" w:rsidRPr="00980D5D" w:rsidP="00980D5D">
      <w:pPr>
        <w:pStyle w:val="BodyText"/>
      </w:pPr>
    </w:p>
    <w:tbl>
      <w:tblPr>
        <w:tblW w:w="0" w:type="auto"/>
        <w:tblLayout w:type="fixed"/>
        <w:tblCellMar>
          <w:left w:w="62" w:type="dxa"/>
          <w:right w:w="62" w:type="dxa"/>
        </w:tblCellMar>
        <w:tblLook w:val="0000"/>
      </w:tblPr>
      <w:tblGrid>
        <w:gridCol w:w="678"/>
        <w:gridCol w:w="1962"/>
        <w:gridCol w:w="770"/>
        <w:gridCol w:w="5610"/>
      </w:tblGrid>
      <w:tr w:rsidTr="00980D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2</w:t>
            </w:r>
          </w:p>
        </w:tc>
        <w:tc>
          <w:tcPr>
            <w:tcW w:w="1962" w:type="dxa"/>
            <w:vMerge w:val="restart"/>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Test gas</w:t>
            </w:r>
          </w:p>
        </w:tc>
        <w:tc>
          <w:tcPr>
            <w:tcW w:w="77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2.1</w:t>
            </w:r>
          </w:p>
        </w:tc>
        <w:tc>
          <w:tcPr>
            <w:tcW w:w="561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Use gas testing equipme</w:t>
            </w:r>
            <w:r w:rsidRPr="00980D5D">
              <w:t>nt to test gas as required</w:t>
            </w:r>
          </w:p>
        </w:tc>
      </w:tr>
      <w:tr w:rsidTr="00980D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2.2</w:t>
            </w:r>
          </w:p>
        </w:tc>
        <w:tc>
          <w:tcPr>
            <w:tcW w:w="561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Interpret and report readings</w:t>
            </w:r>
          </w:p>
        </w:tc>
      </w:tr>
      <w:tr w:rsidTr="00980D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2.3</w:t>
            </w:r>
          </w:p>
        </w:tc>
        <w:tc>
          <w:tcPr>
            <w:tcW w:w="561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Monitor gas on an ongoing basis as required</w:t>
            </w:r>
          </w:p>
        </w:tc>
      </w:tr>
      <w:tr w:rsidTr="00980D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2.4</w:t>
            </w:r>
          </w:p>
        </w:tc>
        <w:tc>
          <w:tcPr>
            <w:tcW w:w="561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Take required action if readings are unacceptable</w:t>
            </w:r>
          </w:p>
        </w:tc>
      </w:tr>
      <w:tr w:rsidTr="00980D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2.5</w:t>
            </w:r>
          </w:p>
        </w:tc>
        <w:tc>
          <w:tcPr>
            <w:tcW w:w="5610" w:type="dxa"/>
            <w:tcBorders>
              <w:top w:val="nil"/>
              <w:left w:val="nil"/>
              <w:bottom w:val="nil"/>
              <w:right w:val="nil"/>
            </w:tcBorders>
            <w:tcMar>
              <w:top w:w="0" w:type="dxa"/>
              <w:left w:w="62" w:type="dxa"/>
              <w:bottom w:w="0" w:type="dxa"/>
              <w:right w:w="62" w:type="dxa"/>
            </w:tcMar>
          </w:tcPr>
          <w:p w:rsidR="00000000" w:rsidRPr="00980D5D" w:rsidP="00980D5D">
            <w:pPr>
              <w:pStyle w:val="BodyText"/>
            </w:pPr>
            <w:r w:rsidRPr="00980D5D">
              <w:t>Communicate required actions to be taken to appropriate personnel</w:t>
            </w:r>
          </w:p>
        </w:tc>
      </w:tr>
    </w:tbl>
    <w:p w:rsidR="00000000" w:rsidRPr="00980D5D" w:rsidP="00980D5D">
      <w:pPr>
        <w:pStyle w:val="BodyText"/>
      </w:pPr>
    </w:p>
    <w:tbl>
      <w:tblPr>
        <w:tblW w:w="0" w:type="auto"/>
        <w:tblLayout w:type="fixed"/>
        <w:tblCellMar>
          <w:left w:w="62" w:type="dxa"/>
          <w:right w:w="62" w:type="dxa"/>
        </w:tblCellMar>
        <w:tblLook w:val="0000"/>
      </w:tblPr>
      <w:tblGrid>
        <w:gridCol w:w="678"/>
        <w:gridCol w:w="1962"/>
        <w:gridCol w:w="770"/>
        <w:gridCol w:w="5610"/>
      </w:tblGrid>
      <w:tr w:rsidTr="00980D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3</w:t>
            </w:r>
          </w:p>
        </w:tc>
        <w:tc>
          <w:tcPr>
            <w:tcW w:w="1962" w:type="dxa"/>
            <w:vMerge w:val="restart"/>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Maintain equipment</w:t>
            </w:r>
          </w:p>
        </w:tc>
        <w:tc>
          <w:tcPr>
            <w:tcW w:w="77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3.1</w:t>
            </w:r>
          </w:p>
        </w:tc>
        <w:tc>
          <w:tcPr>
            <w:tcW w:w="561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Clean and maintain gas testing equipment in accordance with procedures</w:t>
            </w:r>
          </w:p>
        </w:tc>
      </w:tr>
      <w:tr w:rsidTr="00980D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3.2</w:t>
            </w:r>
          </w:p>
        </w:tc>
        <w:tc>
          <w:tcPr>
            <w:tcW w:w="561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 xml:space="preserve">Inspect and fault-find monitoring equipment in </w:t>
            </w:r>
            <w:r w:rsidRPr="00980D5D">
              <w:t>accordance with procedures</w:t>
            </w:r>
          </w:p>
        </w:tc>
      </w:tr>
      <w:tr w:rsidTr="00980D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3.3</w:t>
            </w:r>
          </w:p>
        </w:tc>
        <w:tc>
          <w:tcPr>
            <w:tcW w:w="561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Return gas testing equipment to required location and in required cond</w:t>
            </w:r>
            <w:r w:rsidRPr="00980D5D">
              <w:t>ition</w:t>
            </w:r>
          </w:p>
        </w:tc>
      </w:tr>
      <w:tr w:rsidTr="00980D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3.4</w:t>
            </w:r>
          </w:p>
        </w:tc>
        <w:tc>
          <w:tcPr>
            <w:tcW w:w="5610" w:type="dxa"/>
            <w:tcBorders>
              <w:top w:val="nil"/>
              <w:left w:val="nil"/>
              <w:bottom w:val="nil"/>
              <w:right w:val="nil"/>
            </w:tcBorders>
            <w:tcMar>
              <w:top w:w="0" w:type="dxa"/>
              <w:left w:w="62" w:type="dxa"/>
              <w:bottom w:w="0" w:type="dxa"/>
              <w:right w:w="62" w:type="dxa"/>
            </w:tcMar>
          </w:tcPr>
          <w:p w:rsidR="00000000" w:rsidRPr="00980D5D" w:rsidP="00980D5D">
            <w:pPr>
              <w:pStyle w:val="BodyText"/>
            </w:pPr>
            <w:r w:rsidRPr="00980D5D">
              <w:t>Maintain records of tests and results in accordance with procedures</w:t>
            </w:r>
          </w:p>
        </w:tc>
      </w:tr>
    </w:tbl>
    <w:p w:rsidR="00000000" w:rsidRPr="00980D5D" w:rsidP="00980D5D">
      <w:pPr>
        <w:pStyle w:val="BodyText"/>
      </w:pPr>
    </w:p>
    <w:p w:rsidR="00000000" w:rsidRPr="00980D5D" w:rsidP="00980D5D">
      <w:pPr>
        <w:pStyle w:val="AllowPageBreak"/>
      </w:pPr>
    </w:p>
    <w:p w:rsidR="00000000" w:rsidRPr="00980D5D" w:rsidP="00980D5D">
      <w:pPr>
        <w:pStyle w:val="Heading1"/>
      </w:pPr>
      <w:bookmarkStart w:id="7" w:name="O_873064"/>
      <w:bookmarkEnd w:id="7"/>
      <w:r w:rsidRPr="00980D5D">
        <w:t>Foundation Skills</w:t>
      </w:r>
    </w:p>
    <w:p w:rsidR="00000000" w:rsidRPr="00980D5D" w:rsidP="00781855">
      <w:pPr>
        <w:pStyle w:val="BodyText"/>
      </w:pPr>
      <w:r w:rsidRPr="00980D5D">
        <w:t>This section describes those language, literacy, numeracy and employment skills that are essential to performance.</w:t>
      </w:r>
    </w:p>
    <w:p w:rsidR="00000000" w:rsidRPr="00980D5D" w:rsidP="00781855">
      <w:pPr>
        <w:pStyle w:val="BodyText"/>
      </w:pPr>
      <w:r w:rsidRPr="00980D5D">
        <w:t>Foundation skills esse</w:t>
      </w:r>
      <w:r w:rsidRPr="00980D5D">
        <w:t>ntial to performance are explicit in the performance criteria of this unit of competency.</w:t>
      </w:r>
    </w:p>
    <w:p w:rsidR="00000000" w:rsidRPr="00980D5D" w:rsidP="00980D5D">
      <w:pPr>
        <w:pStyle w:val="Heading1"/>
      </w:pPr>
      <w:bookmarkStart w:id="8" w:name="O_873063"/>
      <w:bookmarkEnd w:id="8"/>
      <w:r w:rsidRPr="00980D5D">
        <w:t>Range of Conditions</w:t>
      </w:r>
    </w:p>
    <w:tbl>
      <w:tblPr>
        <w:tblW w:w="0" w:type="auto"/>
        <w:tblCellMar>
          <w:left w:w="62" w:type="dxa"/>
          <w:right w:w="62" w:type="dxa"/>
        </w:tblCellMar>
        <w:tblLook w:val="0000"/>
      </w:tblPr>
      <w:tblGrid>
        <w:gridCol w:w="2163"/>
        <w:gridCol w:w="7033"/>
      </w:tblGrid>
      <w:tr w:rsidTr="0078185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t>This field allows for different work environments and conditions that may affect performance. Essential operating conditions that</w:t>
            </w:r>
            <w:r w:rsidRPr="00980D5D">
              <w:t xml:space="preserve"> may be present (depending on the work situation, needs of the candidate, accessibility of the item, and local industry and regional contexts) are included.</w:t>
            </w:r>
          </w:p>
        </w:tc>
      </w:tr>
      <w:tr w:rsidTr="007818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980D5D" w:rsidP="00980D5D">
            <w:pPr>
              <w:pStyle w:val="BodyText"/>
            </w:pPr>
            <w:r w:rsidRPr="00980D5D">
              <w:t>The latest version of all legislation, regulations, industry codes of practice and Australian/international standards, or the version specified by the local regulatory authority, must be used, and include one or more of the following:</w:t>
            </w:r>
          </w:p>
          <w:p w:rsidR="00000000" w:rsidRPr="00980D5D" w:rsidP="00980D5D">
            <w:pPr>
              <w:pStyle w:val="ListBullet"/>
            </w:pPr>
            <w:r w:rsidRPr="00980D5D">
              <w:t>legislative requirem</w:t>
            </w:r>
            <w:r w:rsidRPr="00980D5D">
              <w:t>ents, including work health and safety (WHS)</w:t>
            </w:r>
          </w:p>
          <w:p w:rsidR="00000000" w:rsidRPr="00980D5D" w:rsidP="00980D5D">
            <w:pPr>
              <w:pStyle w:val="ListBullet"/>
            </w:pPr>
            <w:r w:rsidRPr="00980D5D">
              <w:t>industry codes of practice and guidelines</w:t>
            </w:r>
          </w:p>
          <w:p w:rsidR="00000000" w:rsidRPr="00980D5D" w:rsidP="00980D5D">
            <w:pPr>
              <w:pStyle w:val="ListBullet"/>
            </w:pPr>
            <w:r w:rsidRPr="00980D5D">
              <w:t xml:space="preserve">environmental regulations and guidelines </w:t>
            </w:r>
          </w:p>
          <w:p w:rsidR="00000000" w:rsidRPr="00980D5D" w:rsidP="00980D5D">
            <w:pPr>
              <w:pStyle w:val="ListBullet"/>
            </w:pPr>
            <w:r w:rsidRPr="00980D5D">
              <w:t>Australian and other standards</w:t>
            </w:r>
          </w:p>
          <w:p w:rsidR="00000000" w:rsidRPr="00980D5D" w:rsidP="00980D5D">
            <w:pPr>
              <w:pStyle w:val="ListBullet"/>
            </w:pPr>
            <w:r w:rsidRPr="00980D5D">
              <w:t xml:space="preserve">licence and certification requirements </w:t>
            </w:r>
          </w:p>
          <w:p w:rsidR="00000000" w:rsidRPr="00980D5D" w:rsidP="00980D5D">
            <w:pPr>
              <w:pStyle w:val="ListBullet"/>
            </w:pPr>
            <w:r w:rsidRPr="00980D5D">
              <w:t>AS 2865-2009 Confined spaces</w:t>
            </w:r>
          </w:p>
          <w:p w:rsidR="00000000" w:rsidRPr="00980D5D" w:rsidP="00980D5D">
            <w:pPr>
              <w:pStyle w:val="ListBullet"/>
            </w:pPr>
            <w:r w:rsidRPr="00980D5D">
              <w:t xml:space="preserve">AS 1674.1-1997 Welding and </w:t>
            </w:r>
            <w:r w:rsidRPr="00980D5D">
              <w:t>allied processes - Fire precautions</w:t>
            </w:r>
          </w:p>
          <w:p w:rsidR="00000000" w:rsidP="00980D5D">
            <w:pPr>
              <w:pStyle w:val="BodyText"/>
              <w:rPr>
                <w:lang w:val="en-NZ"/>
              </w:rPr>
            </w:pPr>
          </w:p>
        </w:tc>
      </w:tr>
      <w:tr w:rsidTr="007818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80D5D" w:rsidP="00980D5D">
            <w:pPr>
              <w:pStyle w:val="BodyText"/>
            </w:pPr>
            <w:r w:rsidRPr="00980D5D">
              <w:t>All operations must be performed in accordance with relevant procedures.</w:t>
            </w:r>
          </w:p>
          <w:p w:rsidR="00000000" w:rsidRPr="00980D5D" w:rsidP="00980D5D">
            <w:pPr>
              <w:pStyle w:val="BodyText"/>
            </w:pPr>
          </w:p>
          <w:p w:rsidR="00000000" w:rsidRPr="00980D5D" w:rsidP="00980D5D">
            <w:pPr>
              <w:pStyle w:val="BodyText"/>
            </w:pPr>
            <w:r w:rsidRPr="00980D5D">
              <w:t>Procedures are written, verbal, visual, computer-based or in some other form, and include one or more of the following:</w:t>
            </w:r>
          </w:p>
          <w:p w:rsidR="00000000" w:rsidRPr="00980D5D" w:rsidP="00980D5D">
            <w:pPr>
              <w:pStyle w:val="ListBullet"/>
            </w:pPr>
            <w:r w:rsidRPr="00980D5D">
              <w:t>emergency procedures</w:t>
            </w:r>
          </w:p>
          <w:p w:rsidR="00000000" w:rsidRPr="00980D5D" w:rsidP="00980D5D">
            <w:pPr>
              <w:pStyle w:val="ListBullet"/>
            </w:pPr>
            <w:r w:rsidRPr="00980D5D">
              <w:t>work instructions</w:t>
            </w:r>
          </w:p>
          <w:p w:rsidR="00000000" w:rsidRPr="00980D5D" w:rsidP="00980D5D">
            <w:pPr>
              <w:pStyle w:val="ListBullet"/>
            </w:pPr>
            <w:r w:rsidRPr="00980D5D">
              <w:t>standard operating procedures (SOPs)</w:t>
            </w:r>
          </w:p>
          <w:p w:rsidR="00000000" w:rsidRPr="00980D5D" w:rsidP="00980D5D">
            <w:pPr>
              <w:pStyle w:val="ListBullet"/>
            </w:pPr>
            <w:r w:rsidRPr="00980D5D">
              <w:t>safe work method statements (SWMS)</w:t>
            </w:r>
          </w:p>
          <w:p w:rsidR="00000000" w:rsidRPr="00980D5D" w:rsidP="00980D5D">
            <w:pPr>
              <w:pStyle w:val="ListBullet"/>
            </w:pPr>
            <w:r w:rsidRPr="00980D5D">
              <w:t>formulas/recipes</w:t>
            </w:r>
          </w:p>
          <w:p w:rsidR="00000000" w:rsidRPr="00980D5D" w:rsidP="00980D5D">
            <w:pPr>
              <w:pStyle w:val="ListBullet"/>
            </w:pPr>
            <w:r w:rsidRPr="00980D5D">
              <w:t>batch sheets</w:t>
            </w:r>
          </w:p>
          <w:p w:rsidR="00000000" w:rsidRPr="00980D5D" w:rsidP="00980D5D">
            <w:pPr>
              <w:pStyle w:val="ListBullet"/>
            </w:pPr>
            <w:r w:rsidRPr="00980D5D">
              <w:t>temporary instructions</w:t>
            </w:r>
          </w:p>
          <w:p w:rsidR="00000000" w:rsidRPr="00980D5D" w:rsidP="00980D5D">
            <w:pPr>
              <w:pStyle w:val="ListBullet"/>
            </w:pPr>
            <w:r w:rsidRPr="00980D5D">
              <w:t>any similar instructions provided for the smooth running of the plant</w:t>
            </w:r>
          </w:p>
          <w:p w:rsidR="00000000" w:rsidP="00980D5D">
            <w:pPr>
              <w:pStyle w:val="BodyText"/>
              <w:rPr>
                <w:lang w:val="en-NZ"/>
              </w:rPr>
            </w:pPr>
          </w:p>
        </w:tc>
      </w:tr>
      <w:tr w:rsidTr="007818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80D5D" w:rsidP="00980D5D">
            <w:pPr>
              <w:pStyle w:val="BodyText"/>
            </w:pPr>
            <w:r w:rsidRPr="00980D5D">
              <w:t>Tools and equipment include one or more of the following:</w:t>
            </w:r>
          </w:p>
          <w:p w:rsidR="00000000" w:rsidRPr="00980D5D" w:rsidP="00980D5D">
            <w:pPr>
              <w:pStyle w:val="ListBullet"/>
            </w:pPr>
            <w:r w:rsidRPr="00980D5D">
              <w:t>portable instruments</w:t>
            </w:r>
          </w:p>
          <w:p w:rsidR="00000000" w:rsidRPr="00980D5D" w:rsidP="00980D5D">
            <w:pPr>
              <w:pStyle w:val="ListBullet"/>
            </w:pPr>
            <w:r w:rsidRPr="00980D5D">
              <w:t>sampling tubes and pumps</w:t>
            </w:r>
          </w:p>
          <w:p w:rsidR="00000000" w:rsidRPr="00980D5D" w:rsidP="00980D5D">
            <w:pPr>
              <w:pStyle w:val="ListBullet"/>
            </w:pPr>
            <w:r w:rsidRPr="00980D5D">
              <w:t>oxygen level meter</w:t>
            </w:r>
          </w:p>
          <w:p w:rsidR="00000000" w:rsidRPr="00980D5D" w:rsidP="00980D5D">
            <w:pPr>
              <w:pStyle w:val="ListBullet"/>
            </w:pPr>
            <w:r w:rsidRPr="00980D5D">
              <w:t>combustible gas detectors</w:t>
            </w:r>
          </w:p>
          <w:p w:rsidR="00000000" w:rsidRPr="00980D5D" w:rsidP="00980D5D">
            <w:pPr>
              <w:pStyle w:val="ListBullet"/>
            </w:pPr>
            <w:r w:rsidRPr="00980D5D">
              <w:t xml:space="preserve">other hazardous gas meters </w:t>
            </w:r>
          </w:p>
          <w:p w:rsidR="00000000" w:rsidRPr="00980D5D" w:rsidP="00980D5D">
            <w:pPr>
              <w:pStyle w:val="ListBullet"/>
            </w:pPr>
            <w:r w:rsidRPr="00980D5D">
              <w:t>PPE</w:t>
            </w:r>
          </w:p>
          <w:p w:rsidR="00000000" w:rsidP="00980D5D">
            <w:pPr>
              <w:pStyle w:val="BodyText"/>
              <w:rPr>
                <w:lang w:val="en-NZ"/>
              </w:rPr>
            </w:pPr>
          </w:p>
        </w:tc>
      </w:tr>
      <w:tr w:rsidTr="007818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80D5D" w:rsidP="00980D5D">
            <w:pPr>
              <w:pStyle w:val="BodyText"/>
            </w:pPr>
            <w:r w:rsidRPr="00980D5D">
              <w:t xml:space="preserve">Routine problems must be resolved by applying known solutions. </w:t>
            </w:r>
          </w:p>
          <w:p w:rsidR="00000000" w:rsidRPr="00980D5D" w:rsidP="00980D5D">
            <w:pPr>
              <w:pStyle w:val="BodyText"/>
            </w:pPr>
          </w:p>
          <w:p w:rsidR="00000000" w:rsidRPr="00980D5D" w:rsidP="00980D5D">
            <w:pPr>
              <w:pStyle w:val="BodyText"/>
            </w:pPr>
            <w:r w:rsidRPr="00980D5D">
              <w:t>Routine problems include one or more of the following:</w:t>
            </w:r>
          </w:p>
          <w:p w:rsidR="00000000" w:rsidRPr="00980D5D" w:rsidP="00980D5D">
            <w:pPr>
              <w:pStyle w:val="ListBullet"/>
            </w:pPr>
            <w:r w:rsidRPr="00980D5D">
              <w:t xml:space="preserve">changes in readings </w:t>
            </w:r>
          </w:p>
          <w:p w:rsidR="00000000" w:rsidRPr="00980D5D" w:rsidP="00980D5D">
            <w:pPr>
              <w:pStyle w:val="ListBullet"/>
            </w:pPr>
            <w:r w:rsidRPr="00980D5D">
              <w:t>unexpected readings</w:t>
            </w:r>
          </w:p>
          <w:p w:rsidR="00000000" w:rsidRPr="00980D5D" w:rsidP="00980D5D">
            <w:pPr>
              <w:pStyle w:val="ListBullet"/>
            </w:pPr>
            <w:r w:rsidRPr="00980D5D">
              <w:t>faults in equipment</w:t>
            </w:r>
          </w:p>
          <w:p w:rsidR="00000000" w:rsidRPr="00980D5D" w:rsidP="00980D5D">
            <w:pPr>
              <w:pStyle w:val="BodyText"/>
            </w:pPr>
          </w:p>
          <w:p w:rsidR="00000000" w:rsidRPr="00980D5D" w:rsidP="00980D5D">
            <w:pPr>
              <w:pStyle w:val="BodyText"/>
            </w:pPr>
            <w:r w:rsidRPr="00980D5D">
              <w:t>Known solutions include one or more of the following:</w:t>
            </w:r>
          </w:p>
          <w:p w:rsidR="00000000" w:rsidRPr="00980D5D" w:rsidP="00980D5D">
            <w:pPr>
              <w:pStyle w:val="ListBullet"/>
            </w:pPr>
            <w:r w:rsidRPr="00980D5D">
              <w:t>procedures</w:t>
            </w:r>
          </w:p>
          <w:p w:rsidR="00000000" w:rsidRPr="00980D5D" w:rsidP="00980D5D">
            <w:pPr>
              <w:pStyle w:val="ListBullet"/>
            </w:pPr>
            <w:r w:rsidRPr="00980D5D">
              <w:t>training</w:t>
            </w:r>
          </w:p>
          <w:p w:rsidR="00000000" w:rsidRPr="00980D5D" w:rsidP="00980D5D">
            <w:pPr>
              <w:pStyle w:val="ListBullet"/>
            </w:pPr>
            <w:r w:rsidRPr="00980D5D">
              <w:t>remembered experience</w:t>
            </w:r>
          </w:p>
          <w:p w:rsidR="00000000" w:rsidRPr="00980D5D" w:rsidP="00980D5D">
            <w:pPr>
              <w:pStyle w:val="BodyText"/>
            </w:pPr>
          </w:p>
          <w:p w:rsidR="00000000" w:rsidP="00980D5D">
            <w:pPr>
              <w:pStyle w:val="BodyText"/>
              <w:rPr>
                <w:lang w:val="en-NZ"/>
              </w:rPr>
            </w:pPr>
            <w:r w:rsidRPr="00980D5D">
              <w:t>Non-routine problems must be reported according to according to relevant procedures.</w:t>
            </w:r>
          </w:p>
        </w:tc>
      </w:tr>
      <w:tr w:rsidTr="007818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0D5D">
            <w:pPr>
              <w:pStyle w:val="BodyText"/>
              <w:rPr>
                <w:lang w:val="en-NZ"/>
              </w:rPr>
            </w:pPr>
            <w:r w:rsidRPr="00980D5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80D5D" w:rsidP="00980D5D">
            <w:pPr>
              <w:pStyle w:val="BodyText"/>
            </w:pPr>
            <w:r w:rsidRPr="00980D5D">
              <w:t>Hazards include one or more of the following:</w:t>
            </w:r>
          </w:p>
          <w:p w:rsidR="00000000" w:rsidRPr="00980D5D" w:rsidP="00980D5D">
            <w:pPr>
              <w:pStyle w:val="ListBullet"/>
            </w:pPr>
            <w:r w:rsidRPr="00980D5D">
              <w:t>smoke, darkness and heat</w:t>
            </w:r>
          </w:p>
          <w:p w:rsidR="00000000" w:rsidRPr="00980D5D" w:rsidP="00980D5D">
            <w:pPr>
              <w:pStyle w:val="ListBullet"/>
            </w:pPr>
            <w:r w:rsidRPr="00980D5D">
              <w:t>heat, smoke, dust or other atmospheric hazards</w:t>
            </w:r>
          </w:p>
          <w:p w:rsidR="00000000" w:rsidRPr="00980D5D" w:rsidP="00980D5D">
            <w:pPr>
              <w:pStyle w:val="ListBullet"/>
            </w:pPr>
            <w:r w:rsidRPr="00980D5D">
              <w:t>electricity</w:t>
            </w:r>
          </w:p>
          <w:p w:rsidR="00000000" w:rsidRPr="00980D5D" w:rsidP="00980D5D">
            <w:pPr>
              <w:pStyle w:val="ListBullet"/>
            </w:pPr>
            <w:r w:rsidRPr="00980D5D">
              <w:t>gas</w:t>
            </w:r>
          </w:p>
          <w:p w:rsidR="00000000" w:rsidRPr="00980D5D" w:rsidP="00980D5D">
            <w:pPr>
              <w:pStyle w:val="ListBullet"/>
            </w:pPr>
            <w:r w:rsidRPr="00980D5D">
              <w:t xml:space="preserve">gases and liquids under pressure </w:t>
            </w:r>
          </w:p>
          <w:p w:rsidR="00000000" w:rsidRPr="00980D5D" w:rsidP="00980D5D">
            <w:pPr>
              <w:pStyle w:val="ListBullet"/>
            </w:pPr>
            <w:r w:rsidRPr="00980D5D">
              <w:t>structural hazards</w:t>
            </w:r>
          </w:p>
          <w:p w:rsidR="00000000" w:rsidRPr="00980D5D" w:rsidP="00980D5D">
            <w:pPr>
              <w:pStyle w:val="ListBullet"/>
            </w:pPr>
            <w:r w:rsidRPr="00980D5D">
              <w:t>structural collapse</w:t>
            </w:r>
          </w:p>
          <w:p w:rsidR="00000000" w:rsidRPr="00980D5D" w:rsidP="00980D5D">
            <w:pPr>
              <w:pStyle w:val="ListBullet"/>
            </w:pPr>
            <w:r w:rsidRPr="00980D5D">
              <w:t>equipment failures</w:t>
            </w:r>
          </w:p>
          <w:p w:rsidR="00000000" w:rsidRPr="00980D5D" w:rsidP="00980D5D">
            <w:pPr>
              <w:pStyle w:val="ListBullet"/>
            </w:pPr>
            <w:r w:rsidRPr="00980D5D">
              <w:t>industrial (machinery, equipment and product)</w:t>
            </w:r>
          </w:p>
          <w:p w:rsidR="00000000" w:rsidRPr="00980D5D" w:rsidP="00980D5D">
            <w:pPr>
              <w:pStyle w:val="ListBullet"/>
            </w:pPr>
            <w:r w:rsidRPr="00980D5D">
              <w:t>equipment or product mass</w:t>
            </w:r>
          </w:p>
          <w:p w:rsidR="00000000" w:rsidRPr="00980D5D" w:rsidP="00980D5D">
            <w:pPr>
              <w:pStyle w:val="ListBullet"/>
            </w:pPr>
            <w:r w:rsidRPr="00980D5D">
              <w:t>noise, rotational equipment or vibration</w:t>
            </w:r>
          </w:p>
          <w:p w:rsidR="00000000" w:rsidRPr="00980D5D" w:rsidP="00980D5D">
            <w:pPr>
              <w:pStyle w:val="ListBullet"/>
            </w:pPr>
            <w:r w:rsidRPr="00980D5D">
              <w:t xml:space="preserve">limited head spaces or overhangs </w:t>
            </w:r>
          </w:p>
          <w:p w:rsidR="00000000" w:rsidRPr="00980D5D" w:rsidP="00980D5D">
            <w:pPr>
              <w:pStyle w:val="ListBullet"/>
            </w:pPr>
            <w:r w:rsidRPr="00980D5D">
              <w:t>working at heights, in restricted or confined spaces, or in environments subjected to heat, noise, dusts or vapours</w:t>
            </w:r>
          </w:p>
          <w:p w:rsidR="00000000" w:rsidRPr="00980D5D" w:rsidP="00980D5D">
            <w:pPr>
              <w:pStyle w:val="ListBullet"/>
            </w:pPr>
            <w:r w:rsidRPr="00980D5D">
              <w:t xml:space="preserve">fire and explosion </w:t>
            </w:r>
          </w:p>
          <w:p w:rsidR="00000000" w:rsidRPr="00980D5D" w:rsidP="00980D5D">
            <w:pPr>
              <w:pStyle w:val="ListBullet"/>
            </w:pPr>
            <w:r w:rsidRPr="00980D5D">
              <w:t>flammability and explosivity</w:t>
            </w:r>
          </w:p>
          <w:p w:rsidR="00000000" w:rsidRPr="00980D5D" w:rsidP="00980D5D">
            <w:pPr>
              <w:pStyle w:val="ListBullet"/>
            </w:pPr>
            <w:r w:rsidRPr="00980D5D">
              <w:t>hazardous products and materials</w:t>
            </w:r>
          </w:p>
          <w:p w:rsidR="00000000" w:rsidRPr="00980D5D" w:rsidP="00980D5D">
            <w:pPr>
              <w:pStyle w:val="ListBullet"/>
            </w:pPr>
            <w:r w:rsidRPr="00980D5D">
              <w:t>unauthorised personnel</w:t>
            </w:r>
          </w:p>
          <w:p w:rsidR="00000000" w:rsidRPr="00980D5D" w:rsidP="00980D5D">
            <w:pPr>
              <w:pStyle w:val="ListBullet"/>
            </w:pPr>
            <w:r w:rsidRPr="00980D5D">
              <w:t>sharp edges, protrusions or obstruc</w:t>
            </w:r>
            <w:r w:rsidRPr="00980D5D">
              <w:t>tions</w:t>
            </w:r>
          </w:p>
          <w:p w:rsidR="00000000" w:rsidRPr="00980D5D" w:rsidP="00980D5D">
            <w:pPr>
              <w:pStyle w:val="ListBullet"/>
            </w:pPr>
            <w:r w:rsidRPr="00980D5D">
              <w:t>slippery surfaces, spills or leaks</w:t>
            </w:r>
          </w:p>
          <w:p w:rsidR="00000000" w:rsidRPr="00980D5D" w:rsidP="00980D5D">
            <w:pPr>
              <w:pStyle w:val="ListBullet"/>
            </w:pPr>
            <w:r w:rsidRPr="00980D5D">
              <w:t>limited head spaces or overhangs</w:t>
            </w:r>
          </w:p>
          <w:p w:rsidR="00000000" w:rsidRPr="00980D5D" w:rsidP="00980D5D">
            <w:pPr>
              <w:pStyle w:val="ListBullet"/>
            </w:pPr>
            <w:r w:rsidRPr="00980D5D">
              <w:t>extreme weather</w:t>
            </w:r>
          </w:p>
          <w:p w:rsidR="00000000" w:rsidRPr="00980D5D" w:rsidP="00980D5D">
            <w:pPr>
              <w:pStyle w:val="ListBullet"/>
            </w:pPr>
            <w:r w:rsidRPr="00980D5D">
              <w:t>other hazards that might arise</w:t>
            </w:r>
          </w:p>
        </w:tc>
      </w:tr>
    </w:tbl>
    <w:p w:rsidR="00000000" w:rsidRPr="00980D5D" w:rsidP="00980D5D">
      <w:pPr>
        <w:pStyle w:val="BodyText"/>
      </w:pPr>
    </w:p>
    <w:p w:rsidR="00000000" w:rsidRPr="00980D5D" w:rsidP="00980D5D">
      <w:pPr>
        <w:pStyle w:val="AllowPageBreak"/>
      </w:pPr>
    </w:p>
    <w:p w:rsidR="00000000" w:rsidRPr="00980D5D" w:rsidP="00980D5D">
      <w:pPr>
        <w:pStyle w:val="Heading1"/>
      </w:pPr>
      <w:bookmarkStart w:id="9" w:name="O_873062"/>
      <w:bookmarkEnd w:id="9"/>
      <w:r w:rsidRPr="00980D5D">
        <w:t>Unit Mapping Information</w:t>
      </w:r>
    </w:p>
    <w:p w:rsidR="00000000" w:rsidRPr="00980D5D" w:rsidP="00781855">
      <w:pPr>
        <w:pStyle w:val="BodyText"/>
      </w:pPr>
      <w:r w:rsidRPr="00980D5D">
        <w:t>Release 1. Supersedes and is equivalent to MSAPMOHS217A Gas test atmospheres</w:t>
      </w:r>
    </w:p>
    <w:p w:rsidR="00000000" w:rsidRPr="00980D5D" w:rsidP="00980D5D">
      <w:pPr>
        <w:pStyle w:val="Heading1"/>
      </w:pPr>
      <w:bookmarkStart w:id="10" w:name="O_873055"/>
      <w:bookmarkEnd w:id="10"/>
      <w:r w:rsidRPr="00980D5D">
        <w:t>Links</w:t>
      </w:r>
    </w:p>
    <w:p w:rsidR="00000000" w:rsidRPr="00980D5D" w:rsidP="00781855">
      <w:pPr>
        <w:pStyle w:val="BodyText"/>
      </w:pPr>
      <w:r w:rsidRPr="00980D5D">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8F05F3">
        <w:rPr>
          <w:rStyle w:val="Hyperlink"/>
        </w:rPr>
        <w:t>https://vetnet.gov.au/Pages/TrainingDocs.aspx?q=d1287d36-dff4-4e9f-ad2c-9d6270054027</w:t>
      </w:r>
      <w:r>
        <w:fldChar w:fldCharType="end"/>
      </w:r>
    </w:p>
    <w:p w:rsidR="00000000" w:rsidRPr="00980D5D" w:rsidP="00980D5D"/>
    <w:sectPr w:rsidSect="00980D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5D" w:rsidRPr="00781855" w:rsidP="007818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855" w:rsidP="00980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1855" w:rsidP="00980D5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1855" w:rsidP="00980D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8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D5D" w:rsidRPr="00781855" w:rsidP="007818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855" w:rsidRPr="002D2AF8" w:rsidP="00980D5D">
    <w:pPr>
      <w:pStyle w:val="Header"/>
      <w:framePr w:wrap="around"/>
    </w:pPr>
    <w:r>
      <w:fldChar w:fldCharType="begin"/>
    </w:r>
    <w:r>
      <w:instrText xml:space="preserve"> TITLE   \* MERGEFORMAT </w:instrText>
    </w:r>
    <w:r>
      <w:fldChar w:fldCharType="separate"/>
    </w:r>
    <w:r>
      <w:t>MSMWHS217 Gas test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81855" w:rsidP="00980D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F012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749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F821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D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D5D"/>
    <w:pPr>
      <w:spacing w:before="360" w:after="60"/>
      <w:outlineLvl w:val="0"/>
    </w:pPr>
    <w:rPr>
      <w:sz w:val="32"/>
    </w:rPr>
  </w:style>
  <w:style w:type="paragraph" w:styleId="Heading2">
    <w:name w:val="heading 2"/>
    <w:basedOn w:val="HeadingBase"/>
    <w:next w:val="BodyText"/>
    <w:link w:val="Heading2Char"/>
    <w:qFormat/>
    <w:rsid w:val="00980D5D"/>
    <w:pPr>
      <w:keepLines/>
      <w:spacing w:before="240" w:after="120"/>
      <w:outlineLvl w:val="1"/>
    </w:pPr>
    <w:rPr>
      <w:sz w:val="28"/>
      <w:szCs w:val="40"/>
    </w:rPr>
  </w:style>
  <w:style w:type="paragraph" w:styleId="Heading3">
    <w:name w:val="heading 3"/>
    <w:basedOn w:val="HeadingBase"/>
    <w:next w:val="BodyText"/>
    <w:link w:val="Heading3Char"/>
    <w:qFormat/>
    <w:rsid w:val="00980D5D"/>
    <w:pPr>
      <w:spacing w:before="180" w:after="120"/>
      <w:outlineLvl w:val="2"/>
    </w:pPr>
    <w:rPr>
      <w:spacing w:val="-10"/>
      <w:kern w:val="32"/>
    </w:rPr>
  </w:style>
  <w:style w:type="paragraph" w:styleId="Heading4">
    <w:name w:val="heading 4"/>
    <w:basedOn w:val="HeadingBase"/>
    <w:next w:val="BodyText"/>
    <w:link w:val="Heading4Char"/>
    <w:qFormat/>
    <w:rsid w:val="00980D5D"/>
    <w:pPr>
      <w:spacing w:before="160" w:after="120"/>
      <w:outlineLvl w:val="3"/>
    </w:pPr>
    <w:rPr>
      <w:sz w:val="22"/>
    </w:rPr>
  </w:style>
  <w:style w:type="paragraph" w:styleId="Heading5">
    <w:name w:val="heading 5"/>
    <w:basedOn w:val="HeadingBase"/>
    <w:next w:val="Normal"/>
    <w:link w:val="Heading5Char"/>
    <w:qFormat/>
    <w:rsid w:val="00980D5D"/>
    <w:pPr>
      <w:spacing w:before="80"/>
      <w:outlineLvl w:val="4"/>
    </w:pPr>
    <w:rPr>
      <w:color w:val="918585"/>
      <w:sz w:val="20"/>
    </w:rPr>
  </w:style>
  <w:style w:type="paragraph" w:styleId="Heading6">
    <w:name w:val="heading 6"/>
    <w:basedOn w:val="HeadingBase"/>
    <w:next w:val="Normal"/>
    <w:link w:val="Heading6Char"/>
    <w:qFormat/>
    <w:rsid w:val="00980D5D"/>
    <w:pPr>
      <w:spacing w:before="60"/>
      <w:outlineLvl w:val="5"/>
    </w:pPr>
    <w:rPr>
      <w:color w:val="918585"/>
      <w:sz w:val="20"/>
    </w:rPr>
  </w:style>
  <w:style w:type="paragraph" w:styleId="Heading7">
    <w:name w:val="heading 7"/>
    <w:basedOn w:val="Normal"/>
    <w:next w:val="Normal"/>
    <w:link w:val="Heading7Char"/>
    <w:qFormat/>
    <w:rsid w:val="00980D5D"/>
    <w:pPr>
      <w:ind w:left="720"/>
      <w:outlineLvl w:val="6"/>
    </w:pPr>
    <w:rPr>
      <w:i/>
    </w:rPr>
  </w:style>
  <w:style w:type="paragraph" w:styleId="Heading8">
    <w:name w:val="heading 8"/>
    <w:basedOn w:val="Normal"/>
    <w:next w:val="Normal"/>
    <w:link w:val="Heading8Char"/>
    <w:qFormat/>
    <w:rsid w:val="00980D5D"/>
    <w:pPr>
      <w:ind w:left="720"/>
      <w:outlineLvl w:val="7"/>
    </w:pPr>
    <w:rPr>
      <w:i/>
    </w:rPr>
  </w:style>
  <w:style w:type="paragraph" w:styleId="Heading9">
    <w:name w:val="heading 9"/>
    <w:basedOn w:val="Normal"/>
    <w:next w:val="Normal"/>
    <w:link w:val="Heading9Char"/>
    <w:qFormat/>
    <w:rsid w:val="00980D5D"/>
    <w:pPr>
      <w:ind w:left="720"/>
      <w:outlineLvl w:val="8"/>
    </w:pPr>
    <w:rPr>
      <w:i/>
    </w:rPr>
  </w:style>
  <w:style w:type="character" w:default="1" w:styleId="DefaultParagraphFont">
    <w:name w:val="Default Paragraph Font"/>
    <w:uiPriority w:val="1"/>
    <w:unhideWhenUsed/>
    <w:rsid w:val="00980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D5D"/>
  </w:style>
  <w:style w:type="character" w:customStyle="1" w:styleId="Heading1Char">
    <w:name w:val="Heading 1 Char"/>
    <w:basedOn w:val="DefaultParagraphFont"/>
    <w:link w:val="Heading1"/>
    <w:rsid w:val="00980D5D"/>
    <w:rPr>
      <w:rFonts w:ascii="Times New Roman" w:eastAsia="Times New Roman" w:hAnsi="Times New Roman" w:cs="Times New Roman"/>
      <w:b/>
      <w:sz w:val="32"/>
      <w:szCs w:val="20"/>
      <w:lang w:eastAsia="en-US"/>
    </w:rPr>
  </w:style>
  <w:style w:type="paragraph" w:styleId="BodyText">
    <w:name w:val="Body Text"/>
    <w:basedOn w:val="Normal"/>
    <w:link w:val="BodyTextChar"/>
    <w:rsid w:val="00980D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D5D"/>
    <w:rPr>
      <w:rFonts w:ascii="Times New Roman" w:eastAsia="Times New Roman" w:hAnsi="Times New Roman" w:cs="Times New Roman"/>
      <w:sz w:val="24"/>
      <w:lang w:eastAsia="en-US"/>
    </w:rPr>
  </w:style>
  <w:style w:type="paragraph" w:styleId="ListBullet">
    <w:name w:val="List Bullet"/>
    <w:basedOn w:val="List"/>
    <w:rsid w:val="00980D5D"/>
    <w:pPr>
      <w:numPr>
        <w:numId w:val="12"/>
      </w:numPr>
      <w:tabs>
        <w:tab w:val="clear" w:pos="340"/>
      </w:tabs>
      <w:spacing w:before="40" w:after="40"/>
    </w:pPr>
  </w:style>
  <w:style w:type="character" w:customStyle="1" w:styleId="SpecialBold">
    <w:name w:val="Special Bold"/>
    <w:basedOn w:val="DefaultParagraphFont"/>
    <w:rsid w:val="00980D5D"/>
    <w:rPr>
      <w:b/>
      <w:spacing w:val="0"/>
    </w:rPr>
  </w:style>
  <w:style w:type="paragraph" w:styleId="ListBullet2">
    <w:name w:val="List Bullet 2"/>
    <w:basedOn w:val="List2"/>
    <w:rsid w:val="00980D5D"/>
    <w:pPr>
      <w:numPr>
        <w:numId w:val="13"/>
      </w:numPr>
      <w:tabs>
        <w:tab w:val="clear" w:pos="680"/>
      </w:tabs>
    </w:pPr>
  </w:style>
  <w:style w:type="paragraph" w:customStyle="1" w:styleId="SuperHeading">
    <w:name w:val="SuperHeading"/>
    <w:basedOn w:val="Normal"/>
    <w:rsid w:val="00980D5D"/>
    <w:pPr>
      <w:spacing w:before="240" w:after="120"/>
      <w:outlineLvl w:val="0"/>
    </w:pPr>
    <w:rPr>
      <w:rFonts w:ascii="Times New Roman" w:hAnsi="Times New Roman"/>
      <w:b/>
      <w:sz w:val="32"/>
    </w:rPr>
  </w:style>
  <w:style w:type="paragraph" w:customStyle="1" w:styleId="AllowPageBreak">
    <w:name w:val="AllowPageBreak"/>
    <w:rsid w:val="00980D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0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D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D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D5D"/>
    <w:rPr>
      <w:rFonts w:ascii="Courier New" w:eastAsia="Times New Roman" w:hAnsi="Courier New" w:cs="Times New Roman"/>
      <w:i/>
      <w:szCs w:val="20"/>
      <w:lang w:eastAsia="en-US"/>
    </w:rPr>
  </w:style>
  <w:style w:type="paragraph" w:customStyle="1" w:styleId="HeadingBase">
    <w:name w:val="Heading Base"/>
    <w:rsid w:val="00980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D5D"/>
    <w:pPr>
      <w:tabs>
        <w:tab w:val="right" w:leader="dot" w:pos="9072"/>
      </w:tabs>
      <w:ind w:left="567"/>
    </w:pPr>
    <w:rPr>
      <w:szCs w:val="22"/>
    </w:rPr>
  </w:style>
  <w:style w:type="paragraph" w:customStyle="1" w:styleId="TOCBase">
    <w:name w:val="TOC Base"/>
    <w:rsid w:val="00980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D5D"/>
    <w:pPr>
      <w:tabs>
        <w:tab w:val="right" w:leader="dot" w:pos="9072"/>
      </w:tabs>
      <w:spacing w:before="40" w:after="40"/>
      <w:ind w:left="284"/>
    </w:pPr>
    <w:rPr>
      <w:rFonts w:ascii="Times New Roman" w:hAnsi="Times New Roman"/>
    </w:rPr>
  </w:style>
  <w:style w:type="paragraph" w:styleId="TOC1">
    <w:name w:val="toc 1"/>
    <w:basedOn w:val="TOCBase"/>
    <w:next w:val="Normal"/>
    <w:rsid w:val="00980D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D5D"/>
    <w:rPr>
      <w:rFonts w:ascii="Times New Roman" w:eastAsia="Times New Roman" w:hAnsi="Times New Roman" w:cs="Times New Roman"/>
      <w:sz w:val="16"/>
      <w:lang w:eastAsia="en-US"/>
    </w:rPr>
  </w:style>
  <w:style w:type="paragraph" w:styleId="Title">
    <w:name w:val="Title"/>
    <w:basedOn w:val="HeadingBase"/>
    <w:link w:val="TitleChar"/>
    <w:qFormat/>
    <w:rsid w:val="00980D5D"/>
    <w:pPr>
      <w:spacing w:before="5040"/>
      <w:jc w:val="center"/>
    </w:pPr>
    <w:rPr>
      <w:sz w:val="48"/>
      <w:szCs w:val="72"/>
      <w:lang w:val="en-US"/>
    </w:rPr>
  </w:style>
  <w:style w:type="character" w:customStyle="1" w:styleId="TitleChar">
    <w:name w:val="Title Char"/>
    <w:basedOn w:val="DefaultParagraphFont"/>
    <w:link w:val="Title"/>
    <w:rsid w:val="00980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D5D"/>
    <w:pPr>
      <w:tabs>
        <w:tab w:val="left" w:pos="3600"/>
        <w:tab w:val="left" w:pos="3958"/>
      </w:tabs>
    </w:pPr>
  </w:style>
  <w:style w:type="paragraph" w:styleId="List">
    <w:name w:val="List"/>
    <w:basedOn w:val="BodyText"/>
    <w:next w:val="BodyText"/>
    <w:rsid w:val="00980D5D"/>
    <w:pPr>
      <w:tabs>
        <w:tab w:val="left" w:pos="340"/>
      </w:tabs>
      <w:spacing w:before="60" w:after="60"/>
      <w:ind w:left="340" w:hanging="340"/>
    </w:pPr>
  </w:style>
  <w:style w:type="paragraph" w:customStyle="1" w:styleId="Note">
    <w:name w:val="Note"/>
    <w:basedOn w:val="BodyText"/>
    <w:rsid w:val="00980D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D5D"/>
    <w:pPr>
      <w:framePr w:wrap="auto" w:hAnchor="text" w:y="6049"/>
    </w:pPr>
    <w:rPr>
      <w:color w:val="000000"/>
      <w:sz w:val="40"/>
    </w:rPr>
  </w:style>
  <w:style w:type="paragraph" w:customStyle="1" w:styleId="TOCTitle">
    <w:name w:val="TOCTitle"/>
    <w:basedOn w:val="Heading1"/>
    <w:rsid w:val="00980D5D"/>
    <w:pPr>
      <w:spacing w:after="240"/>
      <w:jc w:val="center"/>
      <w:outlineLvl w:val="9"/>
    </w:pPr>
    <w:rPr>
      <w:caps/>
    </w:rPr>
  </w:style>
  <w:style w:type="paragraph" w:customStyle="1" w:styleId="Version">
    <w:name w:val="Version"/>
    <w:rsid w:val="00980D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0D5D"/>
    <w:pPr>
      <w:keepNext w:val="0"/>
      <w:tabs>
        <w:tab w:val="right" w:pos="4176"/>
      </w:tabs>
      <w:ind w:left="198" w:hanging="198"/>
    </w:pPr>
    <w:rPr>
      <w:rFonts w:ascii="Garamond" w:hAnsi="Garamond"/>
    </w:rPr>
  </w:style>
  <w:style w:type="paragraph" w:styleId="IndexHeading">
    <w:name w:val="index heading"/>
    <w:basedOn w:val="Normal"/>
    <w:next w:val="Index1"/>
    <w:semiHidden/>
    <w:rsid w:val="00980D5D"/>
    <w:pPr>
      <w:spacing w:before="120" w:after="120"/>
    </w:pPr>
    <w:rPr>
      <w:rFonts w:ascii="Arial" w:hAnsi="Arial"/>
      <w:b/>
      <w:color w:val="918585"/>
      <w:sz w:val="24"/>
    </w:rPr>
  </w:style>
  <w:style w:type="paragraph" w:styleId="Header">
    <w:name w:val="header"/>
    <w:basedOn w:val="Normal"/>
    <w:link w:val="HeaderChar"/>
    <w:rsid w:val="00980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D5D"/>
    <w:rPr>
      <w:rFonts w:ascii="Times New Roman" w:eastAsia="Times New Roman" w:hAnsi="Times New Roman" w:cs="Times New Roman"/>
      <w:sz w:val="16"/>
      <w:szCs w:val="20"/>
      <w:lang w:val="en-GB" w:eastAsia="en-US"/>
    </w:rPr>
  </w:style>
  <w:style w:type="paragraph" w:customStyle="1" w:styleId="Chapter">
    <w:name w:val="Chapter"/>
    <w:basedOn w:val="Normal"/>
    <w:rsid w:val="00980D5D"/>
    <w:pPr>
      <w:spacing w:before="240"/>
    </w:pPr>
    <w:rPr>
      <w:rFonts w:ascii="Times New Roman" w:hAnsi="Times New Roman"/>
      <w:smallCaps/>
      <w:spacing w:val="80"/>
      <w:sz w:val="28"/>
    </w:rPr>
  </w:style>
  <w:style w:type="paragraph" w:customStyle="1" w:styleId="InChapter">
    <w:name w:val="InChapter"/>
    <w:basedOn w:val="Heading3"/>
    <w:rsid w:val="00980D5D"/>
    <w:pPr>
      <w:spacing w:after="240"/>
      <w:outlineLvl w:val="9"/>
    </w:pPr>
    <w:rPr>
      <w:noProof/>
    </w:rPr>
  </w:style>
  <w:style w:type="paragraph" w:styleId="Index2">
    <w:name w:val="index 2"/>
    <w:basedOn w:val="Normal"/>
    <w:next w:val="Normal"/>
    <w:semiHidden/>
    <w:rsid w:val="00980D5D"/>
    <w:pPr>
      <w:tabs>
        <w:tab w:val="right" w:pos="4176"/>
      </w:tabs>
      <w:ind w:left="568" w:hanging="284"/>
    </w:pPr>
    <w:rPr>
      <w:rFonts w:ascii="Garamond" w:hAnsi="Garamond"/>
    </w:rPr>
  </w:style>
  <w:style w:type="paragraph" w:customStyle="1" w:styleId="Byline">
    <w:name w:val="Byline"/>
    <w:rsid w:val="00980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D5D"/>
    <w:pPr>
      <w:tabs>
        <w:tab w:val="clear" w:pos="3600"/>
        <w:tab w:val="clear" w:pos="3958"/>
      </w:tabs>
      <w:jc w:val="right"/>
    </w:pPr>
  </w:style>
  <w:style w:type="character" w:styleId="Emphasis">
    <w:name w:val="Emphasis"/>
    <w:basedOn w:val="DefaultParagraphFont"/>
    <w:qFormat/>
    <w:rsid w:val="00980D5D"/>
    <w:rPr>
      <w:i/>
    </w:rPr>
  </w:style>
  <w:style w:type="paragraph" w:styleId="Caption">
    <w:name w:val="caption"/>
    <w:basedOn w:val="BodyText"/>
    <w:next w:val="Normal"/>
    <w:qFormat/>
    <w:rsid w:val="00980D5D"/>
    <w:pPr>
      <w:framePr w:w="2268" w:hSpace="181" w:vSpace="181" w:wrap="around" w:vAnchor="text" w:hAnchor="page" w:x="1135" w:y="285" w:anchorLock="1"/>
    </w:pPr>
    <w:rPr>
      <w:i/>
    </w:rPr>
  </w:style>
  <w:style w:type="paragraph" w:customStyle="1" w:styleId="MiniTOCTitle">
    <w:name w:val="MiniTOCTitle"/>
    <w:basedOn w:val="Heading4"/>
    <w:rsid w:val="00980D5D"/>
    <w:pPr>
      <w:spacing w:before="240"/>
      <w:outlineLvl w:val="9"/>
    </w:pPr>
    <w:rPr>
      <w:noProof/>
      <w:sz w:val="24"/>
    </w:rPr>
  </w:style>
  <w:style w:type="paragraph" w:customStyle="1" w:styleId="MiniTOCItem">
    <w:name w:val="MiniTOCItem"/>
    <w:basedOn w:val="ListBullet"/>
    <w:rsid w:val="00980D5D"/>
    <w:pPr>
      <w:numPr>
        <w:numId w:val="0"/>
      </w:numPr>
      <w:tabs>
        <w:tab w:val="right" w:leader="dot" w:pos="6521"/>
      </w:tabs>
      <w:spacing w:before="0" w:after="0"/>
    </w:pPr>
  </w:style>
  <w:style w:type="paragraph" w:customStyle="1" w:styleId="TOFTitle">
    <w:name w:val="TOFTitle"/>
    <w:basedOn w:val="TOCTitle"/>
    <w:rsid w:val="00980D5D"/>
  </w:style>
  <w:style w:type="paragraph" w:styleId="TableofFigures">
    <w:name w:val="table of figures"/>
    <w:basedOn w:val="Normal"/>
    <w:next w:val="Normal"/>
    <w:semiHidden/>
    <w:rsid w:val="00980D5D"/>
    <w:pPr>
      <w:tabs>
        <w:tab w:val="right" w:leader="dot" w:pos="9072"/>
      </w:tabs>
      <w:ind w:left="970" w:hanging="403"/>
    </w:pPr>
    <w:rPr>
      <w:rFonts w:ascii="Times New Roman" w:hAnsi="Times New Roman"/>
      <w:b/>
    </w:rPr>
  </w:style>
  <w:style w:type="paragraph" w:styleId="ListNumber">
    <w:name w:val="List Number"/>
    <w:basedOn w:val="List"/>
    <w:rsid w:val="00980D5D"/>
    <w:pPr>
      <w:numPr>
        <w:numId w:val="15"/>
      </w:numPr>
      <w:tabs>
        <w:tab w:val="clear" w:pos="340"/>
      </w:tabs>
    </w:pPr>
  </w:style>
  <w:style w:type="character" w:customStyle="1" w:styleId="WingdingSymbols">
    <w:name w:val="Wingding Symbols"/>
    <w:rsid w:val="00980D5D"/>
    <w:rPr>
      <w:rFonts w:ascii="Wingdings" w:hAnsi="Wingdings"/>
    </w:rPr>
  </w:style>
  <w:style w:type="paragraph" w:customStyle="1" w:styleId="TableHeading">
    <w:name w:val="Table Heading"/>
    <w:basedOn w:val="HeadingBase"/>
    <w:rsid w:val="00980D5D"/>
    <w:pPr>
      <w:keepLines/>
      <w:pBdr>
        <w:bottom w:val="single" w:sz="6" w:space="1" w:color="918585"/>
      </w:pBdr>
      <w:spacing w:before="240"/>
    </w:pPr>
  </w:style>
  <w:style w:type="character" w:customStyle="1" w:styleId="HotSpot">
    <w:name w:val="HotSpot"/>
    <w:rsid w:val="00980D5D"/>
    <w:rPr>
      <w:color w:val="0033CC"/>
      <w:u w:val="none"/>
    </w:rPr>
  </w:style>
  <w:style w:type="paragraph" w:customStyle="1" w:styleId="BodyTextRight">
    <w:name w:val="Body Text Right"/>
    <w:basedOn w:val="BodyText"/>
    <w:rsid w:val="00980D5D"/>
    <w:pPr>
      <w:spacing w:before="0" w:after="0"/>
      <w:jc w:val="right"/>
    </w:pPr>
  </w:style>
  <w:style w:type="paragraph" w:styleId="Index3">
    <w:name w:val="index 3"/>
    <w:basedOn w:val="ListNumber2"/>
    <w:next w:val="Normal"/>
    <w:semiHidden/>
    <w:rsid w:val="00980D5D"/>
    <w:pPr>
      <w:numPr>
        <w:numId w:val="0"/>
      </w:numPr>
      <w:tabs>
        <w:tab w:val="right" w:leader="dot" w:pos="4176"/>
      </w:tabs>
    </w:pPr>
  </w:style>
  <w:style w:type="paragraph" w:styleId="ListNumber2">
    <w:name w:val="List Number 2"/>
    <w:basedOn w:val="List2"/>
    <w:rsid w:val="00980D5D"/>
    <w:pPr>
      <w:numPr>
        <w:numId w:val="10"/>
      </w:numPr>
      <w:tabs>
        <w:tab w:val="clear" w:pos="1060"/>
      </w:tabs>
    </w:pPr>
  </w:style>
  <w:style w:type="paragraph" w:customStyle="1" w:styleId="MarginNote">
    <w:name w:val="Margin Note"/>
    <w:basedOn w:val="BodyText"/>
    <w:rsid w:val="00980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D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D5D"/>
    <w:rPr>
      <w:sz w:val="32"/>
    </w:rPr>
  </w:style>
  <w:style w:type="paragraph" w:customStyle="1" w:styleId="HeadingProcedure">
    <w:name w:val="Heading Procedure"/>
    <w:basedOn w:val="HeadingBase"/>
    <w:next w:val="Normal"/>
    <w:rsid w:val="00980D5D"/>
    <w:pPr>
      <w:tabs>
        <w:tab w:val="left" w:pos="0"/>
      </w:tabs>
      <w:spacing w:before="120" w:after="60"/>
    </w:pPr>
    <w:rPr>
      <w:i/>
      <w:color w:val="918585"/>
      <w:sz w:val="22"/>
    </w:rPr>
  </w:style>
  <w:style w:type="paragraph" w:customStyle="1" w:styleId="TableBodyText">
    <w:name w:val="Table Body Text"/>
    <w:basedOn w:val="BodyText"/>
    <w:rsid w:val="00980D5D"/>
    <w:pPr>
      <w:spacing w:before="60" w:after="60"/>
    </w:pPr>
  </w:style>
  <w:style w:type="paragraph" w:styleId="ListContinue">
    <w:name w:val="List Continue"/>
    <w:basedOn w:val="List"/>
    <w:rsid w:val="00980D5D"/>
    <w:pPr>
      <w:ind w:firstLine="0"/>
    </w:pPr>
  </w:style>
  <w:style w:type="paragraph" w:customStyle="1" w:styleId="ListNote">
    <w:name w:val="List Note"/>
    <w:basedOn w:val="List"/>
    <w:rsid w:val="00980D5D"/>
    <w:pPr>
      <w:pBdr>
        <w:top w:val="single" w:sz="6" w:space="2" w:color="918585"/>
        <w:bottom w:val="single" w:sz="6" w:space="2" w:color="918585"/>
      </w:pBdr>
      <w:tabs>
        <w:tab w:val="left" w:pos="1021"/>
      </w:tabs>
      <w:ind w:firstLine="0"/>
    </w:pPr>
  </w:style>
  <w:style w:type="paragraph" w:customStyle="1" w:styleId="Warning">
    <w:name w:val="Warning"/>
    <w:basedOn w:val="BodyText"/>
    <w:rsid w:val="00980D5D"/>
    <w:pPr>
      <w:shd w:val="clear" w:color="auto" w:fill="D9D9D9"/>
      <w:tabs>
        <w:tab w:val="left" w:pos="992"/>
      </w:tabs>
      <w:ind w:left="119" w:right="119"/>
    </w:pPr>
    <w:rPr>
      <w:sz w:val="20"/>
    </w:rPr>
  </w:style>
  <w:style w:type="paragraph" w:customStyle="1" w:styleId="MarginIcons">
    <w:name w:val="Margin Icons"/>
    <w:basedOn w:val="BodyText"/>
    <w:rsid w:val="00980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D5D"/>
    <w:rPr>
      <w:rFonts w:ascii="Courier New" w:hAnsi="Courier New"/>
    </w:rPr>
  </w:style>
  <w:style w:type="paragraph" w:customStyle="1" w:styleId="NoteBullet">
    <w:name w:val="Note Bullet"/>
    <w:basedOn w:val="Note"/>
    <w:rsid w:val="00980D5D"/>
    <w:pPr>
      <w:tabs>
        <w:tab w:val="clear" w:pos="680"/>
      </w:tabs>
      <w:spacing w:before="60" w:after="60"/>
    </w:pPr>
  </w:style>
  <w:style w:type="paragraph" w:customStyle="1" w:styleId="SubHeading2">
    <w:name w:val="SubHeading2"/>
    <w:basedOn w:val="HeadingBase"/>
    <w:rsid w:val="00980D5D"/>
    <w:pPr>
      <w:spacing w:before="240" w:after="60"/>
    </w:pPr>
    <w:rPr>
      <w:sz w:val="20"/>
    </w:rPr>
  </w:style>
  <w:style w:type="paragraph" w:customStyle="1" w:styleId="SubHeading1">
    <w:name w:val="SubHeading1"/>
    <w:basedOn w:val="HeadingBase"/>
    <w:rsid w:val="00980D5D"/>
    <w:pPr>
      <w:spacing w:before="240" w:after="60"/>
    </w:pPr>
    <w:rPr>
      <w:color w:val="918585"/>
      <w:sz w:val="22"/>
    </w:rPr>
  </w:style>
  <w:style w:type="paragraph" w:customStyle="1" w:styleId="SideHeading">
    <w:name w:val="Side Heading"/>
    <w:basedOn w:val="HeadingBase"/>
    <w:rsid w:val="00980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D5D"/>
    <w:pPr>
      <w:tabs>
        <w:tab w:val="num" w:pos="360"/>
      </w:tabs>
    </w:pPr>
  </w:style>
  <w:style w:type="paragraph" w:styleId="PlainText">
    <w:name w:val="Plain Text"/>
    <w:basedOn w:val="Normal"/>
    <w:link w:val="PlainTextChar"/>
    <w:rsid w:val="00980D5D"/>
    <w:rPr>
      <w:sz w:val="20"/>
    </w:rPr>
  </w:style>
  <w:style w:type="character" w:customStyle="1" w:styleId="PlainTextChar">
    <w:name w:val="Plain Text Char"/>
    <w:basedOn w:val="DefaultParagraphFont"/>
    <w:link w:val="PlainText"/>
    <w:rsid w:val="00980D5D"/>
    <w:rPr>
      <w:rFonts w:ascii="Courier New" w:eastAsia="Times New Roman" w:hAnsi="Courier New" w:cs="Times New Roman"/>
      <w:sz w:val="20"/>
      <w:szCs w:val="20"/>
      <w:lang w:eastAsia="en-US"/>
    </w:rPr>
  </w:style>
  <w:style w:type="character" w:customStyle="1" w:styleId="MenuOption">
    <w:name w:val="Menu Option"/>
    <w:basedOn w:val="DefaultParagraphFont"/>
    <w:rsid w:val="00980D5D"/>
    <w:rPr>
      <w:b/>
      <w:smallCaps/>
    </w:rPr>
  </w:style>
  <w:style w:type="paragraph" w:customStyle="1" w:styleId="TableListNumber">
    <w:name w:val="Table List Number"/>
    <w:basedOn w:val="ListNumber"/>
    <w:rsid w:val="00980D5D"/>
    <w:pPr>
      <w:numPr>
        <w:numId w:val="0"/>
      </w:numPr>
    </w:pPr>
  </w:style>
  <w:style w:type="paragraph" w:styleId="TOC4">
    <w:name w:val="toc 4"/>
    <w:basedOn w:val="TOCBase"/>
    <w:next w:val="Normal"/>
    <w:semiHidden/>
    <w:rsid w:val="00980D5D"/>
    <w:pPr>
      <w:tabs>
        <w:tab w:val="right" w:leader="dot" w:pos="9071"/>
      </w:tabs>
      <w:ind w:left="1701"/>
    </w:pPr>
  </w:style>
  <w:style w:type="paragraph" w:customStyle="1" w:styleId="ListAlpha">
    <w:name w:val="List Alpha"/>
    <w:basedOn w:val="List"/>
    <w:rsid w:val="00980D5D"/>
    <w:pPr>
      <w:numPr>
        <w:numId w:val="9"/>
      </w:numPr>
    </w:pPr>
  </w:style>
  <w:style w:type="paragraph" w:customStyle="1" w:styleId="ListAlpha2">
    <w:name w:val="List Alpha 2"/>
    <w:basedOn w:val="List2"/>
    <w:rsid w:val="00980D5D"/>
    <w:pPr>
      <w:numPr>
        <w:numId w:val="8"/>
      </w:numPr>
    </w:pPr>
  </w:style>
  <w:style w:type="paragraph" w:styleId="List2">
    <w:name w:val="List 2"/>
    <w:basedOn w:val="BodyText"/>
    <w:rsid w:val="00980D5D"/>
    <w:pPr>
      <w:tabs>
        <w:tab w:val="left" w:pos="680"/>
      </w:tabs>
      <w:spacing w:before="60" w:after="60"/>
      <w:ind w:left="680" w:hanging="340"/>
    </w:pPr>
  </w:style>
  <w:style w:type="paragraph" w:styleId="List3">
    <w:name w:val="List 3"/>
    <w:basedOn w:val="BodyText"/>
    <w:rsid w:val="00980D5D"/>
    <w:pPr>
      <w:tabs>
        <w:tab w:val="left" w:pos="1021"/>
      </w:tabs>
      <w:spacing w:before="60" w:after="60"/>
      <w:ind w:left="1020" w:hanging="340"/>
    </w:pPr>
  </w:style>
  <w:style w:type="paragraph" w:styleId="List4">
    <w:name w:val="List 4"/>
    <w:basedOn w:val="BodyText"/>
    <w:rsid w:val="00980D5D"/>
    <w:pPr>
      <w:tabs>
        <w:tab w:val="left" w:pos="1361"/>
      </w:tabs>
      <w:spacing w:before="60" w:after="60"/>
      <w:ind w:left="1361" w:hanging="340"/>
    </w:pPr>
  </w:style>
  <w:style w:type="paragraph" w:styleId="List5">
    <w:name w:val="List 5"/>
    <w:basedOn w:val="BodyText"/>
    <w:rsid w:val="00980D5D"/>
    <w:pPr>
      <w:tabs>
        <w:tab w:val="left" w:pos="1701"/>
      </w:tabs>
      <w:spacing w:before="60" w:after="60"/>
      <w:ind w:left="1701" w:hanging="340"/>
    </w:pPr>
  </w:style>
  <w:style w:type="paragraph" w:styleId="ListBullet3">
    <w:name w:val="List Bullet 3"/>
    <w:basedOn w:val="List3"/>
    <w:rsid w:val="00980D5D"/>
    <w:pPr>
      <w:numPr>
        <w:numId w:val="14"/>
      </w:numPr>
      <w:tabs>
        <w:tab w:val="clear" w:pos="1021"/>
      </w:tabs>
      <w:ind w:left="1037" w:hanging="357"/>
    </w:pPr>
  </w:style>
  <w:style w:type="paragraph" w:styleId="ListBullet4">
    <w:name w:val="List Bullet 4"/>
    <w:basedOn w:val="List4"/>
    <w:rsid w:val="00980D5D"/>
    <w:pPr>
      <w:numPr>
        <w:numId w:val="3"/>
      </w:numPr>
      <w:tabs>
        <w:tab w:val="clear" w:pos="1361"/>
      </w:tabs>
    </w:pPr>
  </w:style>
  <w:style w:type="paragraph" w:styleId="ListBullet5">
    <w:name w:val="List Bullet 5"/>
    <w:basedOn w:val="List5"/>
    <w:rsid w:val="00980D5D"/>
    <w:pPr>
      <w:numPr>
        <w:numId w:val="4"/>
      </w:numPr>
    </w:pPr>
  </w:style>
  <w:style w:type="paragraph" w:styleId="ListContinue2">
    <w:name w:val="List Continue 2"/>
    <w:basedOn w:val="List2"/>
    <w:rsid w:val="00980D5D"/>
    <w:pPr>
      <w:ind w:firstLine="0"/>
    </w:pPr>
  </w:style>
  <w:style w:type="paragraph" w:styleId="ListContinue3">
    <w:name w:val="List Continue 3"/>
    <w:basedOn w:val="List3"/>
    <w:rsid w:val="00980D5D"/>
    <w:pPr>
      <w:ind w:left="1021" w:firstLine="0"/>
    </w:pPr>
  </w:style>
  <w:style w:type="paragraph" w:styleId="ListContinue4">
    <w:name w:val="List Continue 4"/>
    <w:basedOn w:val="List4"/>
    <w:rsid w:val="00980D5D"/>
    <w:pPr>
      <w:ind w:firstLine="0"/>
    </w:pPr>
  </w:style>
  <w:style w:type="paragraph" w:styleId="ListContinue5">
    <w:name w:val="List Continue 5"/>
    <w:basedOn w:val="List5"/>
    <w:rsid w:val="00980D5D"/>
    <w:pPr>
      <w:ind w:firstLine="0"/>
    </w:pPr>
  </w:style>
  <w:style w:type="paragraph" w:styleId="ListNumber3">
    <w:name w:val="List Number 3"/>
    <w:basedOn w:val="List3"/>
    <w:rsid w:val="00980D5D"/>
    <w:pPr>
      <w:numPr>
        <w:numId w:val="5"/>
      </w:numPr>
    </w:pPr>
  </w:style>
  <w:style w:type="paragraph" w:styleId="ListNumber4">
    <w:name w:val="List Number 4"/>
    <w:basedOn w:val="List4"/>
    <w:rsid w:val="00980D5D"/>
    <w:pPr>
      <w:numPr>
        <w:numId w:val="6"/>
      </w:numPr>
    </w:pPr>
  </w:style>
  <w:style w:type="paragraph" w:styleId="ListNumber5">
    <w:name w:val="List Number 5"/>
    <w:basedOn w:val="List5"/>
    <w:rsid w:val="00980D5D"/>
    <w:pPr>
      <w:numPr>
        <w:numId w:val="7"/>
      </w:numPr>
    </w:pPr>
  </w:style>
  <w:style w:type="paragraph" w:styleId="BlockText">
    <w:name w:val="Block Text"/>
    <w:basedOn w:val="Normal"/>
    <w:rsid w:val="00980D5D"/>
    <w:pPr>
      <w:spacing w:after="120"/>
      <w:ind w:left="1440" w:right="1440"/>
    </w:pPr>
  </w:style>
  <w:style w:type="character" w:customStyle="1" w:styleId="Subscript">
    <w:name w:val="Subscript"/>
    <w:basedOn w:val="DefaultParagraphFont"/>
    <w:rsid w:val="00980D5D"/>
    <w:rPr>
      <w:sz w:val="16"/>
      <w:vertAlign w:val="subscript"/>
    </w:rPr>
  </w:style>
  <w:style w:type="character" w:customStyle="1" w:styleId="Superscript">
    <w:name w:val="Superscript"/>
    <w:basedOn w:val="DefaultParagraphFont"/>
    <w:rsid w:val="00980D5D"/>
    <w:rPr>
      <w:sz w:val="16"/>
      <w:vertAlign w:val="superscript"/>
    </w:rPr>
  </w:style>
  <w:style w:type="character" w:customStyle="1" w:styleId="Symbols">
    <w:name w:val="Symbols"/>
    <w:basedOn w:val="DefaultParagraphFont"/>
    <w:rsid w:val="00980D5D"/>
    <w:rPr>
      <w:rFonts w:ascii="Symbol" w:hAnsi="Symbol"/>
    </w:rPr>
  </w:style>
  <w:style w:type="character" w:customStyle="1" w:styleId="MenuOptions">
    <w:name w:val="Menu Options"/>
    <w:basedOn w:val="DefaultParagraphFont"/>
    <w:rsid w:val="00980D5D"/>
    <w:rPr>
      <w:rFonts w:ascii="Arial Narrow" w:hAnsi="Arial Narrow"/>
      <w:smallCaps/>
    </w:rPr>
  </w:style>
  <w:style w:type="character" w:customStyle="1" w:styleId="Buttons">
    <w:name w:val="Buttons"/>
    <w:basedOn w:val="DefaultParagraphFont"/>
    <w:rsid w:val="00980D5D"/>
    <w:rPr>
      <w:b/>
    </w:rPr>
  </w:style>
  <w:style w:type="character" w:customStyle="1" w:styleId="Underlined">
    <w:name w:val="Underlined"/>
    <w:basedOn w:val="DefaultParagraphFont"/>
    <w:rsid w:val="00980D5D"/>
    <w:rPr>
      <w:u w:val="single"/>
    </w:rPr>
  </w:style>
  <w:style w:type="paragraph" w:customStyle="1" w:styleId="TableBodyTextRight">
    <w:name w:val="Table Body Text Right"/>
    <w:basedOn w:val="TableBodyText"/>
    <w:rsid w:val="00980D5D"/>
    <w:pPr>
      <w:widowControl w:val="0"/>
      <w:autoSpaceDE w:val="0"/>
      <w:autoSpaceDN w:val="0"/>
      <w:adjustRightInd w:val="0"/>
      <w:jc w:val="right"/>
    </w:pPr>
    <w:rPr>
      <w:rFonts w:cs="Arial"/>
      <w:szCs w:val="18"/>
    </w:rPr>
  </w:style>
  <w:style w:type="paragraph" w:customStyle="1" w:styleId="CopyrightText">
    <w:name w:val="Copyright Text"/>
    <w:basedOn w:val="BodyText"/>
    <w:rsid w:val="00980D5D"/>
    <w:rPr>
      <w:sz w:val="18"/>
    </w:rPr>
  </w:style>
  <w:style w:type="paragraph" w:customStyle="1" w:styleId="BodySmallRight">
    <w:name w:val="Body Small Right"/>
    <w:basedOn w:val="BodyTextRight"/>
    <w:rsid w:val="00980D5D"/>
    <w:rPr>
      <w:sz w:val="18"/>
      <w:szCs w:val="18"/>
    </w:rPr>
  </w:style>
  <w:style w:type="paragraph" w:customStyle="1" w:styleId="MarginEdition">
    <w:name w:val="Margin Edition"/>
    <w:basedOn w:val="MarginNote"/>
    <w:rsid w:val="00980D5D"/>
    <w:pPr>
      <w:spacing w:before="0" w:after="0"/>
    </w:pPr>
    <w:rPr>
      <w:rFonts w:ascii="Times New Roman" w:hAnsi="Times New Roman"/>
      <w:color w:val="999999"/>
    </w:rPr>
  </w:style>
  <w:style w:type="paragraph" w:customStyle="1" w:styleId="Spacer">
    <w:name w:val="Spacer"/>
    <w:basedOn w:val="Normal"/>
    <w:rsid w:val="00980D5D"/>
    <w:rPr>
      <w:sz w:val="2"/>
      <w:szCs w:val="2"/>
    </w:rPr>
  </w:style>
  <w:style w:type="character" w:customStyle="1" w:styleId="Small">
    <w:name w:val="Small"/>
    <w:basedOn w:val="DefaultParagraphFont"/>
    <w:rsid w:val="00980D5D"/>
    <w:rPr>
      <w:sz w:val="16"/>
    </w:rPr>
  </w:style>
  <w:style w:type="paragraph" w:customStyle="1" w:styleId="WideTable">
    <w:name w:val="Wide Table"/>
    <w:basedOn w:val="Normal"/>
    <w:rsid w:val="00980D5D"/>
    <w:pPr>
      <w:ind w:left="-1418"/>
    </w:pPr>
    <w:rPr>
      <w:sz w:val="2"/>
      <w:szCs w:val="2"/>
    </w:rPr>
  </w:style>
  <w:style w:type="character" w:styleId="PageNumber">
    <w:name w:val="page number"/>
    <w:basedOn w:val="DefaultParagraphFont"/>
    <w:rsid w:val="00980D5D"/>
  </w:style>
  <w:style w:type="paragraph" w:styleId="Quote">
    <w:name w:val="Quote"/>
    <w:basedOn w:val="Heading1"/>
    <w:link w:val="QuoteChar"/>
    <w:qFormat/>
    <w:rsid w:val="00980D5D"/>
    <w:rPr>
      <w:b w:val="0"/>
      <w:sz w:val="72"/>
      <w:szCs w:val="72"/>
      <w:lang w:val="en-NZ"/>
    </w:rPr>
  </w:style>
  <w:style w:type="character" w:customStyle="1" w:styleId="QuoteChar">
    <w:name w:val="Quote Char"/>
    <w:basedOn w:val="DefaultParagraphFont"/>
    <w:link w:val="Quote"/>
    <w:rsid w:val="00980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D5D"/>
    <w:pPr>
      <w:pageBreakBefore/>
    </w:pPr>
  </w:style>
  <w:style w:type="paragraph" w:customStyle="1" w:styleId="Border">
    <w:name w:val="Border"/>
    <w:basedOn w:val="Normal"/>
    <w:qFormat/>
    <w:rsid w:val="00980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D5D"/>
    <w:rPr>
      <w:b/>
      <w:bCs/>
      <w:i/>
      <w:iCs/>
      <w:color w:val="auto"/>
    </w:rPr>
  </w:style>
  <w:style w:type="paragraph" w:styleId="IntenseQuote">
    <w:name w:val="Intense Quote"/>
    <w:basedOn w:val="Normal"/>
    <w:next w:val="Normal"/>
    <w:link w:val="IntenseQuoteChar"/>
    <w:uiPriority w:val="30"/>
    <w:qFormat/>
    <w:rsid w:val="00980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D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D5D"/>
    <w:rPr>
      <w:smallCaps/>
      <w:color w:val="auto"/>
      <w:u w:val="single"/>
    </w:rPr>
  </w:style>
  <w:style w:type="character" w:styleId="IntenseReference">
    <w:name w:val="Intense Reference"/>
    <w:basedOn w:val="DefaultParagraphFont"/>
    <w:uiPriority w:val="32"/>
    <w:qFormat/>
    <w:rsid w:val="00980D5D"/>
    <w:rPr>
      <w:b/>
      <w:bCs/>
      <w:smallCaps/>
      <w:color w:val="auto"/>
      <w:spacing w:val="5"/>
      <w:u w:val="single"/>
    </w:rPr>
  </w:style>
  <w:style w:type="paragraph" w:customStyle="1" w:styleId="2ColumnHeading">
    <w:name w:val="2Column Heading"/>
    <w:basedOn w:val="BodyText"/>
    <w:qFormat/>
    <w:rsid w:val="00980D5D"/>
    <w:pPr>
      <w:spacing w:after="60"/>
      <w:ind w:left="-2268"/>
    </w:pPr>
    <w:rPr>
      <w:b/>
    </w:rPr>
  </w:style>
  <w:style w:type="paragraph" w:customStyle="1" w:styleId="Heading1TOC">
    <w:name w:val="Heading1 TOC"/>
    <w:basedOn w:val="Normal"/>
    <w:qFormat/>
    <w:rsid w:val="00980D5D"/>
    <w:pPr>
      <w:spacing w:before="240" w:after="120"/>
    </w:pPr>
    <w:rPr>
      <w:rFonts w:ascii="Times New Roman" w:hAnsi="Times New Roman"/>
      <w:b/>
      <w:sz w:val="32"/>
    </w:rPr>
  </w:style>
  <w:style w:type="paragraph" w:customStyle="1" w:styleId="Heading2TOC">
    <w:name w:val="Heading2 TOC"/>
    <w:basedOn w:val="Normal"/>
    <w:qFormat/>
    <w:rsid w:val="00980D5D"/>
    <w:pPr>
      <w:spacing w:before="240" w:after="60"/>
    </w:pPr>
    <w:rPr>
      <w:rFonts w:ascii="Times New Roman" w:hAnsi="Times New Roman"/>
      <w:b/>
      <w:sz w:val="28"/>
    </w:rPr>
  </w:style>
  <w:style w:type="character" w:customStyle="1" w:styleId="Underline">
    <w:name w:val="Underline"/>
    <w:basedOn w:val="DefaultParagraphFont"/>
    <w:qFormat/>
    <w:rsid w:val="00980D5D"/>
    <w:rPr>
      <w:u w:val="single"/>
    </w:rPr>
  </w:style>
  <w:style w:type="character" w:customStyle="1" w:styleId="BoldandItalics">
    <w:name w:val="Bold and Italics"/>
    <w:qFormat/>
    <w:rsid w:val="00980D5D"/>
    <w:rPr>
      <w:b/>
      <w:i/>
      <w:u w:val="none"/>
    </w:rPr>
  </w:style>
  <w:style w:type="paragraph" w:styleId="BalloonText">
    <w:name w:val="Balloon Text"/>
    <w:basedOn w:val="Normal"/>
    <w:link w:val="BalloonTextChar"/>
    <w:rsid w:val="00980D5D"/>
    <w:rPr>
      <w:rFonts w:ascii="Tahoma" w:hAnsi="Tahoma" w:cs="Tahoma"/>
      <w:sz w:val="16"/>
      <w:szCs w:val="16"/>
    </w:rPr>
  </w:style>
  <w:style w:type="character" w:customStyle="1" w:styleId="BalloonTextChar">
    <w:name w:val="Balloon Text Char"/>
    <w:basedOn w:val="DefaultParagraphFont"/>
    <w:link w:val="BalloonText"/>
    <w:rsid w:val="00980D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D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D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D5D"/>
    <w:rPr>
      <w:b/>
      <w:color w:val="660033"/>
      <w:spacing w:val="0"/>
    </w:rPr>
  </w:style>
  <w:style w:type="paragraph" w:customStyle="1" w:styleId="Nameditemlist">
    <w:name w:val="Named item list"/>
    <w:basedOn w:val="BodyText"/>
    <w:qFormat/>
    <w:rsid w:val="00980D5D"/>
    <w:pPr>
      <w:tabs>
        <w:tab w:val="left" w:pos="2835"/>
      </w:tabs>
      <w:ind w:left="2835" w:hanging="2835"/>
    </w:pPr>
  </w:style>
  <w:style w:type="paragraph" w:customStyle="1" w:styleId="BodyTextnopadding">
    <w:name w:val="Body Text no padding"/>
    <w:basedOn w:val="BodyText"/>
    <w:qFormat/>
    <w:rsid w:val="00980D5D"/>
    <w:pPr>
      <w:spacing w:before="0" w:after="0"/>
    </w:pPr>
  </w:style>
  <w:style w:type="paragraph" w:customStyle="1" w:styleId="BodyTextBold">
    <w:name w:val="Body Text Bold"/>
    <w:basedOn w:val="BodyText"/>
    <w:qFormat/>
    <w:rsid w:val="00980D5D"/>
    <w:rPr>
      <w:b/>
    </w:rPr>
  </w:style>
  <w:style w:type="character" w:styleId="Hyperlink">
    <w:name w:val="Hyperlink"/>
    <w:basedOn w:val="DefaultParagraphFont"/>
    <w:uiPriority w:val="99"/>
    <w:unhideWhenUsed/>
    <w:rsid w:val="007818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868</Words>
  <Characters>5249</Characters>
  <Application>Microsoft Office Word</Application>
  <DocSecurity>0</DocSecurity>
  <Lines>228</Lines>
  <Paragraphs>160</Paragraphs>
  <ScaleCrop>false</ScaleCrop>
  <Company>Author-it Software Corporation Ltd.</Company>
  <LinksUpToDate>false</LinksUpToDate>
  <CharactersWithSpaces>5957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MSMWHS217 Gas test atmospheres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2023-02-03T05:40:00Z</dcterms:created>
  <dcterms:modified xsi:type="dcterms:W3CDTF">2023-02-03T05:40:00Z</dcterms:modified>
</cp:coreProperties>
</file>