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D37" w:rsidP="00FF3D37">
      <w:pPr>
        <w:pStyle w:val="Title"/>
      </w:pPr>
      <w:r>
        <w:fldChar w:fldCharType="begin"/>
      </w:r>
      <w:r>
        <w:instrText xml:space="preserve"> TITLE   \* MERGEFORMAT </w:instrText>
      </w:r>
      <w:r>
        <w:fldChar w:fldCharType="separate"/>
      </w:r>
      <w:r>
        <w:t>MSMWHS216 Operate breathing apparatus</w:t>
      </w:r>
      <w:r>
        <w:fldChar w:fldCharType="end"/>
      </w:r>
    </w:p>
    <w:p w:rsidR="00FF3D37" w:rsidP="00FF3D37">
      <w:pPr>
        <w:pStyle w:val="Version"/>
        <w:sectPr w:rsidSect="00895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700" w:rsidP="00895700">
      <w:pPr>
        <w:pStyle w:val="SuperHeading"/>
      </w:pPr>
      <w:r w:rsidRPr="00895700">
        <w:t>MSMWHS216 Operate breathing apparatus</w:t>
      </w:r>
    </w:p>
    <w:p w:rsidR="00000000" w:rsidRPr="00895700" w:rsidP="00895700">
      <w:pPr>
        <w:pStyle w:val="Heading1"/>
      </w:pPr>
      <w:bookmarkStart w:id="1" w:name="O_873023"/>
      <w:bookmarkEnd w:id="1"/>
      <w:r w:rsidRPr="00895700">
        <w:t>Modification History</w:t>
      </w:r>
    </w:p>
    <w:p w:rsidR="00000000" w:rsidRPr="00895700" w:rsidP="00FF3D37">
      <w:pPr>
        <w:pStyle w:val="BodyText"/>
      </w:pPr>
      <w:r w:rsidRPr="00895700">
        <w:t>Release 1. Supersedes and is equivalent to MSAPMOHS216A Operate breathing apparatus</w:t>
      </w:r>
    </w:p>
    <w:p w:rsidR="00000000" w:rsidRPr="00895700" w:rsidP="00895700">
      <w:pPr>
        <w:pStyle w:val="Heading1"/>
      </w:pPr>
      <w:bookmarkStart w:id="2" w:name="O_873031"/>
      <w:bookmarkEnd w:id="2"/>
      <w:r w:rsidRPr="00895700">
        <w:t>Application</w:t>
      </w:r>
    </w:p>
    <w:p w:rsidR="00000000" w:rsidRPr="00895700" w:rsidP="00FF3D37">
      <w:pPr>
        <w:pStyle w:val="BodyText"/>
      </w:pPr>
      <w:r w:rsidRPr="00895700">
        <w:t>This unit of competency covers the skills and knowledge required to operate and maintain breathing apparatus and equipment</w:t>
      </w:r>
      <w:r w:rsidRPr="00895700">
        <w:t xml:space="preserve"> in an irrespirable atmosphere, as defined by the Australian Standard AS/NZS 1715:2009 Selection, use and maintenance of respiratory protective equipment.</w:t>
      </w:r>
    </w:p>
    <w:p w:rsidR="00000000" w:rsidRPr="00895700" w:rsidP="00FF3D37">
      <w:pPr>
        <w:pStyle w:val="BodyText"/>
      </w:pPr>
      <w:r w:rsidRPr="00895700">
        <w:t>This unit of competency applies to operators who are required to wear breathing apparatus because th</w:t>
      </w:r>
      <w:r w:rsidRPr="00895700">
        <w:t xml:space="preserve">ey are working: </w:t>
      </w:r>
    </w:p>
    <w:p w:rsidR="00000000" w:rsidRPr="00895700" w:rsidP="00895700">
      <w:pPr>
        <w:pStyle w:val="ListBullet"/>
      </w:pPr>
      <w:r w:rsidRPr="00895700">
        <w:t xml:space="preserve">in a confined space </w:t>
      </w:r>
    </w:p>
    <w:p w:rsidR="00000000" w:rsidRPr="00895700" w:rsidP="00895700">
      <w:pPr>
        <w:pStyle w:val="ListBullet"/>
      </w:pPr>
      <w:r w:rsidRPr="00895700">
        <w:t xml:space="preserve">with hazardous gases/vapours </w:t>
      </w:r>
    </w:p>
    <w:p w:rsidR="00000000" w:rsidRPr="00895700" w:rsidP="00895700">
      <w:pPr>
        <w:pStyle w:val="ListBullet"/>
      </w:pPr>
      <w:r w:rsidRPr="00895700">
        <w:t xml:space="preserve">in an oxygen deficient atmosphere </w:t>
      </w:r>
    </w:p>
    <w:p w:rsidR="00000000" w:rsidRPr="00895700" w:rsidP="00895700">
      <w:pPr>
        <w:pStyle w:val="ListBullet"/>
      </w:pPr>
      <w:r w:rsidRPr="00895700">
        <w:t xml:space="preserve">in other situations requiring the wearing of breathing apparatus. </w:t>
      </w:r>
    </w:p>
    <w:p w:rsidR="00000000" w:rsidRPr="00895700" w:rsidP="00895700">
      <w:pPr>
        <w:pStyle w:val="BodyText"/>
      </w:pPr>
    </w:p>
    <w:p w:rsidR="00000000" w:rsidRPr="00895700" w:rsidP="00FF3D37">
      <w:pPr>
        <w:pStyle w:val="BodyText"/>
      </w:pPr>
      <w:r w:rsidRPr="00895700">
        <w:t xml:space="preserve">Operators may also be required to wear breathing apparatus in emergency situations, </w:t>
      </w:r>
      <w:r w:rsidRPr="00895700">
        <w:t>however, this is not the prime focus of this unit.</w:t>
      </w:r>
    </w:p>
    <w:p w:rsidR="00000000" w:rsidRPr="00895700" w:rsidP="00FF3D37">
      <w:pPr>
        <w:pStyle w:val="BodyText"/>
      </w:pPr>
      <w:r w:rsidRPr="00895700">
        <w:t>This unit of competency applies to an individual working alone or as part of a team or group and working in liaison with other shift team members and the control room operator, as appropriate.</w:t>
      </w:r>
    </w:p>
    <w:p w:rsidR="00000000" w:rsidRPr="00895700" w:rsidP="00FF3D37">
      <w:pPr>
        <w:pStyle w:val="BodyText"/>
      </w:pPr>
      <w:r w:rsidRPr="00895700">
        <w:t>No licensi</w:t>
      </w:r>
      <w:r w:rsidRPr="00895700">
        <w:t>ng, legislative or certification requirements apply to this unit at the time of publication.</w:t>
      </w:r>
    </w:p>
    <w:p w:rsidR="00000000" w:rsidRPr="00895700" w:rsidP="00895700">
      <w:pPr>
        <w:pStyle w:val="Heading1"/>
      </w:pPr>
      <w:bookmarkStart w:id="3" w:name="O_873030"/>
      <w:bookmarkEnd w:id="3"/>
      <w:r w:rsidRPr="00895700">
        <w:t>Pre-requisite Unit</w:t>
      </w:r>
    </w:p>
    <w:p w:rsidR="00000000" w:rsidRPr="00895700" w:rsidP="00FF3D37">
      <w:pPr>
        <w:pStyle w:val="BodyText"/>
      </w:pPr>
      <w:r w:rsidRPr="00895700">
        <w:t>Nil</w:t>
      </w:r>
    </w:p>
    <w:p w:rsidR="00000000" w:rsidRPr="00895700" w:rsidP="00895700">
      <w:pPr>
        <w:pStyle w:val="Heading1"/>
      </w:pPr>
      <w:bookmarkStart w:id="4" w:name="O_873029"/>
      <w:bookmarkEnd w:id="4"/>
      <w:r w:rsidRPr="00895700">
        <w:t>Competency Field</w:t>
      </w:r>
    </w:p>
    <w:p w:rsidR="00000000" w:rsidRPr="00895700" w:rsidP="00FF3D37">
      <w:pPr>
        <w:pStyle w:val="BodyText"/>
      </w:pPr>
      <w:r w:rsidRPr="00895700">
        <w:t>Work health and safety</w:t>
      </w:r>
    </w:p>
    <w:p w:rsidR="00000000" w:rsidRPr="00895700" w:rsidP="00895700">
      <w:pPr>
        <w:pStyle w:val="Heading1"/>
      </w:pPr>
      <w:bookmarkStart w:id="5" w:name="O_873028"/>
      <w:bookmarkEnd w:id="5"/>
      <w:r w:rsidRPr="00895700">
        <w:t>Unit Sector</w:t>
      </w:r>
    </w:p>
    <w:p w:rsidR="00000000" w:rsidRPr="00895700" w:rsidP="00895700">
      <w:pPr>
        <w:pStyle w:val="Heading1"/>
      </w:pPr>
      <w:bookmarkStart w:id="6" w:name="O_873027"/>
      <w:bookmarkEnd w:id="6"/>
      <w:r w:rsidRPr="0089570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957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Performance criteria describe the performance needed to demonstrate achievement of the element</w:t>
            </w:r>
          </w:p>
        </w:tc>
      </w:tr>
      <w:tr w:rsidTr="008957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95700">
            <w:pPr>
              <w:pStyle w:val="BodyText"/>
              <w:rPr>
                <w:lang w:val="en-NZ"/>
              </w:rPr>
            </w:pP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1</w:t>
            </w:r>
          </w:p>
        </w:tc>
        <w:tc>
          <w:tcPr>
            <w:tcW w:w="1962" w:type="dxa"/>
            <w:vMerge w:val="restart"/>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Conduct pre-donning checks and tests on breathing apparatus</w:t>
            </w: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1.1</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Inspect brea</w:t>
            </w:r>
            <w:r w:rsidRPr="00895700">
              <w:t>thing apparatus for immediate use in accordance with procedures</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1.2</w:t>
            </w:r>
          </w:p>
        </w:tc>
        <w:tc>
          <w:tcPr>
            <w:tcW w:w="5610" w:type="dxa"/>
            <w:tcBorders>
              <w:top w:val="nil"/>
              <w:left w:val="nil"/>
              <w:bottom w:val="nil"/>
              <w:right w:val="nil"/>
            </w:tcBorders>
            <w:tcMar>
              <w:top w:w="0" w:type="dxa"/>
              <w:left w:w="62" w:type="dxa"/>
              <w:bottom w:w="0" w:type="dxa"/>
              <w:right w:w="62" w:type="dxa"/>
            </w:tcMar>
          </w:tcPr>
          <w:p w:rsidR="00000000" w:rsidRPr="00895700" w:rsidP="00895700">
            <w:pPr>
              <w:pStyle w:val="BodyText"/>
            </w:pPr>
            <w:r w:rsidRPr="00895700">
              <w:t>Report/record faulty or damaged equipment in accordance with procedures</w:t>
            </w:r>
          </w:p>
        </w:tc>
      </w:tr>
    </w:tbl>
    <w:p w:rsidR="00000000" w:rsidRPr="00895700" w:rsidP="00895700">
      <w:pPr>
        <w:pStyle w:val="BodyText"/>
      </w:pPr>
    </w:p>
    <w:tbl>
      <w:tblPr>
        <w:tblW w:w="0" w:type="auto"/>
        <w:tblLayout w:type="fixed"/>
        <w:tblCellMar>
          <w:left w:w="62" w:type="dxa"/>
          <w:right w:w="62" w:type="dxa"/>
        </w:tblCellMar>
        <w:tblLook w:val="0000"/>
      </w:tblPr>
      <w:tblGrid>
        <w:gridCol w:w="678"/>
        <w:gridCol w:w="1962"/>
        <w:gridCol w:w="770"/>
        <w:gridCol w:w="5610"/>
      </w:tblGrid>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2</w:t>
            </w:r>
          </w:p>
        </w:tc>
        <w:tc>
          <w:tcPr>
            <w:tcW w:w="1962" w:type="dxa"/>
            <w:vMerge w:val="restart"/>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Operate breathing apparatus</w:t>
            </w: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2.1</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Identify, monitor and control hazards in accordance with the procedures</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2.2</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Establish and maintain communication with appropriate personnel throughout the activity</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2.3</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Use breathing apparatus for the required activities in accordance with procedures</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2.4</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Monitor remaining working time available an</w:t>
            </w:r>
            <w:r w:rsidRPr="00895700">
              <w:t>d return to a respirable atmosphere as required</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2.5</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Implement entrapment procedures in accordance with procedures</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2.6</w:t>
            </w:r>
          </w:p>
        </w:tc>
        <w:tc>
          <w:tcPr>
            <w:tcW w:w="5610" w:type="dxa"/>
            <w:tcBorders>
              <w:top w:val="nil"/>
              <w:left w:val="nil"/>
              <w:bottom w:val="nil"/>
              <w:right w:val="nil"/>
            </w:tcBorders>
            <w:tcMar>
              <w:top w:w="0" w:type="dxa"/>
              <w:left w:w="62" w:type="dxa"/>
              <w:bottom w:w="0" w:type="dxa"/>
              <w:right w:w="62" w:type="dxa"/>
            </w:tcMar>
          </w:tcPr>
          <w:p w:rsidR="00000000" w:rsidRPr="00895700" w:rsidP="00895700">
            <w:pPr>
              <w:pStyle w:val="BodyText"/>
            </w:pPr>
            <w:r w:rsidRPr="00895700">
              <w:t>Maintain personal safety at all times</w:t>
            </w:r>
          </w:p>
        </w:tc>
      </w:tr>
    </w:tbl>
    <w:p w:rsidR="00000000" w:rsidRPr="00895700" w:rsidP="00895700">
      <w:pPr>
        <w:pStyle w:val="BodyText"/>
      </w:pPr>
    </w:p>
    <w:tbl>
      <w:tblPr>
        <w:tblW w:w="0" w:type="auto"/>
        <w:tblLayout w:type="fixed"/>
        <w:tblCellMar>
          <w:left w:w="62" w:type="dxa"/>
          <w:right w:w="62" w:type="dxa"/>
        </w:tblCellMar>
        <w:tblLook w:val="0000"/>
      </w:tblPr>
      <w:tblGrid>
        <w:gridCol w:w="678"/>
        <w:gridCol w:w="1962"/>
        <w:gridCol w:w="770"/>
        <w:gridCol w:w="5610"/>
      </w:tblGrid>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3</w:t>
            </w:r>
          </w:p>
        </w:tc>
        <w:tc>
          <w:tcPr>
            <w:tcW w:w="1962" w:type="dxa"/>
            <w:vMerge w:val="restart"/>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Conclude operations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3.1</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Close down breathing apparatus set</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3.2</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Remove breathing apparatus set</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3.3</w:t>
            </w:r>
          </w:p>
        </w:tc>
        <w:tc>
          <w:tcPr>
            <w:tcW w:w="561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Undertake after-use cleaning and maintenance of breathing apparatus</w:t>
            </w:r>
          </w:p>
        </w:tc>
      </w:tr>
      <w:tr w:rsidTr="0089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3.4</w:t>
            </w:r>
          </w:p>
        </w:tc>
        <w:tc>
          <w:tcPr>
            <w:tcW w:w="5610" w:type="dxa"/>
            <w:tcBorders>
              <w:top w:val="nil"/>
              <w:left w:val="nil"/>
              <w:bottom w:val="nil"/>
              <w:right w:val="nil"/>
            </w:tcBorders>
            <w:tcMar>
              <w:top w:w="0" w:type="dxa"/>
              <w:left w:w="62" w:type="dxa"/>
              <w:bottom w:w="0" w:type="dxa"/>
              <w:right w:w="62" w:type="dxa"/>
            </w:tcMar>
          </w:tcPr>
          <w:p w:rsidR="00000000" w:rsidRPr="00895700" w:rsidP="00895700">
            <w:pPr>
              <w:pStyle w:val="BodyText"/>
            </w:pPr>
            <w:r w:rsidRPr="00895700">
              <w:t>Make equipment ready for operational use</w:t>
            </w:r>
          </w:p>
        </w:tc>
      </w:tr>
    </w:tbl>
    <w:p w:rsidR="00000000" w:rsidRPr="00895700" w:rsidP="00895700">
      <w:pPr>
        <w:pStyle w:val="BodyText"/>
      </w:pPr>
    </w:p>
    <w:p w:rsidR="00000000" w:rsidRPr="00895700" w:rsidP="00895700">
      <w:pPr>
        <w:pStyle w:val="AllowPageBreak"/>
      </w:pPr>
    </w:p>
    <w:p w:rsidR="00000000" w:rsidRPr="00895700" w:rsidP="00895700">
      <w:pPr>
        <w:pStyle w:val="Heading1"/>
      </w:pPr>
      <w:bookmarkStart w:id="7" w:name="O_873026"/>
      <w:bookmarkEnd w:id="7"/>
      <w:r w:rsidRPr="00895700">
        <w:t>Foundation Skills</w:t>
      </w:r>
    </w:p>
    <w:p w:rsidR="00000000" w:rsidRPr="00895700" w:rsidP="00FF3D37">
      <w:pPr>
        <w:pStyle w:val="BodyText"/>
      </w:pPr>
      <w:r w:rsidRPr="00895700">
        <w:t>This section describes those language, literacy, numeracy and employment skills that are essential to performance.</w:t>
      </w:r>
    </w:p>
    <w:p w:rsidR="00000000" w:rsidRPr="00895700" w:rsidP="00FF3D37">
      <w:pPr>
        <w:pStyle w:val="BodyText"/>
      </w:pPr>
      <w:r w:rsidRPr="00895700">
        <w:t>Foundation skills essential to performance are explicit in the performance criteria of this unit of competency.</w:t>
      </w:r>
    </w:p>
    <w:p w:rsidR="00000000" w:rsidRPr="00895700" w:rsidP="00895700">
      <w:pPr>
        <w:pStyle w:val="Heading1"/>
      </w:pPr>
      <w:bookmarkStart w:id="8" w:name="O_873025"/>
      <w:bookmarkEnd w:id="8"/>
      <w:r w:rsidRPr="00895700">
        <w:t>Range of Co</w:t>
      </w:r>
      <w:r w:rsidRPr="00895700">
        <w:t>nditions</w:t>
      </w:r>
    </w:p>
    <w:tbl>
      <w:tblPr>
        <w:tblW w:w="0" w:type="auto"/>
        <w:tblCellMar>
          <w:left w:w="62" w:type="dxa"/>
          <w:right w:w="62" w:type="dxa"/>
        </w:tblCellMar>
        <w:tblLook w:val="0000"/>
      </w:tblPr>
      <w:tblGrid>
        <w:gridCol w:w="2163"/>
        <w:gridCol w:w="7033"/>
      </w:tblGrid>
      <w:tr w:rsidTr="00FF3D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t>This field allows for different work environments and conditions that may affect performance. Essential operating conditions that may be present (depending on the work situation, needs of the candidate, accessibility of the item, and local industr</w:t>
            </w:r>
            <w:r w:rsidRPr="00895700">
              <w:t>y and regional contexts) are included.</w:t>
            </w:r>
          </w:p>
        </w:tc>
      </w:tr>
      <w:tr w:rsidTr="00FF3D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5700" w:rsidP="00895700">
            <w:pPr>
              <w:pStyle w:val="BodyText"/>
            </w:pPr>
            <w:r w:rsidRPr="00895700">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95700" w:rsidP="00895700">
            <w:pPr>
              <w:pStyle w:val="BodyText"/>
            </w:pPr>
            <w:r w:rsidRPr="00895700">
              <w:t xml:space="preserve">The latest version of all legislation, regulations, industry codes of practice and Australian/international standards, or the version specified </w:t>
            </w:r>
            <w:r w:rsidRPr="00895700">
              <w:t>by the local regulatory authority, must be used, and include one or more of the following:</w:t>
            </w:r>
          </w:p>
          <w:p w:rsidR="00000000" w:rsidRPr="00895700" w:rsidP="00895700">
            <w:pPr>
              <w:pStyle w:val="ListBullet"/>
            </w:pPr>
            <w:r w:rsidRPr="00895700">
              <w:t>legislative requirements, including work health and safety (WHS)</w:t>
            </w:r>
          </w:p>
          <w:p w:rsidR="00000000" w:rsidRPr="00895700" w:rsidP="00895700">
            <w:pPr>
              <w:pStyle w:val="ListBullet"/>
            </w:pPr>
            <w:r w:rsidRPr="00895700">
              <w:t>industry codes of practice and guidelines</w:t>
            </w:r>
          </w:p>
          <w:p w:rsidR="00000000" w:rsidRPr="00895700" w:rsidP="00895700">
            <w:pPr>
              <w:pStyle w:val="ListBullet"/>
            </w:pPr>
            <w:r w:rsidRPr="00895700">
              <w:t xml:space="preserve">environmental regulations and guidelines </w:t>
            </w:r>
          </w:p>
          <w:p w:rsidR="00000000" w:rsidRPr="00895700" w:rsidP="00895700">
            <w:pPr>
              <w:pStyle w:val="ListBullet"/>
            </w:pPr>
            <w:r w:rsidRPr="00895700">
              <w:t xml:space="preserve">Australian and </w:t>
            </w:r>
            <w:r w:rsidRPr="00895700">
              <w:t>other standards</w:t>
            </w:r>
          </w:p>
          <w:p w:rsidR="00000000" w:rsidRPr="00895700" w:rsidP="00895700">
            <w:pPr>
              <w:pStyle w:val="ListBullet"/>
            </w:pPr>
            <w:r w:rsidRPr="00895700">
              <w:t>licence and certification requirements:</w:t>
            </w:r>
          </w:p>
          <w:p w:rsidR="00000000" w:rsidRPr="00895700" w:rsidP="00895700">
            <w:pPr>
              <w:pStyle w:val="ListBullet"/>
            </w:pPr>
            <w:r w:rsidRPr="00895700">
              <w:rPr>
                <w:rStyle w:val="Emphasis"/>
              </w:rPr>
              <w:t>AS/NZS 1715:2009 Selection, use and maintenance of respiratory protective equipment</w:t>
            </w:r>
            <w:r w:rsidRPr="00895700">
              <w:t xml:space="preserve"> or its authorised replacement</w:t>
            </w:r>
          </w:p>
          <w:p w:rsidR="00000000" w:rsidP="00895700">
            <w:pPr>
              <w:pStyle w:val="BodyText"/>
              <w:rPr>
                <w:lang w:val="en-NZ"/>
              </w:rPr>
            </w:pPr>
          </w:p>
        </w:tc>
      </w:tr>
      <w:tr w:rsidTr="00FF3D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95700" w:rsidP="00895700">
            <w:pPr>
              <w:pStyle w:val="BodyText"/>
            </w:pPr>
            <w:r w:rsidRPr="00895700">
              <w:t>All operations must be performed in accordance with relevant procedures.</w:t>
            </w:r>
          </w:p>
          <w:p w:rsidR="00000000" w:rsidRPr="00895700" w:rsidP="00895700">
            <w:pPr>
              <w:pStyle w:val="BodyText"/>
            </w:pPr>
          </w:p>
          <w:p w:rsidR="00000000" w:rsidRPr="00895700" w:rsidP="00895700">
            <w:pPr>
              <w:pStyle w:val="BodyText"/>
            </w:pPr>
            <w:r w:rsidRPr="00895700">
              <w:t>Procedures are written, verbal, visual, computer-based or in some other form, and include one or more of the following:</w:t>
            </w:r>
          </w:p>
          <w:p w:rsidR="00000000" w:rsidRPr="00895700" w:rsidP="00895700">
            <w:pPr>
              <w:pStyle w:val="ListBullet"/>
            </w:pPr>
            <w:r w:rsidRPr="00895700">
              <w:t>emergency procedures</w:t>
            </w:r>
          </w:p>
          <w:p w:rsidR="00000000" w:rsidRPr="00895700" w:rsidP="00895700">
            <w:pPr>
              <w:pStyle w:val="ListBullet"/>
            </w:pPr>
            <w:r w:rsidRPr="00895700">
              <w:t>work instructions</w:t>
            </w:r>
          </w:p>
          <w:p w:rsidR="00000000" w:rsidRPr="00895700" w:rsidP="00895700">
            <w:pPr>
              <w:pStyle w:val="ListBullet"/>
            </w:pPr>
            <w:r w:rsidRPr="00895700">
              <w:t>standard operating procedures (SOPs)</w:t>
            </w:r>
          </w:p>
          <w:p w:rsidR="00000000" w:rsidRPr="00895700" w:rsidP="00895700">
            <w:pPr>
              <w:pStyle w:val="ListBullet"/>
            </w:pPr>
            <w:r w:rsidRPr="00895700">
              <w:t>safe work method statements (SWMS)</w:t>
            </w:r>
          </w:p>
          <w:p w:rsidR="00000000" w:rsidRPr="00895700" w:rsidP="00895700">
            <w:pPr>
              <w:pStyle w:val="ListBullet"/>
            </w:pPr>
            <w:r w:rsidRPr="00895700">
              <w:t>temporary instructions</w:t>
            </w:r>
          </w:p>
          <w:p w:rsidR="00000000" w:rsidRPr="00895700" w:rsidP="00895700">
            <w:pPr>
              <w:pStyle w:val="ListBullet"/>
            </w:pPr>
            <w:r w:rsidRPr="00895700">
              <w:t>any similar instructions provided for the smooth running of the plant</w:t>
            </w:r>
          </w:p>
          <w:p w:rsidR="00000000" w:rsidP="00895700">
            <w:pPr>
              <w:pStyle w:val="BodyText"/>
              <w:rPr>
                <w:lang w:val="en-NZ"/>
              </w:rPr>
            </w:pPr>
          </w:p>
        </w:tc>
      </w:tr>
      <w:tr w:rsidTr="00FF3D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rPr>
                <w:rStyle w:val="SpecialBold"/>
              </w:rPr>
              <w:t>Breathing apparatus</w:t>
            </w:r>
          </w:p>
        </w:tc>
        <w:tc>
          <w:tcPr>
            <w:tcW w:w="0" w:type="auto"/>
            <w:tcBorders>
              <w:top w:val="nil"/>
              <w:left w:val="nil"/>
              <w:bottom w:val="nil"/>
              <w:right w:val="nil"/>
            </w:tcBorders>
            <w:tcMar>
              <w:top w:w="0" w:type="dxa"/>
              <w:left w:w="62" w:type="dxa"/>
              <w:bottom w:w="0" w:type="dxa"/>
              <w:right w:w="62" w:type="dxa"/>
            </w:tcMar>
          </w:tcPr>
          <w:p w:rsidR="00000000" w:rsidRPr="00895700" w:rsidP="00895700">
            <w:pPr>
              <w:pStyle w:val="BodyText"/>
            </w:pPr>
            <w:r w:rsidRPr="00895700">
              <w:t>Breathing apparatus includes one or more of open circuit:</w:t>
            </w:r>
          </w:p>
          <w:p w:rsidR="00000000" w:rsidRPr="00895700" w:rsidP="00895700">
            <w:pPr>
              <w:pStyle w:val="ListBullet"/>
            </w:pPr>
            <w:r w:rsidRPr="00895700">
              <w:t>self-contained breathing apparatus (SCBA)</w:t>
            </w:r>
          </w:p>
          <w:p w:rsidR="00000000" w:rsidRPr="00895700" w:rsidP="00895700">
            <w:pPr>
              <w:pStyle w:val="ListBullet"/>
            </w:pPr>
            <w:r w:rsidRPr="00895700">
              <w:t>airline equipment</w:t>
            </w:r>
          </w:p>
          <w:p w:rsidR="00000000" w:rsidRPr="00895700" w:rsidP="00895700">
            <w:pPr>
              <w:pStyle w:val="ListBullet"/>
            </w:pPr>
            <w:r w:rsidRPr="00895700">
              <w:t>other similar breathing apparatus</w:t>
            </w:r>
          </w:p>
          <w:p w:rsidR="00000000" w:rsidRPr="00895700" w:rsidP="00895700">
            <w:pPr>
              <w:pStyle w:val="BodyText"/>
            </w:pPr>
          </w:p>
          <w:p w:rsidR="00000000" w:rsidRPr="00895700" w:rsidP="00895700">
            <w:pPr>
              <w:pStyle w:val="BodyText"/>
            </w:pPr>
            <w:r w:rsidRPr="00895700">
              <w:t>It does not cover the use of rebreather (closed circuit) apparatus.</w:t>
            </w:r>
          </w:p>
          <w:p w:rsidR="00000000" w:rsidP="00895700">
            <w:pPr>
              <w:pStyle w:val="BodyText"/>
              <w:rPr>
                <w:lang w:val="en-NZ"/>
              </w:rPr>
            </w:pPr>
          </w:p>
        </w:tc>
      </w:tr>
      <w:tr w:rsidTr="00FF3D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5700">
            <w:pPr>
              <w:pStyle w:val="BodyText"/>
              <w:rPr>
                <w:lang w:val="en-NZ"/>
              </w:rPr>
            </w:pPr>
            <w:r w:rsidRPr="0089570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95700" w:rsidP="00895700">
            <w:pPr>
              <w:pStyle w:val="BodyText"/>
            </w:pPr>
            <w:r w:rsidRPr="00895700">
              <w:t>Hazards include one or more of the following:</w:t>
            </w:r>
          </w:p>
          <w:p w:rsidR="00000000" w:rsidRPr="00895700" w:rsidP="00895700">
            <w:pPr>
              <w:pStyle w:val="ListBullet"/>
            </w:pPr>
            <w:r w:rsidRPr="00895700">
              <w:t xml:space="preserve">entrapment </w:t>
            </w:r>
          </w:p>
          <w:p w:rsidR="00000000" w:rsidRPr="00895700" w:rsidP="00895700">
            <w:pPr>
              <w:pStyle w:val="ListBullet"/>
            </w:pPr>
            <w:r w:rsidRPr="00895700">
              <w:t>failure to maintain a face seal</w:t>
            </w:r>
          </w:p>
          <w:p w:rsidR="00000000" w:rsidRPr="00895700" w:rsidP="00895700">
            <w:pPr>
              <w:pStyle w:val="ListBullet"/>
            </w:pPr>
            <w:r w:rsidRPr="00895700">
              <w:t>exhaustion of air supply</w:t>
            </w:r>
          </w:p>
          <w:p w:rsidR="00000000" w:rsidRPr="00895700" w:rsidP="00895700">
            <w:pPr>
              <w:pStyle w:val="ListBullet"/>
            </w:pPr>
            <w:r w:rsidRPr="00895700">
              <w:t>heated atmospheres</w:t>
            </w:r>
          </w:p>
          <w:p w:rsidR="00000000" w:rsidRPr="00895700" w:rsidP="00895700">
            <w:pPr>
              <w:pStyle w:val="ListBullet"/>
            </w:pPr>
            <w:r w:rsidRPr="00895700">
              <w:t>asphyxiating atmosphere (oxygen deficient)</w:t>
            </w:r>
          </w:p>
          <w:p w:rsidR="00000000" w:rsidRPr="00895700" w:rsidP="00895700">
            <w:pPr>
              <w:pStyle w:val="ListBullet"/>
            </w:pPr>
            <w:r w:rsidRPr="00895700">
              <w:t>(non-skin absorption) toxic or poisonous atmosphere</w:t>
            </w:r>
          </w:p>
          <w:p w:rsidR="00000000" w:rsidRPr="00895700" w:rsidP="00895700">
            <w:pPr>
              <w:pStyle w:val="ListBullet"/>
            </w:pPr>
            <w:r w:rsidRPr="00895700">
              <w:t xml:space="preserve">smoke or suspended particles/fibres in atmosphere </w:t>
            </w:r>
          </w:p>
          <w:p w:rsidR="00000000" w:rsidRPr="00895700" w:rsidP="00895700">
            <w:pPr>
              <w:pStyle w:val="ListBullet"/>
            </w:pPr>
            <w:r w:rsidRPr="00895700">
              <w:t>malfunction of equipment</w:t>
            </w:r>
          </w:p>
          <w:p w:rsidR="00000000" w:rsidRPr="00895700" w:rsidP="00895700">
            <w:pPr>
              <w:pStyle w:val="ListBullet"/>
            </w:pPr>
            <w:r w:rsidRPr="00895700">
              <w:t>disorientation in smoke, darkness or confinement</w:t>
            </w:r>
          </w:p>
          <w:p w:rsidR="00000000" w:rsidRPr="00895700" w:rsidP="00895700">
            <w:pPr>
              <w:pStyle w:val="ListBullet"/>
            </w:pPr>
            <w:r w:rsidRPr="00895700">
              <w:t xml:space="preserve">fire and explosion </w:t>
            </w:r>
          </w:p>
          <w:p w:rsidR="00000000" w:rsidRPr="00895700" w:rsidP="00895700">
            <w:pPr>
              <w:pStyle w:val="ListBullet"/>
            </w:pPr>
            <w:r w:rsidRPr="00895700">
              <w:t>dust or other atmospheric hazards</w:t>
            </w:r>
          </w:p>
          <w:p w:rsidR="00000000" w:rsidRPr="00895700" w:rsidP="00895700">
            <w:pPr>
              <w:pStyle w:val="ListBullet"/>
            </w:pPr>
            <w:r w:rsidRPr="00895700">
              <w:t>electricity</w:t>
            </w:r>
          </w:p>
          <w:p w:rsidR="00000000" w:rsidRPr="00895700" w:rsidP="00895700">
            <w:pPr>
              <w:pStyle w:val="ListBullet"/>
            </w:pPr>
            <w:r w:rsidRPr="00895700">
              <w:t>gas</w:t>
            </w:r>
          </w:p>
          <w:p w:rsidR="00000000" w:rsidRPr="00895700" w:rsidP="00895700">
            <w:pPr>
              <w:pStyle w:val="ListBullet"/>
            </w:pPr>
            <w:r w:rsidRPr="00895700">
              <w:t xml:space="preserve">gases and liquids under pressure </w:t>
            </w:r>
          </w:p>
          <w:p w:rsidR="00000000" w:rsidRPr="00895700" w:rsidP="00895700">
            <w:pPr>
              <w:pStyle w:val="ListBullet"/>
            </w:pPr>
            <w:r w:rsidRPr="00895700">
              <w:t>structural hazards</w:t>
            </w:r>
          </w:p>
          <w:p w:rsidR="00000000" w:rsidRPr="00895700" w:rsidP="00895700">
            <w:pPr>
              <w:pStyle w:val="ListBullet"/>
            </w:pPr>
            <w:r w:rsidRPr="00895700">
              <w:t>structural collapse</w:t>
            </w:r>
          </w:p>
          <w:p w:rsidR="00000000" w:rsidRPr="00895700" w:rsidP="00895700">
            <w:pPr>
              <w:pStyle w:val="ListBullet"/>
            </w:pPr>
            <w:r w:rsidRPr="00895700">
              <w:t>equipment failures</w:t>
            </w:r>
          </w:p>
          <w:p w:rsidR="00000000" w:rsidRPr="00895700" w:rsidP="00895700">
            <w:pPr>
              <w:pStyle w:val="ListBullet"/>
            </w:pPr>
            <w:r w:rsidRPr="00895700">
              <w:t>industrial (machinery, equipment and product)</w:t>
            </w:r>
          </w:p>
          <w:p w:rsidR="00000000" w:rsidRPr="00895700" w:rsidP="00895700">
            <w:pPr>
              <w:pStyle w:val="ListBullet"/>
            </w:pPr>
            <w:r w:rsidRPr="00895700">
              <w:t>equipment or product mass</w:t>
            </w:r>
          </w:p>
          <w:p w:rsidR="00000000" w:rsidRPr="00895700" w:rsidP="00895700">
            <w:pPr>
              <w:pStyle w:val="ListBullet"/>
            </w:pPr>
            <w:r w:rsidRPr="00895700">
              <w:t>noise, rotational equipment or vibration</w:t>
            </w:r>
          </w:p>
          <w:p w:rsidR="00000000" w:rsidRPr="00895700" w:rsidP="00895700">
            <w:pPr>
              <w:pStyle w:val="ListBullet"/>
            </w:pPr>
            <w:r w:rsidRPr="00895700">
              <w:t xml:space="preserve">limited head spaces or overhangs </w:t>
            </w:r>
          </w:p>
          <w:p w:rsidR="00000000" w:rsidRPr="00895700" w:rsidP="00895700">
            <w:pPr>
              <w:pStyle w:val="ListBullet"/>
            </w:pPr>
            <w:r w:rsidRPr="00895700">
              <w:t xml:space="preserve">flammability and </w:t>
            </w:r>
            <w:r w:rsidRPr="00895700">
              <w:t>explosivity</w:t>
            </w:r>
          </w:p>
          <w:p w:rsidR="00000000" w:rsidRPr="00895700" w:rsidP="00895700">
            <w:pPr>
              <w:pStyle w:val="ListBullet"/>
            </w:pPr>
            <w:r w:rsidRPr="00895700">
              <w:t>hazardous products and materials</w:t>
            </w:r>
          </w:p>
          <w:p w:rsidR="00000000" w:rsidRPr="00895700" w:rsidP="00895700">
            <w:pPr>
              <w:pStyle w:val="ListBullet"/>
            </w:pPr>
            <w:r w:rsidRPr="00895700">
              <w:t>unauthorised personnel</w:t>
            </w:r>
          </w:p>
          <w:p w:rsidR="00000000" w:rsidRPr="00895700" w:rsidP="00895700">
            <w:pPr>
              <w:pStyle w:val="ListBullet"/>
            </w:pPr>
            <w:r w:rsidRPr="00895700">
              <w:t>sharp edges, protrusions or obstructions</w:t>
            </w:r>
          </w:p>
          <w:p w:rsidR="00000000" w:rsidRPr="00895700" w:rsidP="00895700">
            <w:pPr>
              <w:pStyle w:val="ListBullet"/>
            </w:pPr>
            <w:r w:rsidRPr="00895700">
              <w:t>slippery surfaces, spills or leaks</w:t>
            </w:r>
          </w:p>
          <w:p w:rsidR="00000000" w:rsidRPr="00895700" w:rsidP="00895700">
            <w:pPr>
              <w:pStyle w:val="ListBullet"/>
            </w:pPr>
            <w:r w:rsidRPr="00895700">
              <w:t>extreme weather</w:t>
            </w:r>
          </w:p>
          <w:p w:rsidR="00000000" w:rsidRPr="00895700" w:rsidP="00895700">
            <w:pPr>
              <w:pStyle w:val="ListBullet"/>
            </w:pPr>
            <w:r w:rsidRPr="00895700">
              <w:t>other hazards that might arise</w:t>
            </w:r>
          </w:p>
        </w:tc>
      </w:tr>
    </w:tbl>
    <w:p w:rsidR="00000000" w:rsidRPr="00895700" w:rsidP="00895700">
      <w:pPr>
        <w:pStyle w:val="BodyText"/>
      </w:pPr>
    </w:p>
    <w:p w:rsidR="00000000" w:rsidRPr="00895700" w:rsidP="00895700">
      <w:pPr>
        <w:pStyle w:val="AllowPageBreak"/>
      </w:pPr>
    </w:p>
    <w:p w:rsidR="00000000" w:rsidRPr="00895700" w:rsidP="00895700">
      <w:pPr>
        <w:pStyle w:val="Heading1"/>
      </w:pPr>
      <w:bookmarkStart w:id="9" w:name="O_873024"/>
      <w:bookmarkEnd w:id="9"/>
      <w:r w:rsidRPr="00895700">
        <w:t>Unit Mapping Information</w:t>
      </w:r>
    </w:p>
    <w:p w:rsidR="00000000" w:rsidRPr="00895700" w:rsidP="00FF3D37">
      <w:pPr>
        <w:pStyle w:val="BodyText"/>
      </w:pPr>
      <w:r w:rsidRPr="00895700">
        <w:t>Release 1. Supersedes and is equivalent to MSAPMOHS216A Operate breathing apparatus</w:t>
      </w:r>
    </w:p>
    <w:p w:rsidR="00000000" w:rsidRPr="00895700" w:rsidP="00895700">
      <w:pPr>
        <w:pStyle w:val="Heading1"/>
      </w:pPr>
      <w:bookmarkStart w:id="10" w:name="O_873013"/>
      <w:bookmarkEnd w:id="10"/>
      <w:r w:rsidRPr="00895700">
        <w:t>Links</w:t>
      </w:r>
    </w:p>
    <w:p w:rsidR="00000000" w:rsidRPr="00895700" w:rsidP="00FF3D37">
      <w:pPr>
        <w:pStyle w:val="BodyText"/>
      </w:pPr>
      <w:r w:rsidRPr="0089570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03E22">
        <w:rPr>
          <w:rStyle w:val="Hyperlink"/>
        </w:rPr>
        <w:t>https://vetnet.gov.au/Pages/TrainingDocs.aspx?q=d1287d36-dff4-4e9f-ad2c-9d6270054027</w:t>
      </w:r>
      <w:r>
        <w:fldChar w:fldCharType="end"/>
      </w:r>
    </w:p>
    <w:p w:rsidR="00000000" w:rsidRPr="00895700" w:rsidP="00895700"/>
    <w:sectPr w:rsidSect="008957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700" w:rsidRPr="00FF3D37" w:rsidP="00FF3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D37" w:rsidP="00895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3D37" w:rsidP="008957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3D37" w:rsidP="00895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700" w:rsidRPr="00FF3D37" w:rsidP="00FF3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D37" w:rsidRPr="002D2AF8" w:rsidP="00895700">
    <w:pPr>
      <w:pStyle w:val="Header"/>
      <w:framePr w:wrap="around"/>
    </w:pPr>
    <w:r>
      <w:fldChar w:fldCharType="begin"/>
    </w:r>
    <w:r>
      <w:instrText xml:space="preserve"> TITLE   \* MERGEFORMAT </w:instrText>
    </w:r>
    <w:r>
      <w:fldChar w:fldCharType="separate"/>
    </w:r>
    <w:r>
      <w:t>MSMWHS216 Operate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F3D37" w:rsidP="00895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0637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08D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700"/>
    <w:pPr>
      <w:spacing w:before="360" w:after="60"/>
      <w:outlineLvl w:val="0"/>
    </w:pPr>
    <w:rPr>
      <w:sz w:val="32"/>
    </w:rPr>
  </w:style>
  <w:style w:type="paragraph" w:styleId="Heading2">
    <w:name w:val="heading 2"/>
    <w:basedOn w:val="HeadingBase"/>
    <w:next w:val="BodyText"/>
    <w:link w:val="Heading2Char"/>
    <w:qFormat/>
    <w:rsid w:val="00895700"/>
    <w:pPr>
      <w:keepLines/>
      <w:spacing w:before="240" w:after="120"/>
      <w:outlineLvl w:val="1"/>
    </w:pPr>
    <w:rPr>
      <w:sz w:val="28"/>
      <w:szCs w:val="40"/>
    </w:rPr>
  </w:style>
  <w:style w:type="paragraph" w:styleId="Heading3">
    <w:name w:val="heading 3"/>
    <w:basedOn w:val="HeadingBase"/>
    <w:next w:val="BodyText"/>
    <w:link w:val="Heading3Char"/>
    <w:qFormat/>
    <w:rsid w:val="00895700"/>
    <w:pPr>
      <w:spacing w:before="180" w:after="120"/>
      <w:outlineLvl w:val="2"/>
    </w:pPr>
    <w:rPr>
      <w:spacing w:val="-10"/>
      <w:kern w:val="32"/>
    </w:rPr>
  </w:style>
  <w:style w:type="paragraph" w:styleId="Heading4">
    <w:name w:val="heading 4"/>
    <w:basedOn w:val="HeadingBase"/>
    <w:next w:val="BodyText"/>
    <w:link w:val="Heading4Char"/>
    <w:qFormat/>
    <w:rsid w:val="00895700"/>
    <w:pPr>
      <w:spacing w:before="160" w:after="120"/>
      <w:outlineLvl w:val="3"/>
    </w:pPr>
    <w:rPr>
      <w:sz w:val="22"/>
    </w:rPr>
  </w:style>
  <w:style w:type="paragraph" w:styleId="Heading5">
    <w:name w:val="heading 5"/>
    <w:basedOn w:val="HeadingBase"/>
    <w:next w:val="Normal"/>
    <w:link w:val="Heading5Char"/>
    <w:qFormat/>
    <w:rsid w:val="00895700"/>
    <w:pPr>
      <w:spacing w:before="80"/>
      <w:outlineLvl w:val="4"/>
    </w:pPr>
    <w:rPr>
      <w:color w:val="918585"/>
      <w:sz w:val="20"/>
    </w:rPr>
  </w:style>
  <w:style w:type="paragraph" w:styleId="Heading6">
    <w:name w:val="heading 6"/>
    <w:basedOn w:val="HeadingBase"/>
    <w:next w:val="Normal"/>
    <w:link w:val="Heading6Char"/>
    <w:qFormat/>
    <w:rsid w:val="00895700"/>
    <w:pPr>
      <w:spacing w:before="60"/>
      <w:outlineLvl w:val="5"/>
    </w:pPr>
    <w:rPr>
      <w:color w:val="918585"/>
      <w:sz w:val="20"/>
    </w:rPr>
  </w:style>
  <w:style w:type="paragraph" w:styleId="Heading7">
    <w:name w:val="heading 7"/>
    <w:basedOn w:val="Normal"/>
    <w:next w:val="Normal"/>
    <w:link w:val="Heading7Char"/>
    <w:qFormat/>
    <w:rsid w:val="00895700"/>
    <w:pPr>
      <w:ind w:left="720"/>
      <w:outlineLvl w:val="6"/>
    </w:pPr>
    <w:rPr>
      <w:i/>
    </w:rPr>
  </w:style>
  <w:style w:type="paragraph" w:styleId="Heading8">
    <w:name w:val="heading 8"/>
    <w:basedOn w:val="Normal"/>
    <w:next w:val="Normal"/>
    <w:link w:val="Heading8Char"/>
    <w:qFormat/>
    <w:rsid w:val="00895700"/>
    <w:pPr>
      <w:ind w:left="720"/>
      <w:outlineLvl w:val="7"/>
    </w:pPr>
    <w:rPr>
      <w:i/>
    </w:rPr>
  </w:style>
  <w:style w:type="paragraph" w:styleId="Heading9">
    <w:name w:val="heading 9"/>
    <w:basedOn w:val="Normal"/>
    <w:next w:val="Normal"/>
    <w:link w:val="Heading9Char"/>
    <w:qFormat/>
    <w:rsid w:val="00895700"/>
    <w:pPr>
      <w:ind w:left="720"/>
      <w:outlineLvl w:val="8"/>
    </w:pPr>
    <w:rPr>
      <w:i/>
    </w:rPr>
  </w:style>
  <w:style w:type="character" w:default="1" w:styleId="DefaultParagraphFont">
    <w:name w:val="Default Paragraph Font"/>
    <w:uiPriority w:val="1"/>
    <w:unhideWhenUsed/>
    <w:rsid w:val="00895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700"/>
  </w:style>
  <w:style w:type="character" w:customStyle="1" w:styleId="Heading1Char">
    <w:name w:val="Heading 1 Char"/>
    <w:basedOn w:val="DefaultParagraphFont"/>
    <w:link w:val="Heading1"/>
    <w:rsid w:val="00895700"/>
    <w:rPr>
      <w:rFonts w:ascii="Times New Roman" w:eastAsia="Times New Roman" w:hAnsi="Times New Roman" w:cs="Times New Roman"/>
      <w:b/>
      <w:sz w:val="32"/>
      <w:szCs w:val="20"/>
      <w:lang w:eastAsia="en-US"/>
    </w:rPr>
  </w:style>
  <w:style w:type="paragraph" w:styleId="BodyText">
    <w:name w:val="Body Text"/>
    <w:basedOn w:val="Normal"/>
    <w:link w:val="BodyTextChar"/>
    <w:rsid w:val="00895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700"/>
    <w:rPr>
      <w:rFonts w:ascii="Times New Roman" w:eastAsia="Times New Roman" w:hAnsi="Times New Roman" w:cs="Times New Roman"/>
      <w:sz w:val="24"/>
      <w:lang w:eastAsia="en-US"/>
    </w:rPr>
  </w:style>
  <w:style w:type="paragraph" w:styleId="ListBullet">
    <w:name w:val="List Bullet"/>
    <w:basedOn w:val="List"/>
    <w:rsid w:val="00895700"/>
    <w:pPr>
      <w:numPr>
        <w:numId w:val="11"/>
      </w:numPr>
      <w:tabs>
        <w:tab w:val="clear" w:pos="340"/>
      </w:tabs>
      <w:spacing w:before="40" w:after="40"/>
    </w:pPr>
  </w:style>
  <w:style w:type="character" w:customStyle="1" w:styleId="SpecialBold">
    <w:name w:val="Special Bold"/>
    <w:basedOn w:val="DefaultParagraphFont"/>
    <w:rsid w:val="00895700"/>
    <w:rPr>
      <w:b/>
      <w:spacing w:val="0"/>
    </w:rPr>
  </w:style>
  <w:style w:type="character" w:styleId="Emphasis">
    <w:name w:val="Emphasis"/>
    <w:basedOn w:val="DefaultParagraphFont"/>
    <w:qFormat/>
    <w:rsid w:val="00895700"/>
    <w:rPr>
      <w:i/>
    </w:rPr>
  </w:style>
  <w:style w:type="paragraph" w:customStyle="1" w:styleId="SuperHeading">
    <w:name w:val="SuperHeading"/>
    <w:basedOn w:val="Normal"/>
    <w:rsid w:val="00895700"/>
    <w:pPr>
      <w:spacing w:before="240" w:after="120"/>
      <w:outlineLvl w:val="0"/>
    </w:pPr>
    <w:rPr>
      <w:rFonts w:ascii="Times New Roman" w:hAnsi="Times New Roman"/>
      <w:b/>
      <w:sz w:val="32"/>
    </w:rPr>
  </w:style>
  <w:style w:type="paragraph" w:customStyle="1" w:styleId="AllowPageBreak">
    <w:name w:val="AllowPageBreak"/>
    <w:rsid w:val="00895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700"/>
    <w:rPr>
      <w:rFonts w:ascii="Courier New" w:eastAsia="Times New Roman" w:hAnsi="Courier New" w:cs="Times New Roman"/>
      <w:i/>
      <w:szCs w:val="20"/>
      <w:lang w:eastAsia="en-US"/>
    </w:rPr>
  </w:style>
  <w:style w:type="paragraph" w:customStyle="1" w:styleId="HeadingBase">
    <w:name w:val="Heading Base"/>
    <w:rsid w:val="00895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700"/>
    <w:pPr>
      <w:tabs>
        <w:tab w:val="right" w:leader="dot" w:pos="9072"/>
      </w:tabs>
      <w:ind w:left="567"/>
    </w:pPr>
    <w:rPr>
      <w:szCs w:val="22"/>
    </w:rPr>
  </w:style>
  <w:style w:type="paragraph" w:customStyle="1" w:styleId="TOCBase">
    <w:name w:val="TOC Base"/>
    <w:rsid w:val="00895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700"/>
    <w:pPr>
      <w:tabs>
        <w:tab w:val="right" w:leader="dot" w:pos="9072"/>
      </w:tabs>
      <w:spacing w:before="40" w:after="40"/>
      <w:ind w:left="284"/>
    </w:pPr>
    <w:rPr>
      <w:rFonts w:ascii="Times New Roman" w:hAnsi="Times New Roman"/>
    </w:rPr>
  </w:style>
  <w:style w:type="paragraph" w:styleId="TOC1">
    <w:name w:val="toc 1"/>
    <w:basedOn w:val="TOCBase"/>
    <w:next w:val="Normal"/>
    <w:rsid w:val="00895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700"/>
    <w:rPr>
      <w:rFonts w:ascii="Times New Roman" w:eastAsia="Times New Roman" w:hAnsi="Times New Roman" w:cs="Times New Roman"/>
      <w:sz w:val="16"/>
      <w:lang w:eastAsia="en-US"/>
    </w:rPr>
  </w:style>
  <w:style w:type="paragraph" w:styleId="Title">
    <w:name w:val="Title"/>
    <w:basedOn w:val="HeadingBase"/>
    <w:link w:val="TitleChar"/>
    <w:qFormat/>
    <w:rsid w:val="00895700"/>
    <w:pPr>
      <w:spacing w:before="5040"/>
      <w:jc w:val="center"/>
    </w:pPr>
    <w:rPr>
      <w:sz w:val="48"/>
      <w:szCs w:val="72"/>
      <w:lang w:val="en-US"/>
    </w:rPr>
  </w:style>
  <w:style w:type="character" w:customStyle="1" w:styleId="TitleChar">
    <w:name w:val="Title Char"/>
    <w:basedOn w:val="DefaultParagraphFont"/>
    <w:link w:val="Title"/>
    <w:rsid w:val="00895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700"/>
    <w:pPr>
      <w:tabs>
        <w:tab w:val="left" w:pos="3600"/>
        <w:tab w:val="left" w:pos="3958"/>
      </w:tabs>
    </w:pPr>
  </w:style>
  <w:style w:type="paragraph" w:styleId="List">
    <w:name w:val="List"/>
    <w:basedOn w:val="BodyText"/>
    <w:next w:val="BodyText"/>
    <w:rsid w:val="00895700"/>
    <w:pPr>
      <w:tabs>
        <w:tab w:val="left" w:pos="340"/>
      </w:tabs>
      <w:spacing w:before="60" w:after="60"/>
      <w:ind w:left="340" w:hanging="340"/>
    </w:pPr>
  </w:style>
  <w:style w:type="paragraph" w:customStyle="1" w:styleId="Note">
    <w:name w:val="Note"/>
    <w:basedOn w:val="BodyText"/>
    <w:rsid w:val="00895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700"/>
    <w:pPr>
      <w:framePr w:wrap="auto" w:hAnchor="text" w:y="6049"/>
    </w:pPr>
    <w:rPr>
      <w:color w:val="000000"/>
      <w:sz w:val="40"/>
    </w:rPr>
  </w:style>
  <w:style w:type="paragraph" w:customStyle="1" w:styleId="TOCTitle">
    <w:name w:val="TOCTitle"/>
    <w:basedOn w:val="Heading1"/>
    <w:rsid w:val="00895700"/>
    <w:pPr>
      <w:spacing w:after="240"/>
      <w:jc w:val="center"/>
      <w:outlineLvl w:val="9"/>
    </w:pPr>
    <w:rPr>
      <w:caps/>
    </w:rPr>
  </w:style>
  <w:style w:type="paragraph" w:customStyle="1" w:styleId="Version">
    <w:name w:val="Version"/>
    <w:rsid w:val="008957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700"/>
    <w:pPr>
      <w:numPr>
        <w:numId w:val="12"/>
      </w:numPr>
      <w:tabs>
        <w:tab w:val="clear" w:pos="680"/>
      </w:tabs>
    </w:pPr>
  </w:style>
  <w:style w:type="paragraph" w:styleId="Index1">
    <w:name w:val="index 1"/>
    <w:basedOn w:val="Normal"/>
    <w:next w:val="Normal"/>
    <w:semiHidden/>
    <w:rsid w:val="00895700"/>
    <w:pPr>
      <w:keepNext w:val="0"/>
      <w:tabs>
        <w:tab w:val="right" w:pos="4176"/>
      </w:tabs>
      <w:ind w:left="198" w:hanging="198"/>
    </w:pPr>
    <w:rPr>
      <w:rFonts w:ascii="Garamond" w:hAnsi="Garamond"/>
    </w:rPr>
  </w:style>
  <w:style w:type="paragraph" w:styleId="IndexHeading">
    <w:name w:val="index heading"/>
    <w:basedOn w:val="Normal"/>
    <w:next w:val="Index1"/>
    <w:semiHidden/>
    <w:rsid w:val="00895700"/>
    <w:pPr>
      <w:spacing w:before="120" w:after="120"/>
    </w:pPr>
    <w:rPr>
      <w:rFonts w:ascii="Arial" w:hAnsi="Arial"/>
      <w:b/>
      <w:color w:val="918585"/>
      <w:sz w:val="24"/>
    </w:rPr>
  </w:style>
  <w:style w:type="paragraph" w:styleId="Header">
    <w:name w:val="header"/>
    <w:basedOn w:val="Normal"/>
    <w:link w:val="HeaderChar"/>
    <w:rsid w:val="00895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700"/>
    <w:rPr>
      <w:rFonts w:ascii="Times New Roman" w:eastAsia="Times New Roman" w:hAnsi="Times New Roman" w:cs="Times New Roman"/>
      <w:sz w:val="16"/>
      <w:szCs w:val="20"/>
      <w:lang w:val="en-GB" w:eastAsia="en-US"/>
    </w:rPr>
  </w:style>
  <w:style w:type="paragraph" w:customStyle="1" w:styleId="Chapter">
    <w:name w:val="Chapter"/>
    <w:basedOn w:val="Normal"/>
    <w:rsid w:val="00895700"/>
    <w:pPr>
      <w:spacing w:before="240"/>
    </w:pPr>
    <w:rPr>
      <w:rFonts w:ascii="Times New Roman" w:hAnsi="Times New Roman"/>
      <w:smallCaps/>
      <w:spacing w:val="80"/>
      <w:sz w:val="28"/>
    </w:rPr>
  </w:style>
  <w:style w:type="paragraph" w:customStyle="1" w:styleId="InChapter">
    <w:name w:val="InChapter"/>
    <w:basedOn w:val="Heading3"/>
    <w:rsid w:val="00895700"/>
    <w:pPr>
      <w:spacing w:after="240"/>
      <w:outlineLvl w:val="9"/>
    </w:pPr>
    <w:rPr>
      <w:noProof/>
    </w:rPr>
  </w:style>
  <w:style w:type="paragraph" w:styleId="Index2">
    <w:name w:val="index 2"/>
    <w:basedOn w:val="Normal"/>
    <w:next w:val="Normal"/>
    <w:semiHidden/>
    <w:rsid w:val="00895700"/>
    <w:pPr>
      <w:tabs>
        <w:tab w:val="right" w:pos="4176"/>
      </w:tabs>
      <w:ind w:left="568" w:hanging="284"/>
    </w:pPr>
    <w:rPr>
      <w:rFonts w:ascii="Garamond" w:hAnsi="Garamond"/>
    </w:rPr>
  </w:style>
  <w:style w:type="paragraph" w:customStyle="1" w:styleId="Byline">
    <w:name w:val="Byline"/>
    <w:rsid w:val="00895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700"/>
    <w:pPr>
      <w:tabs>
        <w:tab w:val="clear" w:pos="3600"/>
        <w:tab w:val="clear" w:pos="3958"/>
      </w:tabs>
      <w:jc w:val="right"/>
    </w:pPr>
  </w:style>
  <w:style w:type="paragraph" w:styleId="Caption">
    <w:name w:val="caption"/>
    <w:basedOn w:val="BodyText"/>
    <w:next w:val="Normal"/>
    <w:qFormat/>
    <w:rsid w:val="00895700"/>
    <w:pPr>
      <w:framePr w:w="2268" w:hSpace="181" w:vSpace="181" w:wrap="around" w:vAnchor="text" w:hAnchor="page" w:x="1135" w:y="285" w:anchorLock="1"/>
    </w:pPr>
    <w:rPr>
      <w:i/>
    </w:rPr>
  </w:style>
  <w:style w:type="paragraph" w:customStyle="1" w:styleId="MiniTOCTitle">
    <w:name w:val="MiniTOCTitle"/>
    <w:basedOn w:val="Heading4"/>
    <w:rsid w:val="00895700"/>
    <w:pPr>
      <w:spacing w:before="240"/>
      <w:outlineLvl w:val="9"/>
    </w:pPr>
    <w:rPr>
      <w:noProof/>
      <w:sz w:val="24"/>
    </w:rPr>
  </w:style>
  <w:style w:type="paragraph" w:customStyle="1" w:styleId="MiniTOCItem">
    <w:name w:val="MiniTOCItem"/>
    <w:basedOn w:val="ListBullet"/>
    <w:rsid w:val="00895700"/>
    <w:pPr>
      <w:numPr>
        <w:numId w:val="0"/>
      </w:numPr>
      <w:tabs>
        <w:tab w:val="right" w:leader="dot" w:pos="6521"/>
      </w:tabs>
      <w:spacing w:before="0" w:after="0"/>
    </w:pPr>
  </w:style>
  <w:style w:type="paragraph" w:customStyle="1" w:styleId="TOFTitle">
    <w:name w:val="TOFTitle"/>
    <w:basedOn w:val="TOCTitle"/>
    <w:rsid w:val="00895700"/>
  </w:style>
  <w:style w:type="paragraph" w:styleId="TableofFigures">
    <w:name w:val="table of figures"/>
    <w:basedOn w:val="Normal"/>
    <w:next w:val="Normal"/>
    <w:semiHidden/>
    <w:rsid w:val="00895700"/>
    <w:pPr>
      <w:tabs>
        <w:tab w:val="right" w:leader="dot" w:pos="9072"/>
      </w:tabs>
      <w:ind w:left="970" w:hanging="403"/>
    </w:pPr>
    <w:rPr>
      <w:rFonts w:ascii="Times New Roman" w:hAnsi="Times New Roman"/>
      <w:b/>
    </w:rPr>
  </w:style>
  <w:style w:type="paragraph" w:styleId="ListNumber">
    <w:name w:val="List Number"/>
    <w:basedOn w:val="List"/>
    <w:rsid w:val="00895700"/>
    <w:pPr>
      <w:numPr>
        <w:numId w:val="14"/>
      </w:numPr>
      <w:tabs>
        <w:tab w:val="clear" w:pos="340"/>
      </w:tabs>
    </w:pPr>
  </w:style>
  <w:style w:type="character" w:customStyle="1" w:styleId="WingdingSymbols">
    <w:name w:val="Wingding Symbols"/>
    <w:rsid w:val="00895700"/>
    <w:rPr>
      <w:rFonts w:ascii="Wingdings" w:hAnsi="Wingdings"/>
    </w:rPr>
  </w:style>
  <w:style w:type="paragraph" w:customStyle="1" w:styleId="TableHeading">
    <w:name w:val="Table Heading"/>
    <w:basedOn w:val="HeadingBase"/>
    <w:rsid w:val="00895700"/>
    <w:pPr>
      <w:keepLines/>
      <w:pBdr>
        <w:bottom w:val="single" w:sz="6" w:space="1" w:color="918585"/>
      </w:pBdr>
      <w:spacing w:before="240"/>
    </w:pPr>
  </w:style>
  <w:style w:type="character" w:customStyle="1" w:styleId="HotSpot">
    <w:name w:val="HotSpot"/>
    <w:rsid w:val="00895700"/>
    <w:rPr>
      <w:color w:val="0033CC"/>
      <w:u w:val="none"/>
    </w:rPr>
  </w:style>
  <w:style w:type="paragraph" w:customStyle="1" w:styleId="BodyTextRight">
    <w:name w:val="Body Text Right"/>
    <w:basedOn w:val="BodyText"/>
    <w:rsid w:val="00895700"/>
    <w:pPr>
      <w:spacing w:before="0" w:after="0"/>
      <w:jc w:val="right"/>
    </w:pPr>
  </w:style>
  <w:style w:type="paragraph" w:styleId="Index3">
    <w:name w:val="index 3"/>
    <w:basedOn w:val="ListNumber2"/>
    <w:next w:val="Normal"/>
    <w:semiHidden/>
    <w:rsid w:val="00895700"/>
    <w:pPr>
      <w:numPr>
        <w:numId w:val="0"/>
      </w:numPr>
      <w:tabs>
        <w:tab w:val="right" w:leader="dot" w:pos="4176"/>
      </w:tabs>
    </w:pPr>
  </w:style>
  <w:style w:type="paragraph" w:styleId="ListNumber2">
    <w:name w:val="List Number 2"/>
    <w:basedOn w:val="List2"/>
    <w:rsid w:val="00895700"/>
    <w:pPr>
      <w:numPr>
        <w:numId w:val="9"/>
      </w:numPr>
      <w:tabs>
        <w:tab w:val="clear" w:pos="1060"/>
      </w:tabs>
    </w:pPr>
  </w:style>
  <w:style w:type="paragraph" w:customStyle="1" w:styleId="MarginNote">
    <w:name w:val="Margin Note"/>
    <w:basedOn w:val="BodyText"/>
    <w:rsid w:val="00895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700"/>
    <w:rPr>
      <w:sz w:val="32"/>
    </w:rPr>
  </w:style>
  <w:style w:type="paragraph" w:customStyle="1" w:styleId="HeadingProcedure">
    <w:name w:val="Heading Procedure"/>
    <w:basedOn w:val="HeadingBase"/>
    <w:next w:val="Normal"/>
    <w:rsid w:val="00895700"/>
    <w:pPr>
      <w:tabs>
        <w:tab w:val="left" w:pos="0"/>
      </w:tabs>
      <w:spacing w:before="120" w:after="60"/>
    </w:pPr>
    <w:rPr>
      <w:i/>
      <w:color w:val="918585"/>
      <w:sz w:val="22"/>
    </w:rPr>
  </w:style>
  <w:style w:type="paragraph" w:customStyle="1" w:styleId="TableBodyText">
    <w:name w:val="Table Body Text"/>
    <w:basedOn w:val="BodyText"/>
    <w:rsid w:val="00895700"/>
    <w:pPr>
      <w:spacing w:before="60" w:after="60"/>
    </w:pPr>
  </w:style>
  <w:style w:type="paragraph" w:styleId="ListContinue">
    <w:name w:val="List Continue"/>
    <w:basedOn w:val="List"/>
    <w:rsid w:val="00895700"/>
    <w:pPr>
      <w:ind w:firstLine="0"/>
    </w:pPr>
  </w:style>
  <w:style w:type="paragraph" w:customStyle="1" w:styleId="ListNote">
    <w:name w:val="List Note"/>
    <w:basedOn w:val="List"/>
    <w:rsid w:val="00895700"/>
    <w:pPr>
      <w:pBdr>
        <w:top w:val="single" w:sz="6" w:space="2" w:color="918585"/>
        <w:bottom w:val="single" w:sz="6" w:space="2" w:color="918585"/>
      </w:pBdr>
      <w:tabs>
        <w:tab w:val="left" w:pos="1021"/>
      </w:tabs>
      <w:ind w:firstLine="0"/>
    </w:pPr>
  </w:style>
  <w:style w:type="paragraph" w:customStyle="1" w:styleId="Warning">
    <w:name w:val="Warning"/>
    <w:basedOn w:val="BodyText"/>
    <w:rsid w:val="00895700"/>
    <w:pPr>
      <w:shd w:val="clear" w:color="auto" w:fill="D9D9D9"/>
      <w:tabs>
        <w:tab w:val="left" w:pos="992"/>
      </w:tabs>
      <w:ind w:left="119" w:right="119"/>
    </w:pPr>
    <w:rPr>
      <w:sz w:val="20"/>
    </w:rPr>
  </w:style>
  <w:style w:type="paragraph" w:customStyle="1" w:styleId="MarginIcons">
    <w:name w:val="Margin Icons"/>
    <w:basedOn w:val="BodyText"/>
    <w:rsid w:val="00895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700"/>
    <w:rPr>
      <w:rFonts w:ascii="Courier New" w:hAnsi="Courier New"/>
    </w:rPr>
  </w:style>
  <w:style w:type="paragraph" w:customStyle="1" w:styleId="NoteBullet">
    <w:name w:val="Note Bullet"/>
    <w:basedOn w:val="Note"/>
    <w:rsid w:val="00895700"/>
    <w:pPr>
      <w:tabs>
        <w:tab w:val="clear" w:pos="680"/>
      </w:tabs>
      <w:spacing w:before="60" w:after="60"/>
    </w:pPr>
  </w:style>
  <w:style w:type="paragraph" w:customStyle="1" w:styleId="SubHeading2">
    <w:name w:val="SubHeading2"/>
    <w:basedOn w:val="HeadingBase"/>
    <w:rsid w:val="00895700"/>
    <w:pPr>
      <w:spacing w:before="240" w:after="60"/>
    </w:pPr>
    <w:rPr>
      <w:sz w:val="20"/>
    </w:rPr>
  </w:style>
  <w:style w:type="paragraph" w:customStyle="1" w:styleId="SubHeading1">
    <w:name w:val="SubHeading1"/>
    <w:basedOn w:val="HeadingBase"/>
    <w:rsid w:val="00895700"/>
    <w:pPr>
      <w:spacing w:before="240" w:after="60"/>
    </w:pPr>
    <w:rPr>
      <w:color w:val="918585"/>
      <w:sz w:val="22"/>
    </w:rPr>
  </w:style>
  <w:style w:type="paragraph" w:customStyle="1" w:styleId="SideHeading">
    <w:name w:val="Side Heading"/>
    <w:basedOn w:val="HeadingBase"/>
    <w:rsid w:val="00895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700"/>
    <w:pPr>
      <w:numPr>
        <w:numId w:val="10"/>
      </w:numPr>
    </w:pPr>
  </w:style>
  <w:style w:type="paragraph" w:styleId="PlainText">
    <w:name w:val="Plain Text"/>
    <w:basedOn w:val="Normal"/>
    <w:link w:val="PlainTextChar"/>
    <w:rsid w:val="00895700"/>
    <w:rPr>
      <w:sz w:val="20"/>
    </w:rPr>
  </w:style>
  <w:style w:type="character" w:customStyle="1" w:styleId="PlainTextChar">
    <w:name w:val="Plain Text Char"/>
    <w:basedOn w:val="DefaultParagraphFont"/>
    <w:link w:val="PlainText"/>
    <w:rsid w:val="00895700"/>
    <w:rPr>
      <w:rFonts w:ascii="Courier New" w:eastAsia="Times New Roman" w:hAnsi="Courier New" w:cs="Times New Roman"/>
      <w:sz w:val="20"/>
      <w:szCs w:val="20"/>
      <w:lang w:eastAsia="en-US"/>
    </w:rPr>
  </w:style>
  <w:style w:type="character" w:customStyle="1" w:styleId="MenuOption">
    <w:name w:val="Menu Option"/>
    <w:basedOn w:val="DefaultParagraphFont"/>
    <w:rsid w:val="00895700"/>
    <w:rPr>
      <w:b/>
      <w:smallCaps/>
    </w:rPr>
  </w:style>
  <w:style w:type="paragraph" w:customStyle="1" w:styleId="TableListNumber">
    <w:name w:val="Table List Number"/>
    <w:basedOn w:val="ListNumber"/>
    <w:rsid w:val="00895700"/>
    <w:pPr>
      <w:numPr>
        <w:numId w:val="0"/>
      </w:numPr>
    </w:pPr>
  </w:style>
  <w:style w:type="paragraph" w:styleId="TOC4">
    <w:name w:val="toc 4"/>
    <w:basedOn w:val="TOCBase"/>
    <w:next w:val="Normal"/>
    <w:semiHidden/>
    <w:rsid w:val="00895700"/>
    <w:pPr>
      <w:tabs>
        <w:tab w:val="right" w:leader="dot" w:pos="9071"/>
      </w:tabs>
      <w:ind w:left="1701"/>
    </w:pPr>
  </w:style>
  <w:style w:type="paragraph" w:customStyle="1" w:styleId="ListAlpha">
    <w:name w:val="List Alpha"/>
    <w:basedOn w:val="List"/>
    <w:rsid w:val="00895700"/>
    <w:pPr>
      <w:numPr>
        <w:numId w:val="8"/>
      </w:numPr>
    </w:pPr>
  </w:style>
  <w:style w:type="paragraph" w:customStyle="1" w:styleId="ListAlpha2">
    <w:name w:val="List Alpha 2"/>
    <w:basedOn w:val="List2"/>
    <w:rsid w:val="00895700"/>
    <w:pPr>
      <w:numPr>
        <w:numId w:val="7"/>
      </w:numPr>
    </w:pPr>
  </w:style>
  <w:style w:type="paragraph" w:styleId="List2">
    <w:name w:val="List 2"/>
    <w:basedOn w:val="BodyText"/>
    <w:rsid w:val="00895700"/>
    <w:pPr>
      <w:tabs>
        <w:tab w:val="left" w:pos="680"/>
      </w:tabs>
      <w:spacing w:before="60" w:after="60"/>
      <w:ind w:left="680" w:hanging="340"/>
    </w:pPr>
  </w:style>
  <w:style w:type="paragraph" w:styleId="List3">
    <w:name w:val="List 3"/>
    <w:basedOn w:val="BodyText"/>
    <w:rsid w:val="00895700"/>
    <w:pPr>
      <w:tabs>
        <w:tab w:val="left" w:pos="1021"/>
      </w:tabs>
      <w:spacing w:before="60" w:after="60"/>
      <w:ind w:left="1020" w:hanging="340"/>
    </w:pPr>
  </w:style>
  <w:style w:type="paragraph" w:styleId="List4">
    <w:name w:val="List 4"/>
    <w:basedOn w:val="BodyText"/>
    <w:rsid w:val="00895700"/>
    <w:pPr>
      <w:tabs>
        <w:tab w:val="left" w:pos="1361"/>
      </w:tabs>
      <w:spacing w:before="60" w:after="60"/>
      <w:ind w:left="1361" w:hanging="340"/>
    </w:pPr>
  </w:style>
  <w:style w:type="paragraph" w:styleId="List5">
    <w:name w:val="List 5"/>
    <w:basedOn w:val="BodyText"/>
    <w:rsid w:val="00895700"/>
    <w:pPr>
      <w:tabs>
        <w:tab w:val="left" w:pos="1701"/>
      </w:tabs>
      <w:spacing w:before="60" w:after="60"/>
      <w:ind w:left="1701" w:hanging="340"/>
    </w:pPr>
  </w:style>
  <w:style w:type="paragraph" w:styleId="ListBullet3">
    <w:name w:val="List Bullet 3"/>
    <w:basedOn w:val="List3"/>
    <w:rsid w:val="00895700"/>
    <w:pPr>
      <w:numPr>
        <w:numId w:val="13"/>
      </w:numPr>
      <w:tabs>
        <w:tab w:val="clear" w:pos="1021"/>
      </w:tabs>
      <w:ind w:left="1037" w:hanging="357"/>
    </w:pPr>
  </w:style>
  <w:style w:type="paragraph" w:styleId="ListBullet4">
    <w:name w:val="List Bullet 4"/>
    <w:basedOn w:val="List4"/>
    <w:rsid w:val="00895700"/>
    <w:pPr>
      <w:numPr>
        <w:numId w:val="2"/>
      </w:numPr>
      <w:tabs>
        <w:tab w:val="clear" w:pos="1361"/>
      </w:tabs>
    </w:pPr>
  </w:style>
  <w:style w:type="paragraph" w:styleId="ListBullet5">
    <w:name w:val="List Bullet 5"/>
    <w:basedOn w:val="List5"/>
    <w:rsid w:val="00895700"/>
    <w:pPr>
      <w:numPr>
        <w:numId w:val="3"/>
      </w:numPr>
    </w:pPr>
  </w:style>
  <w:style w:type="paragraph" w:styleId="ListContinue2">
    <w:name w:val="List Continue 2"/>
    <w:basedOn w:val="List2"/>
    <w:rsid w:val="00895700"/>
    <w:pPr>
      <w:ind w:firstLine="0"/>
    </w:pPr>
  </w:style>
  <w:style w:type="paragraph" w:styleId="ListContinue3">
    <w:name w:val="List Continue 3"/>
    <w:basedOn w:val="List3"/>
    <w:rsid w:val="00895700"/>
    <w:pPr>
      <w:ind w:left="1021" w:firstLine="0"/>
    </w:pPr>
  </w:style>
  <w:style w:type="paragraph" w:styleId="ListContinue4">
    <w:name w:val="List Continue 4"/>
    <w:basedOn w:val="List4"/>
    <w:rsid w:val="00895700"/>
    <w:pPr>
      <w:ind w:firstLine="0"/>
    </w:pPr>
  </w:style>
  <w:style w:type="paragraph" w:styleId="ListContinue5">
    <w:name w:val="List Continue 5"/>
    <w:basedOn w:val="List5"/>
    <w:rsid w:val="00895700"/>
    <w:pPr>
      <w:ind w:firstLine="0"/>
    </w:pPr>
  </w:style>
  <w:style w:type="paragraph" w:styleId="ListNumber3">
    <w:name w:val="List Number 3"/>
    <w:basedOn w:val="List3"/>
    <w:rsid w:val="00895700"/>
    <w:pPr>
      <w:numPr>
        <w:numId w:val="4"/>
      </w:numPr>
    </w:pPr>
  </w:style>
  <w:style w:type="paragraph" w:styleId="ListNumber4">
    <w:name w:val="List Number 4"/>
    <w:basedOn w:val="List4"/>
    <w:rsid w:val="00895700"/>
    <w:pPr>
      <w:numPr>
        <w:numId w:val="5"/>
      </w:numPr>
    </w:pPr>
  </w:style>
  <w:style w:type="paragraph" w:styleId="ListNumber5">
    <w:name w:val="List Number 5"/>
    <w:basedOn w:val="List5"/>
    <w:rsid w:val="00895700"/>
    <w:pPr>
      <w:numPr>
        <w:numId w:val="6"/>
      </w:numPr>
    </w:pPr>
  </w:style>
  <w:style w:type="paragraph" w:styleId="BlockText">
    <w:name w:val="Block Text"/>
    <w:basedOn w:val="Normal"/>
    <w:rsid w:val="00895700"/>
    <w:pPr>
      <w:spacing w:after="120"/>
      <w:ind w:left="1440" w:right="1440"/>
    </w:pPr>
  </w:style>
  <w:style w:type="character" w:customStyle="1" w:styleId="Subscript">
    <w:name w:val="Subscript"/>
    <w:basedOn w:val="DefaultParagraphFont"/>
    <w:rsid w:val="00895700"/>
    <w:rPr>
      <w:sz w:val="16"/>
      <w:vertAlign w:val="subscript"/>
    </w:rPr>
  </w:style>
  <w:style w:type="character" w:customStyle="1" w:styleId="Superscript">
    <w:name w:val="Superscript"/>
    <w:basedOn w:val="DefaultParagraphFont"/>
    <w:rsid w:val="00895700"/>
    <w:rPr>
      <w:sz w:val="16"/>
      <w:vertAlign w:val="superscript"/>
    </w:rPr>
  </w:style>
  <w:style w:type="character" w:customStyle="1" w:styleId="Symbols">
    <w:name w:val="Symbols"/>
    <w:basedOn w:val="DefaultParagraphFont"/>
    <w:rsid w:val="00895700"/>
    <w:rPr>
      <w:rFonts w:ascii="Symbol" w:hAnsi="Symbol"/>
    </w:rPr>
  </w:style>
  <w:style w:type="character" w:customStyle="1" w:styleId="MenuOptions">
    <w:name w:val="Menu Options"/>
    <w:basedOn w:val="DefaultParagraphFont"/>
    <w:rsid w:val="00895700"/>
    <w:rPr>
      <w:rFonts w:ascii="Arial Narrow" w:hAnsi="Arial Narrow"/>
      <w:smallCaps/>
    </w:rPr>
  </w:style>
  <w:style w:type="character" w:customStyle="1" w:styleId="Buttons">
    <w:name w:val="Buttons"/>
    <w:basedOn w:val="DefaultParagraphFont"/>
    <w:rsid w:val="00895700"/>
    <w:rPr>
      <w:b/>
    </w:rPr>
  </w:style>
  <w:style w:type="character" w:customStyle="1" w:styleId="Underlined">
    <w:name w:val="Underlined"/>
    <w:basedOn w:val="DefaultParagraphFont"/>
    <w:rsid w:val="00895700"/>
    <w:rPr>
      <w:u w:val="single"/>
    </w:rPr>
  </w:style>
  <w:style w:type="paragraph" w:customStyle="1" w:styleId="TableBodyTextRight">
    <w:name w:val="Table Body Text Right"/>
    <w:basedOn w:val="TableBodyText"/>
    <w:rsid w:val="00895700"/>
    <w:pPr>
      <w:widowControl w:val="0"/>
      <w:autoSpaceDE w:val="0"/>
      <w:autoSpaceDN w:val="0"/>
      <w:adjustRightInd w:val="0"/>
      <w:jc w:val="right"/>
    </w:pPr>
    <w:rPr>
      <w:rFonts w:cs="Arial"/>
      <w:szCs w:val="18"/>
    </w:rPr>
  </w:style>
  <w:style w:type="paragraph" w:customStyle="1" w:styleId="CopyrightText">
    <w:name w:val="Copyright Text"/>
    <w:basedOn w:val="BodyText"/>
    <w:rsid w:val="00895700"/>
    <w:rPr>
      <w:sz w:val="18"/>
    </w:rPr>
  </w:style>
  <w:style w:type="paragraph" w:customStyle="1" w:styleId="BodySmallRight">
    <w:name w:val="Body Small Right"/>
    <w:basedOn w:val="BodyTextRight"/>
    <w:rsid w:val="00895700"/>
    <w:rPr>
      <w:sz w:val="18"/>
      <w:szCs w:val="18"/>
    </w:rPr>
  </w:style>
  <w:style w:type="paragraph" w:customStyle="1" w:styleId="MarginEdition">
    <w:name w:val="Margin Edition"/>
    <w:basedOn w:val="MarginNote"/>
    <w:rsid w:val="00895700"/>
    <w:pPr>
      <w:spacing w:before="0" w:after="0"/>
    </w:pPr>
    <w:rPr>
      <w:rFonts w:ascii="Times New Roman" w:hAnsi="Times New Roman"/>
      <w:color w:val="999999"/>
    </w:rPr>
  </w:style>
  <w:style w:type="paragraph" w:customStyle="1" w:styleId="Spacer">
    <w:name w:val="Spacer"/>
    <w:basedOn w:val="Normal"/>
    <w:rsid w:val="00895700"/>
    <w:rPr>
      <w:sz w:val="2"/>
      <w:szCs w:val="2"/>
    </w:rPr>
  </w:style>
  <w:style w:type="character" w:customStyle="1" w:styleId="Small">
    <w:name w:val="Small"/>
    <w:basedOn w:val="DefaultParagraphFont"/>
    <w:rsid w:val="00895700"/>
    <w:rPr>
      <w:sz w:val="16"/>
    </w:rPr>
  </w:style>
  <w:style w:type="paragraph" w:customStyle="1" w:styleId="WideTable">
    <w:name w:val="Wide Table"/>
    <w:basedOn w:val="Normal"/>
    <w:rsid w:val="00895700"/>
    <w:pPr>
      <w:ind w:left="-1418"/>
    </w:pPr>
    <w:rPr>
      <w:sz w:val="2"/>
      <w:szCs w:val="2"/>
    </w:rPr>
  </w:style>
  <w:style w:type="character" w:styleId="PageNumber">
    <w:name w:val="page number"/>
    <w:basedOn w:val="DefaultParagraphFont"/>
    <w:rsid w:val="00895700"/>
  </w:style>
  <w:style w:type="paragraph" w:styleId="Quote">
    <w:name w:val="Quote"/>
    <w:basedOn w:val="Heading1"/>
    <w:link w:val="QuoteChar"/>
    <w:qFormat/>
    <w:rsid w:val="00895700"/>
    <w:rPr>
      <w:b w:val="0"/>
      <w:sz w:val="72"/>
      <w:szCs w:val="72"/>
      <w:lang w:val="en-NZ"/>
    </w:rPr>
  </w:style>
  <w:style w:type="character" w:customStyle="1" w:styleId="QuoteChar">
    <w:name w:val="Quote Char"/>
    <w:basedOn w:val="DefaultParagraphFont"/>
    <w:link w:val="Quote"/>
    <w:rsid w:val="00895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700"/>
    <w:pPr>
      <w:pageBreakBefore/>
    </w:pPr>
  </w:style>
  <w:style w:type="paragraph" w:customStyle="1" w:styleId="Border">
    <w:name w:val="Border"/>
    <w:basedOn w:val="Normal"/>
    <w:qFormat/>
    <w:rsid w:val="00895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700"/>
    <w:rPr>
      <w:b/>
      <w:bCs/>
      <w:i/>
      <w:iCs/>
      <w:color w:val="auto"/>
    </w:rPr>
  </w:style>
  <w:style w:type="paragraph" w:styleId="IntenseQuote">
    <w:name w:val="Intense Quote"/>
    <w:basedOn w:val="Normal"/>
    <w:next w:val="Normal"/>
    <w:link w:val="IntenseQuoteChar"/>
    <w:uiPriority w:val="30"/>
    <w:qFormat/>
    <w:rsid w:val="00895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700"/>
    <w:rPr>
      <w:smallCaps/>
      <w:color w:val="auto"/>
      <w:u w:val="single"/>
    </w:rPr>
  </w:style>
  <w:style w:type="character" w:styleId="IntenseReference">
    <w:name w:val="Intense Reference"/>
    <w:basedOn w:val="DefaultParagraphFont"/>
    <w:uiPriority w:val="32"/>
    <w:qFormat/>
    <w:rsid w:val="00895700"/>
    <w:rPr>
      <w:b/>
      <w:bCs/>
      <w:smallCaps/>
      <w:color w:val="auto"/>
      <w:spacing w:val="5"/>
      <w:u w:val="single"/>
    </w:rPr>
  </w:style>
  <w:style w:type="paragraph" w:customStyle="1" w:styleId="2ColumnHeading">
    <w:name w:val="2Column Heading"/>
    <w:basedOn w:val="BodyText"/>
    <w:qFormat/>
    <w:rsid w:val="00895700"/>
    <w:pPr>
      <w:spacing w:after="60"/>
      <w:ind w:left="-2268"/>
    </w:pPr>
    <w:rPr>
      <w:b/>
    </w:rPr>
  </w:style>
  <w:style w:type="paragraph" w:customStyle="1" w:styleId="Heading1TOC">
    <w:name w:val="Heading1 TOC"/>
    <w:basedOn w:val="Normal"/>
    <w:qFormat/>
    <w:rsid w:val="00895700"/>
    <w:pPr>
      <w:spacing w:before="240" w:after="120"/>
    </w:pPr>
    <w:rPr>
      <w:rFonts w:ascii="Times New Roman" w:hAnsi="Times New Roman"/>
      <w:b/>
      <w:sz w:val="32"/>
    </w:rPr>
  </w:style>
  <w:style w:type="paragraph" w:customStyle="1" w:styleId="Heading2TOC">
    <w:name w:val="Heading2 TOC"/>
    <w:basedOn w:val="Normal"/>
    <w:qFormat/>
    <w:rsid w:val="00895700"/>
    <w:pPr>
      <w:spacing w:before="240" w:after="60"/>
    </w:pPr>
    <w:rPr>
      <w:rFonts w:ascii="Times New Roman" w:hAnsi="Times New Roman"/>
      <w:b/>
      <w:sz w:val="28"/>
    </w:rPr>
  </w:style>
  <w:style w:type="character" w:customStyle="1" w:styleId="Underline">
    <w:name w:val="Underline"/>
    <w:basedOn w:val="DefaultParagraphFont"/>
    <w:qFormat/>
    <w:rsid w:val="00895700"/>
    <w:rPr>
      <w:u w:val="single"/>
    </w:rPr>
  </w:style>
  <w:style w:type="character" w:customStyle="1" w:styleId="BoldandItalics">
    <w:name w:val="Bold and Italics"/>
    <w:qFormat/>
    <w:rsid w:val="00895700"/>
    <w:rPr>
      <w:b/>
      <w:i/>
      <w:u w:val="none"/>
    </w:rPr>
  </w:style>
  <w:style w:type="paragraph" w:styleId="BalloonText">
    <w:name w:val="Balloon Text"/>
    <w:basedOn w:val="Normal"/>
    <w:link w:val="BalloonTextChar"/>
    <w:rsid w:val="00895700"/>
    <w:rPr>
      <w:rFonts w:ascii="Tahoma" w:hAnsi="Tahoma" w:cs="Tahoma"/>
      <w:sz w:val="16"/>
      <w:szCs w:val="16"/>
    </w:rPr>
  </w:style>
  <w:style w:type="character" w:customStyle="1" w:styleId="BalloonTextChar">
    <w:name w:val="Balloon Text Char"/>
    <w:basedOn w:val="DefaultParagraphFont"/>
    <w:link w:val="BalloonText"/>
    <w:rsid w:val="00895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700"/>
    <w:rPr>
      <w:b/>
      <w:color w:val="660033"/>
      <w:spacing w:val="0"/>
    </w:rPr>
  </w:style>
  <w:style w:type="paragraph" w:customStyle="1" w:styleId="Nameditemlist">
    <w:name w:val="Named item list"/>
    <w:basedOn w:val="BodyText"/>
    <w:qFormat/>
    <w:rsid w:val="00895700"/>
    <w:pPr>
      <w:tabs>
        <w:tab w:val="left" w:pos="2835"/>
      </w:tabs>
      <w:ind w:left="2835" w:hanging="2835"/>
    </w:pPr>
  </w:style>
  <w:style w:type="paragraph" w:customStyle="1" w:styleId="BodyTextnopadding">
    <w:name w:val="Body Text no padding"/>
    <w:basedOn w:val="BodyText"/>
    <w:qFormat/>
    <w:rsid w:val="00895700"/>
    <w:pPr>
      <w:spacing w:before="0" w:after="0"/>
    </w:pPr>
  </w:style>
  <w:style w:type="paragraph" w:customStyle="1" w:styleId="BodyTextBold">
    <w:name w:val="Body Text Bold"/>
    <w:basedOn w:val="BodyText"/>
    <w:qFormat/>
    <w:rsid w:val="00895700"/>
    <w:rPr>
      <w:b/>
    </w:rPr>
  </w:style>
  <w:style w:type="character" w:styleId="Hyperlink">
    <w:name w:val="Hyperlink"/>
    <w:basedOn w:val="DefaultParagraphFont"/>
    <w:uiPriority w:val="99"/>
    <w:unhideWhenUsed/>
    <w:rsid w:val="00FF3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4788</Characters>
  <Application>Microsoft Office Word</Application>
  <DocSecurity>0</DocSecurity>
  <Lines>208</Lines>
  <Paragraphs>134</Paragraphs>
  <ScaleCrop>false</ScaleCrop>
  <Company>Author-it Software Corporation Ltd.</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MSMWHS216 Operate breathing apparatus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2023-02-03T05:40:00Z</dcterms:created>
  <dcterms:modified xsi:type="dcterms:W3CDTF">2023-02-03T05:40:00Z</dcterms:modified>
</cp:coreProperties>
</file>