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A96" w:rsidP="00C63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MSMWHS216 Operate breathing apparatus</w:t>
      </w:r>
      <w:r>
        <w:fldChar w:fldCharType="end"/>
      </w:r>
    </w:p>
    <w:p w:rsidR="00C63A96" w:rsidP="00C63A96">
      <w:pPr>
        <w:pStyle w:val="Version"/>
        <w:sectPr w:rsidSect="00481F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F4B" w:rsidP="00481F4B">
      <w:pPr>
        <w:pStyle w:val="SuperHeading"/>
      </w:pPr>
      <w:r w:rsidRPr="00481F4B">
        <w:t>Assessment Requirements for MSMWHS216 Operate breathing apparatus</w:t>
      </w:r>
    </w:p>
    <w:p w:rsidR="00000000" w:rsidRPr="00481F4B" w:rsidP="00481F4B">
      <w:pPr>
        <w:pStyle w:val="Heading1"/>
      </w:pPr>
      <w:bookmarkStart w:id="1" w:name="O_873017"/>
      <w:bookmarkEnd w:id="1"/>
      <w:r w:rsidRPr="00481F4B">
        <w:t>Modification History</w:t>
      </w:r>
    </w:p>
    <w:p w:rsidR="00000000" w:rsidRPr="00481F4B" w:rsidP="00C63A96">
      <w:pPr>
        <w:pStyle w:val="BodyText"/>
      </w:pPr>
      <w:r w:rsidRPr="00481F4B">
        <w:t>Release 1. Supersedes and is equivalent to MSAPMOHS216A Operate breathing apparatus</w:t>
      </w:r>
    </w:p>
    <w:p w:rsidR="00000000" w:rsidRPr="00481F4B" w:rsidP="00481F4B">
      <w:pPr>
        <w:pStyle w:val="Heading1"/>
      </w:pPr>
      <w:bookmarkStart w:id="2" w:name="O_873021"/>
      <w:bookmarkEnd w:id="2"/>
      <w:r w:rsidRPr="00481F4B">
        <w:t>Performance Evidence</w:t>
      </w:r>
    </w:p>
    <w:p w:rsidR="00000000" w:rsidRPr="00481F4B" w:rsidP="00C63A96">
      <w:pPr>
        <w:pStyle w:val="BodyText"/>
      </w:pPr>
      <w:r w:rsidRPr="00481F4B">
        <w:t>Evidence required to demonstrate competence in this unit must be relevant to and satisfy the requirements of the elements and performance criteria and must include the ability to:</w:t>
      </w:r>
    </w:p>
    <w:p w:rsidR="00000000" w:rsidRPr="00481F4B" w:rsidP="00481F4B">
      <w:pPr>
        <w:pStyle w:val="ListBullet"/>
      </w:pPr>
      <w:r w:rsidRPr="00481F4B">
        <w:t>conduct pre-donning tests on breathing apparatus</w:t>
      </w:r>
    </w:p>
    <w:p w:rsidR="00000000" w:rsidRPr="00481F4B" w:rsidP="00481F4B">
      <w:pPr>
        <w:pStyle w:val="ListBullet"/>
      </w:pPr>
      <w:r w:rsidRPr="00481F4B">
        <w:t xml:space="preserve">correctly don and operate </w:t>
      </w:r>
      <w:r w:rsidRPr="00481F4B">
        <w:t>breathing apparatus</w:t>
      </w:r>
    </w:p>
    <w:p w:rsidR="00000000" w:rsidRPr="00481F4B" w:rsidP="00481F4B">
      <w:pPr>
        <w:pStyle w:val="ListBullet"/>
      </w:pPr>
      <w:r w:rsidRPr="00481F4B">
        <w:t>identify hazards and apply control measures according to procedures</w:t>
      </w:r>
    </w:p>
    <w:p w:rsidR="00000000" w:rsidRPr="00481F4B" w:rsidP="00481F4B">
      <w:pPr>
        <w:pStyle w:val="ListBullet"/>
      </w:pPr>
      <w:r w:rsidRPr="00481F4B">
        <w:t>communicate while using breathing apparatus</w:t>
      </w:r>
    </w:p>
    <w:p w:rsidR="00000000" w:rsidRPr="00481F4B" w:rsidP="00481F4B">
      <w:pPr>
        <w:pStyle w:val="ListBullet"/>
      </w:pPr>
      <w:r w:rsidRPr="00481F4B">
        <w:t>determine the available working time from a breathing apparatus set</w:t>
      </w:r>
    </w:p>
    <w:p w:rsidR="00000000" w:rsidRPr="00481F4B" w:rsidP="00481F4B">
      <w:pPr>
        <w:pStyle w:val="ListBullet"/>
      </w:pPr>
      <w:r w:rsidRPr="00481F4B">
        <w:t>correctly close down, remove and clean breathing apparat</w:t>
      </w:r>
      <w:r w:rsidRPr="00481F4B">
        <w:t>us</w:t>
      </w:r>
    </w:p>
    <w:p w:rsidR="00000000" w:rsidRPr="00481F4B" w:rsidP="00481F4B">
      <w:pPr>
        <w:pStyle w:val="ListBullet"/>
      </w:pPr>
      <w:r w:rsidRPr="00481F4B">
        <w:t>report faults and/or damage to breathing apparatus.</w:t>
      </w:r>
    </w:p>
    <w:p w:rsidR="00000000" w:rsidRPr="00481F4B" w:rsidP="00481F4B">
      <w:pPr>
        <w:pStyle w:val="AllowPageBreak"/>
      </w:pPr>
    </w:p>
    <w:p w:rsidR="00000000" w:rsidRPr="00481F4B" w:rsidP="00481F4B">
      <w:pPr>
        <w:pStyle w:val="Heading1"/>
      </w:pPr>
      <w:bookmarkStart w:id="3" w:name="O_873019"/>
      <w:bookmarkEnd w:id="3"/>
      <w:r w:rsidRPr="00481F4B">
        <w:t>Knowledge Evidence</w:t>
      </w:r>
    </w:p>
    <w:p w:rsidR="00000000" w:rsidRPr="00481F4B" w:rsidP="00C63A96">
      <w:pPr>
        <w:pStyle w:val="BodyText"/>
      </w:pPr>
      <w:r w:rsidRPr="00481F4B">
        <w:t>Evidence must be provided that demonstrates knowledge of:</w:t>
      </w:r>
    </w:p>
    <w:p w:rsidR="00000000" w:rsidRPr="00481F4B" w:rsidP="00481F4B">
      <w:pPr>
        <w:pStyle w:val="ListBullet"/>
      </w:pPr>
      <w:r w:rsidRPr="00481F4B">
        <w:t>the effects of irrespirable atmospheres on the body and the need for protective equipment</w:t>
      </w:r>
    </w:p>
    <w:p w:rsidR="00000000" w:rsidRPr="00481F4B" w:rsidP="00481F4B">
      <w:pPr>
        <w:pStyle w:val="ListBullet"/>
      </w:pPr>
      <w:r w:rsidRPr="00481F4B">
        <w:t>characteristics,</w:t>
      </w:r>
      <w:r w:rsidRPr="00481F4B">
        <w:t xml:space="preserve"> component parts, operation of compressed air breathing apparatus</w:t>
      </w:r>
    </w:p>
    <w:p w:rsidR="00000000" w:rsidRPr="00481F4B" w:rsidP="00481F4B">
      <w:pPr>
        <w:pStyle w:val="ListBullet"/>
      </w:pPr>
      <w:r w:rsidRPr="00481F4B">
        <w:t>operational testing, standard operating procedures (SOPs) and safe work practices when wearing breathing apparatus</w:t>
      </w:r>
    </w:p>
    <w:p w:rsidR="00000000" w:rsidRPr="00481F4B" w:rsidP="00481F4B">
      <w:pPr>
        <w:pStyle w:val="ListBullet"/>
      </w:pPr>
      <w:r w:rsidRPr="00481F4B">
        <w:t>use of procedures, personal lines and tallies</w:t>
      </w:r>
    </w:p>
    <w:p w:rsidR="00000000" w:rsidRPr="00481F4B" w:rsidP="00481F4B">
      <w:pPr>
        <w:pStyle w:val="ListBullet"/>
      </w:pPr>
      <w:r w:rsidRPr="00481F4B">
        <w:t>pre-use tests and checks</w:t>
      </w:r>
    </w:p>
    <w:p w:rsidR="00000000" w:rsidRPr="00481F4B" w:rsidP="00481F4B">
      <w:pPr>
        <w:pStyle w:val="ListBullet"/>
      </w:pPr>
      <w:r w:rsidRPr="00481F4B">
        <w:t>brea</w:t>
      </w:r>
      <w:r w:rsidRPr="00481F4B">
        <w:t xml:space="preserve">thing apparatus control </w:t>
      </w:r>
    </w:p>
    <w:p w:rsidR="00000000" w:rsidRPr="00481F4B" w:rsidP="00481F4B">
      <w:pPr>
        <w:pStyle w:val="ListBullet"/>
      </w:pPr>
      <w:r w:rsidRPr="00481F4B">
        <w:t>entrapment procedures</w:t>
      </w:r>
    </w:p>
    <w:p w:rsidR="00000000" w:rsidRPr="00481F4B" w:rsidP="00481F4B">
      <w:pPr>
        <w:pStyle w:val="ListBullet"/>
      </w:pPr>
      <w:r w:rsidRPr="00481F4B">
        <w:t>communications while wearing breathing apparatus.</w:t>
      </w:r>
    </w:p>
    <w:p w:rsidR="00000000" w:rsidRPr="00481F4B" w:rsidP="00481F4B">
      <w:pPr>
        <w:pStyle w:val="AllowPageBreak"/>
      </w:pPr>
    </w:p>
    <w:p w:rsidR="00000000" w:rsidRPr="00481F4B" w:rsidP="00481F4B">
      <w:pPr>
        <w:pStyle w:val="Heading1"/>
      </w:pPr>
      <w:bookmarkStart w:id="4" w:name="O_873018"/>
      <w:bookmarkEnd w:id="4"/>
      <w:r w:rsidRPr="00481F4B">
        <w:t>Assessment Conditions</w:t>
      </w:r>
    </w:p>
    <w:p w:rsidR="00000000" w:rsidRPr="00481F4B" w:rsidP="00481F4B">
      <w:pPr>
        <w:pStyle w:val="ListBullet"/>
      </w:pPr>
      <w:r w:rsidRPr="00481F4B">
        <w:t xml:space="preserve">Competency must be achieved before performing this work unsupervised. Therefore this unit </w:t>
      </w:r>
      <w:r w:rsidRPr="00481F4B">
        <w:t>will typically be assessed off the job. Where assessment is undertaken on the job appropriate supervision and safety precautions must be provided.</w:t>
      </w:r>
    </w:p>
    <w:p w:rsidR="00000000" w:rsidRPr="00481F4B" w:rsidP="00481F4B">
      <w:pPr>
        <w:pStyle w:val="ListBullet"/>
      </w:pPr>
      <w:r w:rsidRPr="00481F4B">
        <w:t>The unit should be assessed holistically and the judgement of competence based on a holistic assessment of th</w:t>
      </w:r>
      <w:r w:rsidRPr="00481F4B">
        <w:t xml:space="preserve">e evidence. </w:t>
      </w:r>
    </w:p>
    <w:p w:rsidR="00000000" w:rsidRPr="00481F4B" w:rsidP="00481F4B">
      <w:pPr>
        <w:pStyle w:val="ListBullet"/>
      </w:pPr>
      <w:r w:rsidRPr="00481F4B">
        <w:t>The collection of performance evidence:</w:t>
      </w:r>
    </w:p>
    <w:p w:rsidR="00000000" w:rsidRPr="00481F4B" w:rsidP="00481F4B">
      <w:pPr>
        <w:pStyle w:val="ListBullet2"/>
      </w:pPr>
      <w:r w:rsidRPr="00481F4B">
        <w:t>should provide evidence of the ability to perform over the range of situations which might be expected to be encountered, including typical disruptions to normal, smooth work conditions</w:t>
      </w:r>
    </w:p>
    <w:p w:rsidR="00000000" w:rsidRPr="00481F4B" w:rsidP="00481F4B">
      <w:pPr>
        <w:pStyle w:val="ListBullet2"/>
      </w:pPr>
      <w:r w:rsidRPr="00481F4B">
        <w:t>must include the</w:t>
      </w:r>
      <w:r w:rsidRPr="00481F4B">
        <w:t xml:space="preserve"> use of breathing apparatus, appropriate tools, equipment and safety gear requiring demonstration of preparation, operation, completion and responding to problems</w:t>
      </w:r>
    </w:p>
    <w:p w:rsidR="00000000" w:rsidRPr="00481F4B" w:rsidP="00481F4B">
      <w:pPr>
        <w:pStyle w:val="ListBullet2"/>
      </w:pPr>
      <w:r w:rsidRPr="00481F4B">
        <w:t>may use industry-based simulation particularly where safety, lack of opportunity or significa</w:t>
      </w:r>
      <w:r w:rsidRPr="00481F4B">
        <w:t>nt cost is an issue.</w:t>
      </w:r>
    </w:p>
    <w:p w:rsidR="00000000" w:rsidRPr="00481F4B" w:rsidP="00481F4B">
      <w:pPr>
        <w:pStyle w:val="ListBullet"/>
      </w:pPr>
      <w:r w:rsidRPr="00481F4B">
        <w:t>Off-the-job assessment must sufficiently reflect realistic operational workplace conditions that cover all aspects of workplace performance, including environment, task skills, task management skills, contingency management skills and</w:t>
      </w:r>
      <w:r w:rsidRPr="00481F4B">
        <w:t xml:space="preserve"> job role environment skills.  </w:t>
      </w:r>
    </w:p>
    <w:p w:rsidR="00000000" w:rsidRPr="00481F4B" w:rsidP="00481F4B">
      <w:pPr>
        <w:pStyle w:val="ListBullet"/>
      </w:pPr>
      <w:r w:rsidRPr="00481F4B">
        <w:t xml:space="preserve">Assessment in a simulated environment should use evidence collected from one or more of: </w:t>
      </w:r>
    </w:p>
    <w:p w:rsidR="00000000" w:rsidRPr="00481F4B" w:rsidP="00481F4B">
      <w:pPr>
        <w:pStyle w:val="ListBullet2"/>
      </w:pPr>
      <w:r w:rsidRPr="00481F4B">
        <w:t>walk-throughs</w:t>
      </w:r>
    </w:p>
    <w:p w:rsidR="00000000" w:rsidRPr="00481F4B" w:rsidP="00481F4B">
      <w:pPr>
        <w:pStyle w:val="ListBullet2"/>
      </w:pPr>
      <w:r w:rsidRPr="00481F4B">
        <w:t xml:space="preserve">demonstration of skills </w:t>
      </w:r>
    </w:p>
    <w:p w:rsidR="00000000" w:rsidRPr="00481F4B" w:rsidP="00481F4B">
      <w:pPr>
        <w:pStyle w:val="ListBullet2"/>
      </w:pPr>
      <w:r w:rsidRPr="00481F4B">
        <w:t xml:space="preserve">industry-based case studies/scenarios </w:t>
      </w:r>
    </w:p>
    <w:p w:rsidR="00000000" w:rsidRPr="00481F4B" w:rsidP="00481F4B">
      <w:pPr>
        <w:pStyle w:val="ListBullet2"/>
      </w:pPr>
      <w:r w:rsidRPr="00481F4B">
        <w:t>‘what ifs’.</w:t>
      </w:r>
    </w:p>
    <w:p w:rsidR="00000000" w:rsidRPr="00481F4B" w:rsidP="00481F4B">
      <w:pPr>
        <w:pStyle w:val="ListBullet"/>
      </w:pPr>
      <w:r w:rsidRPr="00481F4B">
        <w:t xml:space="preserve">Knowledge evidence may be collected concurrently with performance evidence (provided a record is kept) or through an independent process, such as workbooks, written assessments or interviews (provided a record is kept). </w:t>
      </w:r>
    </w:p>
    <w:p w:rsidR="00000000" w:rsidRPr="00481F4B" w:rsidP="00481F4B">
      <w:pPr>
        <w:pStyle w:val="ListBullet"/>
      </w:pPr>
      <w:r w:rsidRPr="00481F4B">
        <w:t>Assessment processes and techniques</w:t>
      </w:r>
      <w:r w:rsidRPr="00481F4B">
        <w:t xml:space="preserve"> must be appropriate to the language, literacy and numeracy requirements of the work being performed and the needs of the candidate.</w:t>
      </w:r>
    </w:p>
    <w:p w:rsidR="00000000" w:rsidRPr="00481F4B" w:rsidP="00481F4B">
      <w:pPr>
        <w:pStyle w:val="ListBullet"/>
      </w:pPr>
      <w:r w:rsidRPr="00481F4B">
        <w:t>Conditions for assessment must include access to all tools, equipment, materials and documentation required, including rele</w:t>
      </w:r>
      <w:r w:rsidRPr="00481F4B">
        <w:t>vant workplace procedures, product and manufacturing specifications associated with this unit.</w:t>
      </w:r>
    </w:p>
    <w:p w:rsidR="00000000" w:rsidRPr="00481F4B" w:rsidP="00481F4B">
      <w:pPr>
        <w:pStyle w:val="ListBullet"/>
      </w:pPr>
      <w:r w:rsidRPr="00481F4B">
        <w:t>The regulatory framework will be reflected in workplace policies and procedures and is not required to be independently assessed.</w:t>
      </w:r>
    </w:p>
    <w:p w:rsidR="00000000" w:rsidRPr="00481F4B" w:rsidP="00481F4B">
      <w:pPr>
        <w:pStyle w:val="ListBullet"/>
      </w:pPr>
      <w:r w:rsidRPr="00481F4B">
        <w:t xml:space="preserve">Foundation skills are integral </w:t>
      </w:r>
      <w:r w:rsidRPr="00481F4B">
        <w:t>to competent performance of the unit and should not be assessed separately.</w:t>
      </w:r>
    </w:p>
    <w:p w:rsidR="00000000" w:rsidRPr="00481F4B" w:rsidP="00481F4B">
      <w:pPr>
        <w:pStyle w:val="ListBullet"/>
      </w:pPr>
      <w:r w:rsidRPr="00481F4B">
        <w:t>As a minimum, assessors must satisfy the Standards for Registered Training Organisations 2015 assessor requirements.</w:t>
      </w:r>
    </w:p>
    <w:p w:rsidR="00000000" w:rsidRPr="00481F4B" w:rsidP="00481F4B">
      <w:pPr>
        <w:pStyle w:val="AllowPageBreak"/>
      </w:pPr>
    </w:p>
    <w:p w:rsidR="00000000" w:rsidRPr="00481F4B" w:rsidP="00481F4B">
      <w:pPr>
        <w:pStyle w:val="Heading1"/>
      </w:pPr>
      <w:bookmarkStart w:id="5" w:name="O_873015"/>
      <w:bookmarkEnd w:id="5"/>
      <w:r w:rsidRPr="00481F4B">
        <w:t>Links</w:t>
      </w:r>
    </w:p>
    <w:p w:rsidR="00000000" w:rsidRPr="00481F4B" w:rsidP="00C63A96">
      <w:pPr>
        <w:pStyle w:val="BodyText"/>
      </w:pPr>
      <w:r w:rsidRPr="00481F4B">
        <w:t>Companion Volume implementation guides a</w:t>
      </w:r>
      <w:r w:rsidRPr="00481F4B">
        <w:t xml:space="preserve">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D382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81F4B" w:rsidP="00481F4B"/>
    <w:sectPr w:rsidSect="00481F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F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F4B" w:rsidRPr="00C63A96" w:rsidP="00C63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F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A96" w:rsidP="00481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3A96" w:rsidP="00481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63A96" w:rsidP="00481F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F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F4B" w:rsidRPr="00C63A96" w:rsidP="00C63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F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A96" w:rsidRPr="002D2AF8" w:rsidP="00481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MSMWHS216 Operate breathing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63A96" w:rsidP="00481F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24C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6E5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1EF3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F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F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F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F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F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F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F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F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F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F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F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F4B"/>
  </w:style>
  <w:style w:type="character" w:customStyle="1" w:styleId="Heading1Char">
    <w:name w:val="Heading 1 Char"/>
    <w:basedOn w:val="DefaultParagraphFont"/>
    <w:link w:val="Heading1"/>
    <w:rsid w:val="00481F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F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F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F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1F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1F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F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F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F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F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F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F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F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F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F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F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F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F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F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F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F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F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F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1F4B"/>
    <w:rPr>
      <w:b/>
      <w:spacing w:val="0"/>
    </w:rPr>
  </w:style>
  <w:style w:type="paragraph" w:customStyle="1" w:styleId="SuperTitle">
    <w:name w:val="SuperTitle"/>
    <w:basedOn w:val="Title"/>
    <w:rsid w:val="00481F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F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F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1F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F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F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F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F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F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F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F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F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F4B"/>
    <w:rPr>
      <w:i/>
    </w:rPr>
  </w:style>
  <w:style w:type="paragraph" w:styleId="Caption">
    <w:name w:val="caption"/>
    <w:basedOn w:val="BodyText"/>
    <w:next w:val="Normal"/>
    <w:qFormat/>
    <w:rsid w:val="00481F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F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F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F4B"/>
  </w:style>
  <w:style w:type="paragraph" w:styleId="TableofFigures">
    <w:name w:val="table of figures"/>
    <w:basedOn w:val="Normal"/>
    <w:next w:val="Normal"/>
    <w:semiHidden/>
    <w:rsid w:val="00481F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F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1F4B"/>
    <w:rPr>
      <w:rFonts w:ascii="Wingdings" w:hAnsi="Wingdings"/>
    </w:rPr>
  </w:style>
  <w:style w:type="paragraph" w:customStyle="1" w:styleId="TableHeading">
    <w:name w:val="Table Heading"/>
    <w:basedOn w:val="HeadingBase"/>
    <w:rsid w:val="00481F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F4B"/>
    <w:rPr>
      <w:color w:val="0033CC"/>
      <w:u w:val="none"/>
    </w:rPr>
  </w:style>
  <w:style w:type="paragraph" w:customStyle="1" w:styleId="BodyTextRight">
    <w:name w:val="Body Text Right"/>
    <w:basedOn w:val="BodyText"/>
    <w:rsid w:val="00481F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F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F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F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F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F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F4B"/>
    <w:rPr>
      <w:sz w:val="32"/>
    </w:rPr>
  </w:style>
  <w:style w:type="paragraph" w:customStyle="1" w:styleId="HeadingProcedure">
    <w:name w:val="Heading Procedure"/>
    <w:basedOn w:val="HeadingBase"/>
    <w:next w:val="Normal"/>
    <w:rsid w:val="00481F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F4B"/>
    <w:pPr>
      <w:spacing w:before="60" w:after="60"/>
    </w:pPr>
  </w:style>
  <w:style w:type="paragraph" w:styleId="ListContinue">
    <w:name w:val="List Continue"/>
    <w:basedOn w:val="List"/>
    <w:rsid w:val="00481F4B"/>
    <w:pPr>
      <w:ind w:firstLine="0"/>
    </w:pPr>
  </w:style>
  <w:style w:type="paragraph" w:customStyle="1" w:styleId="ListNote">
    <w:name w:val="List Note"/>
    <w:basedOn w:val="List"/>
    <w:rsid w:val="00481F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F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F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F4B"/>
    <w:rPr>
      <w:rFonts w:ascii="Courier New" w:hAnsi="Courier New"/>
    </w:rPr>
  </w:style>
  <w:style w:type="paragraph" w:customStyle="1" w:styleId="NoteBullet">
    <w:name w:val="Note Bullet"/>
    <w:basedOn w:val="Note"/>
    <w:rsid w:val="00481F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F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F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F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F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1F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F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F4B"/>
    <w:rPr>
      <w:b/>
      <w:smallCaps/>
    </w:rPr>
  </w:style>
  <w:style w:type="paragraph" w:customStyle="1" w:styleId="TableListNumber">
    <w:name w:val="Table List Number"/>
    <w:basedOn w:val="ListNumber"/>
    <w:rsid w:val="00481F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F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F4B"/>
    <w:pPr>
      <w:numPr>
        <w:numId w:val="9"/>
      </w:numPr>
    </w:pPr>
  </w:style>
  <w:style w:type="paragraph" w:customStyle="1" w:styleId="ListAlpha2">
    <w:name w:val="List Alpha 2"/>
    <w:basedOn w:val="List2"/>
    <w:rsid w:val="00481F4B"/>
    <w:pPr>
      <w:numPr>
        <w:numId w:val="8"/>
      </w:numPr>
    </w:pPr>
  </w:style>
  <w:style w:type="paragraph" w:styleId="List2">
    <w:name w:val="List 2"/>
    <w:basedOn w:val="BodyText"/>
    <w:rsid w:val="00481F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F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F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F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F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F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1F4B"/>
    <w:pPr>
      <w:numPr>
        <w:numId w:val="4"/>
      </w:numPr>
    </w:pPr>
  </w:style>
  <w:style w:type="paragraph" w:styleId="ListContinue2">
    <w:name w:val="List Continue 2"/>
    <w:basedOn w:val="List2"/>
    <w:rsid w:val="00481F4B"/>
    <w:pPr>
      <w:ind w:firstLine="0"/>
    </w:pPr>
  </w:style>
  <w:style w:type="paragraph" w:styleId="ListContinue3">
    <w:name w:val="List Continue 3"/>
    <w:basedOn w:val="List3"/>
    <w:rsid w:val="00481F4B"/>
    <w:pPr>
      <w:ind w:left="1021" w:firstLine="0"/>
    </w:pPr>
  </w:style>
  <w:style w:type="paragraph" w:styleId="ListContinue4">
    <w:name w:val="List Continue 4"/>
    <w:basedOn w:val="List4"/>
    <w:rsid w:val="00481F4B"/>
    <w:pPr>
      <w:ind w:firstLine="0"/>
    </w:pPr>
  </w:style>
  <w:style w:type="paragraph" w:styleId="ListContinue5">
    <w:name w:val="List Continue 5"/>
    <w:basedOn w:val="List5"/>
    <w:rsid w:val="00481F4B"/>
    <w:pPr>
      <w:ind w:firstLine="0"/>
    </w:pPr>
  </w:style>
  <w:style w:type="paragraph" w:styleId="ListNumber3">
    <w:name w:val="List Number 3"/>
    <w:basedOn w:val="List3"/>
    <w:rsid w:val="00481F4B"/>
    <w:pPr>
      <w:numPr>
        <w:numId w:val="5"/>
      </w:numPr>
    </w:pPr>
  </w:style>
  <w:style w:type="paragraph" w:styleId="ListNumber4">
    <w:name w:val="List Number 4"/>
    <w:basedOn w:val="List4"/>
    <w:rsid w:val="00481F4B"/>
    <w:pPr>
      <w:numPr>
        <w:numId w:val="6"/>
      </w:numPr>
    </w:pPr>
  </w:style>
  <w:style w:type="paragraph" w:styleId="ListNumber5">
    <w:name w:val="List Number 5"/>
    <w:basedOn w:val="List5"/>
    <w:rsid w:val="00481F4B"/>
    <w:pPr>
      <w:numPr>
        <w:numId w:val="7"/>
      </w:numPr>
    </w:pPr>
  </w:style>
  <w:style w:type="paragraph" w:styleId="BlockText">
    <w:name w:val="Block Text"/>
    <w:basedOn w:val="Normal"/>
    <w:rsid w:val="00481F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F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F4B"/>
    <w:rPr>
      <w:sz w:val="16"/>
      <w:vertAlign w:val="superscript"/>
    </w:rPr>
  </w:style>
  <w:style w:type="character" w:customStyle="1" w:styleId="Symbols">
    <w:name w:val="Symbols"/>
    <w:basedOn w:val="DefaultParagraphFont"/>
    <w:rsid w:val="00481F4B"/>
    <w:rPr>
      <w:rFonts w:ascii="Symbol" w:hAnsi="Symbol"/>
    </w:rPr>
  </w:style>
  <w:style w:type="character" w:customStyle="1" w:styleId="MenuOptions">
    <w:name w:val="Menu Options"/>
    <w:basedOn w:val="DefaultParagraphFont"/>
    <w:rsid w:val="00481F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F4B"/>
    <w:rPr>
      <w:b/>
    </w:rPr>
  </w:style>
  <w:style w:type="character" w:customStyle="1" w:styleId="Underlined">
    <w:name w:val="Underlined"/>
    <w:basedOn w:val="DefaultParagraphFont"/>
    <w:rsid w:val="00481F4B"/>
    <w:rPr>
      <w:u w:val="single"/>
    </w:rPr>
  </w:style>
  <w:style w:type="paragraph" w:customStyle="1" w:styleId="TableBodyTextRight">
    <w:name w:val="Table Body Text Right"/>
    <w:basedOn w:val="TableBodyText"/>
    <w:rsid w:val="00481F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F4B"/>
    <w:rPr>
      <w:sz w:val="18"/>
    </w:rPr>
  </w:style>
  <w:style w:type="paragraph" w:customStyle="1" w:styleId="BodySmallRight">
    <w:name w:val="Body Small Right"/>
    <w:basedOn w:val="BodyTextRight"/>
    <w:rsid w:val="00481F4B"/>
    <w:rPr>
      <w:sz w:val="18"/>
      <w:szCs w:val="18"/>
    </w:rPr>
  </w:style>
  <w:style w:type="paragraph" w:customStyle="1" w:styleId="MarginEdition">
    <w:name w:val="Margin Edition"/>
    <w:basedOn w:val="MarginNote"/>
    <w:rsid w:val="00481F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F4B"/>
    <w:rPr>
      <w:sz w:val="2"/>
      <w:szCs w:val="2"/>
    </w:rPr>
  </w:style>
  <w:style w:type="character" w:customStyle="1" w:styleId="Small">
    <w:name w:val="Small"/>
    <w:basedOn w:val="DefaultParagraphFont"/>
    <w:rsid w:val="00481F4B"/>
    <w:rPr>
      <w:sz w:val="16"/>
    </w:rPr>
  </w:style>
  <w:style w:type="paragraph" w:customStyle="1" w:styleId="WideTable">
    <w:name w:val="Wide Table"/>
    <w:basedOn w:val="Normal"/>
    <w:rsid w:val="00481F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F4B"/>
  </w:style>
  <w:style w:type="paragraph" w:styleId="Quote">
    <w:name w:val="Quote"/>
    <w:basedOn w:val="Heading1"/>
    <w:link w:val="QuoteChar"/>
    <w:qFormat/>
    <w:rsid w:val="00481F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F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F4B"/>
    <w:pPr>
      <w:pageBreakBefore/>
    </w:pPr>
  </w:style>
  <w:style w:type="paragraph" w:customStyle="1" w:styleId="Border">
    <w:name w:val="Border"/>
    <w:basedOn w:val="Normal"/>
    <w:qFormat/>
    <w:rsid w:val="00481F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F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F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F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F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F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F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F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F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F4B"/>
    <w:rPr>
      <w:u w:val="single"/>
    </w:rPr>
  </w:style>
  <w:style w:type="character" w:customStyle="1" w:styleId="BoldandItalics">
    <w:name w:val="Bold and Italics"/>
    <w:qFormat/>
    <w:rsid w:val="00481F4B"/>
    <w:rPr>
      <w:b/>
      <w:i/>
      <w:u w:val="none"/>
    </w:rPr>
  </w:style>
  <w:style w:type="paragraph" w:styleId="BalloonText">
    <w:name w:val="Balloon Text"/>
    <w:basedOn w:val="Normal"/>
    <w:link w:val="BalloonTextChar"/>
    <w:rsid w:val="00481F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F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F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F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F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F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F4B"/>
    <w:pPr>
      <w:spacing w:before="0" w:after="0"/>
    </w:pPr>
  </w:style>
  <w:style w:type="paragraph" w:customStyle="1" w:styleId="BodyTextBold">
    <w:name w:val="Body Text Bold"/>
    <w:basedOn w:val="BodyText"/>
    <w:qFormat/>
    <w:rsid w:val="00481F4B"/>
    <w:rPr>
      <w:b/>
    </w:rPr>
  </w:style>
  <w:style w:type="character" w:styleId="Hyperlink">
    <w:name w:val="Hyperlink"/>
    <w:basedOn w:val="DefaultParagraphFont"/>
    <w:uiPriority w:val="99"/>
    <w:unhideWhenUsed/>
    <w:rsid w:val="00C63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3482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MSMWHS216 Operate breathing apparatus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2023-02-03T05:48:00Z</dcterms:created>
  <dcterms:modified xsi:type="dcterms:W3CDTF">2023-02-03T05:48:00Z</dcterms:modified>
</cp:coreProperties>
</file>