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8C9" w:rsidP="008B0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MSMWHS200 Work safely</w:t>
      </w:r>
      <w:r>
        <w:fldChar w:fldCharType="end"/>
      </w:r>
    </w:p>
    <w:p w:rsidR="008B08C9" w:rsidP="008B08C9">
      <w:pPr>
        <w:pStyle w:val="Version"/>
        <w:sectPr w:rsidSect="00F16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164DB" w:rsidP="00F164DB">
      <w:pPr>
        <w:pStyle w:val="SuperHeading"/>
      </w:pPr>
      <w:r w:rsidRPr="00F164DB">
        <w:t>MSMWHS200 Work safely</w:t>
      </w:r>
    </w:p>
    <w:p w:rsidR="00000000" w:rsidRPr="00F164DB" w:rsidP="00F164DB">
      <w:pPr>
        <w:pStyle w:val="Heading1"/>
      </w:pPr>
      <w:bookmarkStart w:id="1" w:name="O_1044425"/>
      <w:bookmarkEnd w:id="1"/>
      <w:r w:rsidRPr="00F164DB">
        <w:t>Modification History</w:t>
      </w:r>
    </w:p>
    <w:p w:rsidR="00000000" w:rsidRPr="00F164DB" w:rsidP="008B08C9">
      <w:pPr>
        <w:pStyle w:val="BodyText"/>
      </w:pPr>
      <w:r w:rsidRPr="00F164DB">
        <w:t>Release 3. Equivalent. Mapping information updated.</w:t>
      </w:r>
    </w:p>
    <w:p w:rsidR="00000000" w:rsidRPr="00F164DB" w:rsidP="008B08C9">
      <w:pPr>
        <w:pStyle w:val="BodyText"/>
      </w:pPr>
      <w:r w:rsidRPr="00F164DB">
        <w:t xml:space="preserve">Release 2. Equivalent. Minor edits for improved clarity. Range of conditions removed.  Duplication between Performance Evidence and Performance Criteria removed.  Assessment conditions updated.  </w:t>
      </w:r>
    </w:p>
    <w:p w:rsidR="008B08C9" w:rsidP="008B08C9">
      <w:pPr>
        <w:pStyle w:val="BodyText"/>
      </w:pPr>
      <w:r w:rsidRPr="00F164DB">
        <w:t xml:space="preserve">Release </w:t>
      </w:r>
      <w:r w:rsidRPr="00F164DB">
        <w:t>1. Supersedes and is equivalent to MSAPMOHS200A Work safely.</w:t>
      </w:r>
    </w:p>
    <w:p w:rsidR="00000000" w:rsidRPr="00F164DB" w:rsidP="00F164DB">
      <w:pPr>
        <w:pStyle w:val="Heading1"/>
      </w:pPr>
      <w:bookmarkStart w:id="2" w:name="O_1044424"/>
      <w:bookmarkEnd w:id="2"/>
      <w:r w:rsidRPr="00F164DB">
        <w:t>Application</w:t>
      </w:r>
    </w:p>
    <w:p w:rsidR="00000000" w:rsidRPr="00F164DB" w:rsidP="008B08C9">
      <w:pPr>
        <w:pStyle w:val="BodyText"/>
      </w:pPr>
      <w:r w:rsidRPr="00F164DB">
        <w:t>This unit describes the skills and knowledge required to apply workplace policies and procedures to maintain a safe work environment for self and others.  This inc</w:t>
      </w:r>
      <w:r w:rsidRPr="00F164DB">
        <w:t xml:space="preserve">ludes identifying work health and safety (WHS) hazards, assessing risk and following safety procedures in the workplace with minimal supervision. </w:t>
      </w:r>
    </w:p>
    <w:p w:rsidR="00000000" w:rsidRPr="00F164DB" w:rsidP="008B08C9">
      <w:pPr>
        <w:pStyle w:val="BodyText"/>
      </w:pPr>
      <w:r w:rsidRPr="00F164DB">
        <w:t>This unit applies to an individual working alone or as part of a team or group and working in liaison with ot</w:t>
      </w:r>
      <w:r w:rsidRPr="00F164DB">
        <w:t>her shift team members and the control room operator, as appropriate.</w:t>
      </w:r>
    </w:p>
    <w:p w:rsidR="008B08C9" w:rsidP="008B08C9">
      <w:pPr>
        <w:pStyle w:val="BodyText"/>
      </w:pPr>
      <w:r w:rsidRPr="00F164DB">
        <w:t>No licensing or certification requirements exist at the time of publication. Relevant legislation, industry standards and codes of practice within Australia must also be applied.</w:t>
      </w:r>
    </w:p>
    <w:p w:rsidR="00000000" w:rsidRPr="00F164DB" w:rsidP="00F164DB">
      <w:pPr>
        <w:pStyle w:val="Heading1"/>
      </w:pPr>
      <w:bookmarkStart w:id="3" w:name="O_1044423"/>
      <w:bookmarkEnd w:id="3"/>
      <w:r w:rsidRPr="00F164DB">
        <w:t>Pre-requisite Unit</w:t>
      </w:r>
    </w:p>
    <w:p w:rsidR="00000000" w:rsidRPr="00F164DB" w:rsidP="008B08C9">
      <w:pPr>
        <w:pStyle w:val="BodyText"/>
      </w:pPr>
      <w:r w:rsidRPr="00F164DB">
        <w:t>Nil</w:t>
      </w:r>
    </w:p>
    <w:p w:rsidR="00000000" w:rsidRPr="00F164DB" w:rsidP="00F164DB">
      <w:pPr>
        <w:pStyle w:val="Heading1"/>
      </w:pPr>
      <w:bookmarkStart w:id="4" w:name="O_1044422"/>
      <w:bookmarkEnd w:id="4"/>
      <w:r w:rsidRPr="00F164DB">
        <w:t>Unit Sector</w:t>
      </w:r>
    </w:p>
    <w:p w:rsidR="00000000" w:rsidRPr="00F164DB" w:rsidP="008B08C9">
      <w:pPr>
        <w:pStyle w:val="BodyText"/>
      </w:pPr>
      <w:r w:rsidRPr="00F164DB">
        <w:t>Work health and safety</w:t>
      </w:r>
    </w:p>
    <w:p w:rsidR="00000000" w:rsidRPr="00F164DB" w:rsidP="00F164DB">
      <w:pPr>
        <w:pStyle w:val="Heading1"/>
      </w:pPr>
      <w:bookmarkStart w:id="5" w:name="O_1044421"/>
      <w:bookmarkEnd w:id="5"/>
      <w:r w:rsidRPr="00F164D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8B0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DB" w:rsidP="00F164DB">
            <w:pPr>
              <w:pStyle w:val="BodyText"/>
            </w:pPr>
            <w:r w:rsidRPr="00F164DB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rPr>
                <w:rStyle w:val="SpecialBold"/>
              </w:rPr>
              <w:t>Performance Criteria</w:t>
            </w:r>
          </w:p>
        </w:tc>
      </w:tr>
      <w:tr w:rsidTr="008B0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DB" w:rsidP="00F164DB">
            <w:pPr>
              <w:pStyle w:val="BodyText"/>
            </w:pPr>
            <w:r w:rsidRPr="00F164DB">
              <w:rPr>
                <w:rStyle w:val="Emphasis"/>
              </w:rPr>
              <w:t xml:space="preserve">Elements describe the </w:t>
            </w:r>
            <w:r w:rsidRPr="00F164DB">
              <w:t xml:space="preserve">essential </w:t>
            </w:r>
            <w:r w:rsidRPr="00F164DB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0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t>1. Identify hazards and assess risk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DB" w:rsidP="00F164DB">
            <w:pPr>
              <w:pStyle w:val="BodyText"/>
            </w:pPr>
            <w:r w:rsidRPr="00F164DB">
              <w:t>1.1 Identify hazards in the work area before and during work</w:t>
            </w:r>
          </w:p>
          <w:p w:rsidR="00000000" w:rsidRPr="00F164DB" w:rsidP="00F164DB">
            <w:pPr>
              <w:pStyle w:val="BodyText"/>
            </w:pPr>
            <w:r w:rsidRPr="00F164DB">
              <w:t>1.2 Access and apply relevant safety data sheets (SDS)</w:t>
            </w:r>
          </w:p>
          <w:p w:rsidR="00000000" w:rsidRPr="00F164DB" w:rsidP="00F164DB">
            <w:pPr>
              <w:pStyle w:val="BodyText"/>
            </w:pPr>
            <w:r w:rsidRPr="00F164DB">
              <w:t>1.3 Ass</w:t>
            </w:r>
            <w:r w:rsidRPr="00F164DB">
              <w:t>ess risks for the identified hazards</w:t>
            </w:r>
          </w:p>
          <w:p w:rsidR="00000000" w:rsidRPr="00F164DB" w:rsidP="00F164DB">
            <w:pPr>
              <w:pStyle w:val="BodyText"/>
            </w:pPr>
            <w:r w:rsidRPr="00F164DB">
              <w:t>1.4 Identify controls for these hazards from procedures</w:t>
            </w:r>
          </w:p>
          <w:p w:rsidR="00000000" w:rsidRPr="00F164DB" w:rsidP="00F164DB">
            <w:pPr>
              <w:pStyle w:val="BodyText"/>
            </w:pPr>
            <w:r w:rsidRPr="00F164DB">
              <w:t>1.5 Review effectiveness of controls within the scope of authority</w:t>
            </w:r>
          </w:p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t>1.6 Identify and report remaining risk</w:t>
            </w:r>
          </w:p>
        </w:tc>
      </w:tr>
      <w:tr w:rsidTr="008B0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t>2. Follow procedures for risk control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DB" w:rsidP="00F164DB">
            <w:pPr>
              <w:pStyle w:val="BodyText"/>
            </w:pPr>
            <w:r w:rsidRPr="00F164DB">
              <w:t>2.1 Control risks when working under minimal supervision by following workplace procedures</w:t>
            </w:r>
          </w:p>
          <w:p w:rsidR="00000000" w:rsidRPr="00F164DB" w:rsidP="00F164DB">
            <w:pPr>
              <w:pStyle w:val="BodyText"/>
            </w:pPr>
            <w:r w:rsidRPr="00F164DB">
              <w:t>2.2 Follow safety signs and other safety indicators and zones</w:t>
            </w:r>
          </w:p>
          <w:p w:rsidR="00000000" w:rsidRPr="00F164DB" w:rsidP="00F164DB">
            <w:pPr>
              <w:pStyle w:val="BodyText"/>
            </w:pPr>
            <w:r w:rsidRPr="00F164DB">
              <w:t>2.3 Select, use and maintain relevant personal protective equipment (PPE)</w:t>
            </w:r>
          </w:p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t>2.4 Handle and store items an</w:t>
            </w:r>
            <w:r w:rsidRPr="00F164DB">
              <w:t>d materials relevant to job safely</w:t>
            </w:r>
          </w:p>
        </w:tc>
      </w:tr>
      <w:tr w:rsidTr="008B0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t>3. Follow emergency procedures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DB" w:rsidP="00F164DB">
            <w:pPr>
              <w:pStyle w:val="BodyText"/>
            </w:pPr>
            <w:r w:rsidRPr="00F164DB">
              <w:t>3.1 Recognise emergency situations</w:t>
            </w:r>
          </w:p>
          <w:p w:rsidR="00000000" w:rsidRPr="00F164DB" w:rsidP="00F164DB">
            <w:pPr>
              <w:pStyle w:val="BodyText"/>
            </w:pPr>
            <w:r w:rsidRPr="00F164DB">
              <w:t>3.2 Take appropriate initial emergency action</w:t>
            </w:r>
          </w:p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t>3.3 Follow procedures for dealing with a range of site or plant emergencies</w:t>
            </w:r>
          </w:p>
        </w:tc>
      </w:tr>
      <w:tr w:rsidTr="008B0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t>4. Participate in the enhanceme</w:t>
            </w:r>
            <w:r w:rsidRPr="00F164DB">
              <w:t>nt of safety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DB" w:rsidP="00F164DB">
            <w:pPr>
              <w:pStyle w:val="BodyText"/>
            </w:pPr>
            <w:r w:rsidRPr="00F164DB">
              <w:t>4.1 Raise WHS issues with designated personnel in accordance with workplace procedures and relevant requirements of WHS legislation</w:t>
            </w:r>
          </w:p>
          <w:p w:rsidR="00000000" w:rsidRPr="00F164DB" w:rsidP="00F164DB">
            <w:pPr>
              <w:pStyle w:val="BodyText"/>
            </w:pPr>
            <w:r w:rsidRPr="00F164DB">
              <w:t>4.2 Contribute to participative arrangements for WHS management in the workplace within organisation procedures</w:t>
            </w:r>
            <w:r w:rsidRPr="00F164DB">
              <w:t xml:space="preserve"> and the scope of responsibilities and competencies</w:t>
            </w:r>
          </w:p>
          <w:p w:rsidR="00000000" w:rsidRPr="00F164DB" w:rsidP="00F164DB">
            <w:pPr>
              <w:pStyle w:val="BodyText"/>
            </w:pPr>
            <w:r w:rsidRPr="00F164DB">
              <w:t>4.3 Provide input to minimise hazards in work area in line with organisation WHS procedures</w:t>
            </w:r>
          </w:p>
          <w:p w:rsidR="00000000" w:rsidRPr="00F164DB" w:rsidP="00F164DB">
            <w:pPr>
              <w:pStyle w:val="BodyText"/>
            </w:pPr>
            <w:r w:rsidRPr="00F164DB">
              <w:t>4.4 Provide input to opportunities for development of work group</w:t>
            </w:r>
            <w:r>
              <w:t>’</w:t>
            </w:r>
            <w:r w:rsidRPr="00F164DB">
              <w:t>s competencies in relation to WHS</w:t>
            </w:r>
          </w:p>
          <w:p w:rsidR="00000000" w:rsidRPr="00F164DB" w:rsidP="00F164DB">
            <w:pPr>
              <w:pStyle w:val="BodyText"/>
            </w:pPr>
            <w:r w:rsidRPr="00F164DB">
              <w:t>4.5 Support t</w:t>
            </w:r>
            <w:r w:rsidRPr="00F164DB">
              <w:t>he implementation of procedures to control risks using the hierarchy of control and in accordance with organisation procedures</w:t>
            </w:r>
          </w:p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t>4.6 Report to appropriate people in accordance with workplace procedures when non-routine hazards arise</w:t>
            </w:r>
          </w:p>
        </w:tc>
      </w:tr>
      <w:tr w:rsidTr="008B0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DB">
            <w:pPr>
              <w:pStyle w:val="BodyText"/>
              <w:rPr>
                <w:lang w:val="en-NZ"/>
              </w:rPr>
            </w:pPr>
            <w:r w:rsidRPr="00F164DB">
              <w:t>5. Work in accordance wi</w:t>
            </w:r>
            <w:r w:rsidRPr="00F164DB">
              <w:t>th WHS policies and procedures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DB" w:rsidP="00F164DB">
            <w:pPr>
              <w:pStyle w:val="BodyText"/>
            </w:pPr>
            <w:r w:rsidRPr="00F164DB">
              <w:t>5.1 Follow workplace procedures to achieve a safe working environment in accordance with all relevant WHS legislation, including codes of practice relating to hazards within the workplace or industry</w:t>
            </w:r>
          </w:p>
          <w:p w:rsidR="00000000" w:rsidRPr="00F164DB" w:rsidP="00F164DB">
            <w:pPr>
              <w:pStyle w:val="BodyText"/>
            </w:pPr>
            <w:r w:rsidRPr="00F164DB">
              <w:t xml:space="preserve">5.2 Identify the duties, </w:t>
            </w:r>
            <w:r w:rsidRPr="00F164DB">
              <w:t>rights and obligations of employees and employers under the relevant WHS legislation</w:t>
            </w:r>
          </w:p>
          <w:p w:rsidR="00000000" w:rsidRPr="00F164DB" w:rsidP="00F164DB">
            <w:pPr>
              <w:pStyle w:val="BodyText"/>
            </w:pPr>
            <w:r w:rsidRPr="00F164DB">
              <w:t xml:space="preserve">5.3 Complete hazard, accident or incident reports as required by workplace procedures </w:t>
            </w:r>
          </w:p>
          <w:p w:rsidR="00000000" w:rsidRPr="00F164DB" w:rsidP="00F164DB">
            <w:pPr>
              <w:pStyle w:val="BodyText"/>
            </w:pPr>
            <w:r w:rsidRPr="00F164DB">
              <w:t>5.4 Seek assistance with documentation and processes when needed</w:t>
            </w:r>
          </w:p>
        </w:tc>
      </w:tr>
    </w:tbl>
    <w:p w:rsidR="008B08C9" w:rsidP="00F164DB">
      <w:pPr>
        <w:pStyle w:val="BodyText"/>
      </w:pPr>
    </w:p>
    <w:p w:rsidR="008B08C9" w:rsidP="00F164DB">
      <w:pPr>
        <w:pStyle w:val="BodyText"/>
      </w:pPr>
    </w:p>
    <w:p w:rsidR="00000000" w:rsidRPr="00F164DB" w:rsidP="00F164DB">
      <w:pPr>
        <w:pStyle w:val="Heading1"/>
      </w:pPr>
      <w:bookmarkStart w:id="6" w:name="O_1044420"/>
      <w:bookmarkEnd w:id="6"/>
      <w:r w:rsidRPr="00F164DB">
        <w:t>Foundation Skills</w:t>
      </w:r>
    </w:p>
    <w:p w:rsidR="00000000" w:rsidRPr="00F164DB" w:rsidP="008B08C9">
      <w:pPr>
        <w:pStyle w:val="BodyText"/>
      </w:pPr>
      <w:r w:rsidRPr="00F164DB">
        <w:t>This section describes those language, literacy, numeracy and employment skills that are essential to performance.</w:t>
      </w:r>
    </w:p>
    <w:p w:rsidR="008B08C9" w:rsidP="008B08C9">
      <w:pPr>
        <w:pStyle w:val="BodyText"/>
      </w:pPr>
      <w:r w:rsidRPr="00F164DB">
        <w:t>Foundation skills essential to performance are explicit in the performance criteria of this unit of competency.</w:t>
      </w:r>
    </w:p>
    <w:p w:rsidR="00000000" w:rsidRPr="00F164DB" w:rsidP="00F164DB">
      <w:pPr>
        <w:pStyle w:val="Heading1"/>
      </w:pPr>
      <w:bookmarkStart w:id="7" w:name="O_1044419"/>
      <w:bookmarkEnd w:id="7"/>
      <w:r w:rsidRPr="00F164DB">
        <w:t>Unit Mapping Information</w:t>
      </w:r>
    </w:p>
    <w:p w:rsidR="00000000" w:rsidRPr="00F164DB" w:rsidP="008B08C9">
      <w:pPr>
        <w:pStyle w:val="BodyText"/>
      </w:pPr>
      <w:r w:rsidRPr="00F164DB">
        <w:t>Release 2. Supersedes and is equivalent to MSAPMOHS200A Work safely</w:t>
      </w:r>
    </w:p>
    <w:p w:rsidR="00000000" w:rsidRPr="00F164DB" w:rsidP="00F164DB">
      <w:pPr>
        <w:pStyle w:val="Heading1"/>
      </w:pPr>
      <w:bookmarkStart w:id="8" w:name="O_1044426"/>
      <w:bookmarkEnd w:id="8"/>
      <w:r w:rsidRPr="00F164DB">
        <w:t>Links</w:t>
      </w:r>
    </w:p>
    <w:p w:rsidR="00000000" w:rsidRPr="00F164DB" w:rsidP="008B08C9">
      <w:pPr>
        <w:pStyle w:val="BodyText"/>
      </w:pPr>
      <w:r w:rsidRPr="00F164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C69D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164DB" w:rsidP="008B08C9">
      <w:pPr>
        <w:pStyle w:val="BodyText"/>
        <w:sectPr w:rsidSect="00F164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64DB" w:rsidP="00F164DB">
      <w:pPr>
        <w:pStyle w:val="SuperHeading"/>
      </w:pPr>
      <w:r w:rsidRPr="00F164DB">
        <w:t>Assessment Requirements for MSMWHS200 Work safely</w:t>
      </w:r>
    </w:p>
    <w:p w:rsidR="00000000" w:rsidRPr="00F164DB" w:rsidP="00F164DB">
      <w:pPr>
        <w:pStyle w:val="Heading1"/>
      </w:pPr>
      <w:bookmarkStart w:id="9" w:name="O_1044417"/>
      <w:bookmarkEnd w:id="9"/>
      <w:r w:rsidRPr="00F164DB">
        <w:t>Modification History</w:t>
      </w:r>
    </w:p>
    <w:p w:rsidR="00000000" w:rsidRPr="00F164DB" w:rsidP="008B08C9">
      <w:pPr>
        <w:pStyle w:val="BodyText"/>
      </w:pPr>
      <w:r w:rsidRPr="00F164DB">
        <w:t>Release 3. Equivalent. Mapping information updated.</w:t>
      </w:r>
    </w:p>
    <w:p w:rsidR="00000000" w:rsidRPr="00F164DB" w:rsidP="008B08C9">
      <w:pPr>
        <w:pStyle w:val="BodyText"/>
      </w:pPr>
      <w:r w:rsidRPr="00F164DB">
        <w:t xml:space="preserve">Release 2. Equivalent. Minor edits for improved clarity. Range of conditions removed.  Duplication between Performance Evidence and Performance Criteria removed.  Assessment conditions updated.  </w:t>
      </w:r>
    </w:p>
    <w:p w:rsidR="00000000" w:rsidRPr="00F164DB" w:rsidP="008B08C9">
      <w:pPr>
        <w:pStyle w:val="BodyText"/>
      </w:pPr>
      <w:r w:rsidRPr="00F164DB">
        <w:t>Release 1. Supersedes and is equivalent to MSAPMOHS200A Work</w:t>
      </w:r>
      <w:r w:rsidRPr="00F164DB">
        <w:t xml:space="preserve"> safely.</w:t>
      </w:r>
    </w:p>
    <w:p w:rsidR="00000000" w:rsidRPr="00F164DB" w:rsidP="00F164DB">
      <w:pPr>
        <w:pStyle w:val="Heading1"/>
      </w:pPr>
      <w:bookmarkStart w:id="10" w:name="O_1044416"/>
      <w:bookmarkEnd w:id="10"/>
      <w:r w:rsidRPr="00F164DB">
        <w:t>Performance Evidence</w:t>
      </w:r>
    </w:p>
    <w:p w:rsidR="00000000" w:rsidRPr="00F164DB" w:rsidP="008B08C9">
      <w:pPr>
        <w:pStyle w:val="BodyText"/>
      </w:pPr>
      <w:r w:rsidRPr="00F164DB">
        <w:t>There must be evidence the candidate has completed the tasks outlined in the elements and performance criteria of this unit, and:</w:t>
      </w:r>
    </w:p>
    <w:p w:rsidR="00000000" w:rsidRPr="00F164DB" w:rsidP="00F164DB">
      <w:pPr>
        <w:pStyle w:val="ListBullet"/>
      </w:pPr>
      <w:r w:rsidRPr="00F164DB">
        <w:t>identified hazards relevant to work area and followed procedures to:</w:t>
      </w:r>
    </w:p>
    <w:p w:rsidR="00000000" w:rsidRPr="00F164DB" w:rsidP="00F164DB">
      <w:pPr>
        <w:pStyle w:val="ListBullet2"/>
      </w:pPr>
      <w:r w:rsidRPr="00F164DB">
        <w:t>assess</w:t>
      </w:r>
      <w:r w:rsidRPr="00F164DB">
        <w:t xml:space="preserve"> risks associated with the hazards </w:t>
      </w:r>
    </w:p>
    <w:p w:rsidR="00000000" w:rsidRPr="00F164DB" w:rsidP="00F164DB">
      <w:pPr>
        <w:pStyle w:val="ListBullet2"/>
      </w:pPr>
      <w:r w:rsidRPr="00F164DB">
        <w:t xml:space="preserve">identify and apply standard controls </w:t>
      </w:r>
    </w:p>
    <w:p w:rsidR="008B08C9" w:rsidP="00F164DB">
      <w:pPr>
        <w:pStyle w:val="ListBullet2"/>
      </w:pPr>
      <w:r w:rsidRPr="00F164DB">
        <w:t>check that controls are in place and operational.</w:t>
      </w:r>
    </w:p>
    <w:p w:rsidR="008B08C9" w:rsidP="00F164DB">
      <w:pPr>
        <w:pStyle w:val="ListBullet2"/>
      </w:pPr>
    </w:p>
    <w:p w:rsidR="00000000" w:rsidRPr="00F164DB" w:rsidP="00F164DB">
      <w:pPr>
        <w:pStyle w:val="Heading1"/>
      </w:pPr>
      <w:bookmarkStart w:id="11" w:name="O_1044415"/>
      <w:bookmarkEnd w:id="11"/>
      <w:r w:rsidRPr="00F164DB">
        <w:t>Knowledge Evidence</w:t>
      </w:r>
    </w:p>
    <w:p w:rsidR="00000000" w:rsidRPr="00F164DB" w:rsidP="008B08C9">
      <w:pPr>
        <w:pStyle w:val="BodyText"/>
      </w:pPr>
      <w:r w:rsidRPr="00F164DB">
        <w:t>There must be evidence the candidate has knowledge of:</w:t>
      </w:r>
    </w:p>
    <w:p w:rsidR="00000000" w:rsidRPr="00F164DB" w:rsidP="00F164DB">
      <w:pPr>
        <w:pStyle w:val="ListBullet"/>
      </w:pPr>
      <w:r w:rsidRPr="00F164DB">
        <w:t>organisational work health and safety (WHS) procedures, including procedures for reporting WHS problems and corrective actions</w:t>
      </w:r>
    </w:p>
    <w:p w:rsidR="00000000" w:rsidRPr="00F164DB" w:rsidP="00F164DB">
      <w:pPr>
        <w:pStyle w:val="ListBullet"/>
      </w:pPr>
      <w:r w:rsidRPr="00F164DB">
        <w:t>duties, rights and obligations of employees and employers under the relevant WHS legislation as they relate to the job role</w:t>
      </w:r>
    </w:p>
    <w:p w:rsidR="00000000" w:rsidRPr="00F164DB" w:rsidP="00F164DB">
      <w:pPr>
        <w:pStyle w:val="ListBullet"/>
      </w:pPr>
      <w:r w:rsidRPr="00F164DB">
        <w:t>hazar</w:t>
      </w:r>
      <w:r w:rsidRPr="00F164DB">
        <w:t>ds that may arise in the work environment, including:</w:t>
      </w:r>
    </w:p>
    <w:p w:rsidR="00000000" w:rsidRPr="00F164DB" w:rsidP="00F164DB">
      <w:pPr>
        <w:pStyle w:val="ListBullet2"/>
      </w:pPr>
      <w:r w:rsidRPr="00F164DB">
        <w:t xml:space="preserve">their possible causes </w:t>
      </w:r>
    </w:p>
    <w:p w:rsidR="00000000" w:rsidRPr="00F164DB" w:rsidP="00F164DB">
      <w:pPr>
        <w:pStyle w:val="ListBullet2"/>
      </w:pPr>
      <w:r w:rsidRPr="00F164DB">
        <w:t>potential consequences</w:t>
      </w:r>
    </w:p>
    <w:p w:rsidR="00000000" w:rsidRPr="00F164DB" w:rsidP="00F164DB">
      <w:pPr>
        <w:pStyle w:val="ListBullet2"/>
      </w:pPr>
      <w:r w:rsidRPr="00F164DB">
        <w:t>appropriate risk controls</w:t>
      </w:r>
    </w:p>
    <w:p w:rsidR="00000000" w:rsidRPr="00F164DB" w:rsidP="00F164DB">
      <w:pPr>
        <w:pStyle w:val="ListBullet"/>
      </w:pPr>
      <w:r w:rsidRPr="00F164DB">
        <w:t>hierarchy of control</w:t>
      </w:r>
    </w:p>
    <w:p w:rsidR="00000000" w:rsidRPr="00F164DB" w:rsidP="00F164DB">
      <w:pPr>
        <w:pStyle w:val="ListBullet"/>
      </w:pPr>
      <w:r w:rsidRPr="00F164DB">
        <w:t xml:space="preserve">types and application of personal protective equipment (PPE) </w:t>
      </w:r>
    </w:p>
    <w:p w:rsidR="00000000" w:rsidRPr="00F164DB" w:rsidP="00F164DB">
      <w:pPr>
        <w:pStyle w:val="ListBullet"/>
      </w:pPr>
      <w:r w:rsidRPr="00F164DB">
        <w:t>hazard and emergency signs, labels and alarms</w:t>
      </w:r>
    </w:p>
    <w:p w:rsidR="008B08C9" w:rsidP="00F164DB">
      <w:pPr>
        <w:pStyle w:val="ListBullet"/>
      </w:pPr>
      <w:r w:rsidRPr="00F164DB">
        <w:t>appropriate responses to non-standard situations.</w:t>
      </w:r>
    </w:p>
    <w:p w:rsidR="008B08C9" w:rsidP="00F164DB">
      <w:pPr>
        <w:pStyle w:val="ListBullet"/>
      </w:pPr>
    </w:p>
    <w:p w:rsidR="00000000" w:rsidRPr="00F164DB" w:rsidP="00F164DB">
      <w:pPr>
        <w:pStyle w:val="Heading1"/>
      </w:pPr>
      <w:bookmarkStart w:id="12" w:name="O_1044414"/>
      <w:bookmarkEnd w:id="12"/>
      <w:r w:rsidRPr="00F164DB">
        <w:t>Assessment Conditions</w:t>
      </w:r>
    </w:p>
    <w:p w:rsidR="00000000" w:rsidRPr="00F164DB" w:rsidP="008B08C9">
      <w:pPr>
        <w:pStyle w:val="BodyText"/>
      </w:pPr>
      <w:r w:rsidRPr="00F164DB">
        <w:t>Skills must have been demonstrated in the workplace or in a simulated environment that reflects workplace conditions and contingencies. The following conditions mu</w:t>
      </w:r>
      <w:r w:rsidRPr="00F164DB">
        <w:t xml:space="preserve">st be met for this unit: </w:t>
      </w:r>
    </w:p>
    <w:p w:rsidR="00000000" w:rsidRPr="00F164DB" w:rsidP="00F164DB">
      <w:pPr>
        <w:pStyle w:val="ListBullet"/>
      </w:pPr>
      <w:r w:rsidRPr="00F164DB">
        <w:t xml:space="preserve">use of suitable facilities, equipment and resources, including: </w:t>
      </w:r>
    </w:p>
    <w:p w:rsidR="00000000" w:rsidRPr="00F164DB" w:rsidP="00F164DB">
      <w:pPr>
        <w:pStyle w:val="ListBullet2"/>
      </w:pPr>
      <w:r w:rsidRPr="00F164DB">
        <w:t>WHS procedures, incident reporting documentation and safety data sheets (SDS).</w:t>
      </w:r>
    </w:p>
    <w:p w:rsidR="00000000" w:rsidRPr="00F164DB" w:rsidP="00F164DB">
      <w:pPr>
        <w:pStyle w:val="ListBullet2"/>
      </w:pPr>
      <w:r w:rsidRPr="00F164DB">
        <w:t>personal protective equipment (PPE)</w:t>
      </w:r>
    </w:p>
    <w:p w:rsidR="008B08C9" w:rsidP="008B08C9">
      <w:pPr>
        <w:pStyle w:val="BodyText"/>
      </w:pPr>
      <w:r w:rsidRPr="00F164DB">
        <w:t>Assessors must satisfy the NVR/AQTF mandatory co</w:t>
      </w:r>
      <w:r w:rsidRPr="00F164DB">
        <w:t>mpetency requirements for assessors.</w:t>
      </w:r>
    </w:p>
    <w:p w:rsidR="00000000" w:rsidRPr="00F164DB" w:rsidP="00F164DB">
      <w:pPr>
        <w:pStyle w:val="Heading1"/>
      </w:pPr>
      <w:bookmarkStart w:id="13" w:name="O_1044427"/>
      <w:bookmarkEnd w:id="13"/>
      <w:r w:rsidRPr="00F164DB">
        <w:t>Links</w:t>
      </w:r>
    </w:p>
    <w:p w:rsidR="00000000" w:rsidRPr="00F164DB" w:rsidP="008B08C9">
      <w:pPr>
        <w:pStyle w:val="BodyText"/>
      </w:pPr>
      <w:r w:rsidRPr="00F164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C69D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164DB" w:rsidP="00F164DB"/>
    <w:sectPr w:rsidSect="00F164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DB" w:rsidRPr="008B08C9" w:rsidP="008B0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C9" w:rsidP="00F16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8C9" w:rsidP="00F16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B08C9" w:rsidP="00F164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DB" w:rsidP="00F16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08C9">
      <w:t>Approved</w:t>
    </w:r>
    <w:r w:rsidR="008B08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08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08C9">
      <w:rPr>
        <w:noProof/>
      </w:rPr>
      <w:t>4</w:t>
    </w:r>
    <w:r>
      <w:rPr>
        <w:noProof/>
      </w:rPr>
      <w:fldChar w:fldCharType="end"/>
    </w:r>
  </w:p>
  <w:p w:rsidR="00F164DB" w:rsidP="00F16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08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08C9">
      <w:t>Manufacturing Industry Skills Alliance</w:t>
    </w:r>
    <w:r w:rsidR="008B08C9">
      <w:fldChar w:fldCharType="end"/>
    </w:r>
  </w:p>
  <w:p w:rsidR="00F164DB" w:rsidP="00F164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4DB" w:rsidRPr="008B08C9" w:rsidP="008B0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C9" w:rsidRPr="002D2AF8" w:rsidP="00F16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MSMWHS200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08C9" w:rsidP="00F164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DB" w:rsidRPr="002D2AF8" w:rsidP="00F16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08C9">
      <w:t>MSMWHS200 Work safely</w:t>
    </w:r>
    <w:r w:rsidR="008B08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08C9">
      <w:rPr>
        <w:noProof/>
      </w:rPr>
      <w:t>2 March 2025</w:t>
    </w:r>
    <w:r>
      <w:fldChar w:fldCharType="end"/>
    </w:r>
  </w:p>
  <w:p w:rsidR="00F164DB" w:rsidP="00F164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780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CA6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DC18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4DB"/>
  </w:style>
  <w:style w:type="character" w:customStyle="1" w:styleId="Heading1Char">
    <w:name w:val="Heading 1 Char"/>
    <w:basedOn w:val="DefaultParagraphFont"/>
    <w:link w:val="Heading1"/>
    <w:rsid w:val="00F16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4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4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4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4DB"/>
    <w:rPr>
      <w:b/>
      <w:spacing w:val="0"/>
    </w:rPr>
  </w:style>
  <w:style w:type="paragraph" w:styleId="ListBullet2">
    <w:name w:val="List Bullet 2"/>
    <w:basedOn w:val="List2"/>
    <w:rsid w:val="00F164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64DB"/>
    <w:rPr>
      <w:i/>
    </w:rPr>
  </w:style>
  <w:style w:type="paragraph" w:customStyle="1" w:styleId="SuperHeading">
    <w:name w:val="SuperHeading"/>
    <w:basedOn w:val="Normal"/>
    <w:rsid w:val="00F164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4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4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4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4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6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4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4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6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4DB"/>
  </w:style>
  <w:style w:type="paragraph" w:styleId="TableofFigures">
    <w:name w:val="table of figures"/>
    <w:basedOn w:val="Normal"/>
    <w:next w:val="Normal"/>
    <w:semiHidden/>
    <w:rsid w:val="00F16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4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64DB"/>
    <w:rPr>
      <w:rFonts w:ascii="Wingdings" w:hAnsi="Wingdings"/>
    </w:rPr>
  </w:style>
  <w:style w:type="paragraph" w:customStyle="1" w:styleId="TableHeading">
    <w:name w:val="Table Heading"/>
    <w:basedOn w:val="HeadingBase"/>
    <w:rsid w:val="00F16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4DB"/>
    <w:rPr>
      <w:color w:val="0033CC"/>
      <w:u w:val="none"/>
    </w:rPr>
  </w:style>
  <w:style w:type="paragraph" w:customStyle="1" w:styleId="BodyTextRight">
    <w:name w:val="Body Text Right"/>
    <w:basedOn w:val="BodyText"/>
    <w:rsid w:val="00F16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4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4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4DB"/>
    <w:rPr>
      <w:sz w:val="32"/>
    </w:rPr>
  </w:style>
  <w:style w:type="paragraph" w:customStyle="1" w:styleId="HeadingProcedure">
    <w:name w:val="Heading Procedure"/>
    <w:basedOn w:val="HeadingBase"/>
    <w:next w:val="Normal"/>
    <w:rsid w:val="00F16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4DB"/>
    <w:pPr>
      <w:spacing w:before="60" w:after="60"/>
    </w:pPr>
  </w:style>
  <w:style w:type="paragraph" w:styleId="ListContinue">
    <w:name w:val="List Continue"/>
    <w:basedOn w:val="List"/>
    <w:rsid w:val="00F164DB"/>
    <w:pPr>
      <w:ind w:firstLine="0"/>
    </w:pPr>
  </w:style>
  <w:style w:type="paragraph" w:customStyle="1" w:styleId="ListNote">
    <w:name w:val="List Note"/>
    <w:basedOn w:val="List"/>
    <w:rsid w:val="00F16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4DB"/>
    <w:rPr>
      <w:rFonts w:ascii="Courier New" w:hAnsi="Courier New"/>
    </w:rPr>
  </w:style>
  <w:style w:type="paragraph" w:customStyle="1" w:styleId="NoteBullet">
    <w:name w:val="Note Bullet"/>
    <w:basedOn w:val="Note"/>
    <w:rsid w:val="00F16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4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6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4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4DB"/>
    <w:rPr>
      <w:b/>
      <w:smallCaps/>
    </w:rPr>
  </w:style>
  <w:style w:type="paragraph" w:customStyle="1" w:styleId="TableListNumber">
    <w:name w:val="Table List Number"/>
    <w:basedOn w:val="ListNumber"/>
    <w:rsid w:val="00F16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4DB"/>
    <w:pPr>
      <w:numPr>
        <w:numId w:val="9"/>
      </w:numPr>
    </w:pPr>
  </w:style>
  <w:style w:type="paragraph" w:customStyle="1" w:styleId="ListAlpha2">
    <w:name w:val="List Alpha 2"/>
    <w:basedOn w:val="List2"/>
    <w:rsid w:val="00F164DB"/>
    <w:pPr>
      <w:numPr>
        <w:numId w:val="8"/>
      </w:numPr>
    </w:pPr>
  </w:style>
  <w:style w:type="paragraph" w:styleId="List2">
    <w:name w:val="List 2"/>
    <w:basedOn w:val="BodyText"/>
    <w:rsid w:val="00F16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4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4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64DB"/>
    <w:pPr>
      <w:numPr>
        <w:numId w:val="4"/>
      </w:numPr>
    </w:pPr>
  </w:style>
  <w:style w:type="paragraph" w:styleId="ListContinue2">
    <w:name w:val="List Continue 2"/>
    <w:basedOn w:val="List2"/>
    <w:rsid w:val="00F164DB"/>
    <w:pPr>
      <w:ind w:firstLine="0"/>
    </w:pPr>
  </w:style>
  <w:style w:type="paragraph" w:styleId="ListContinue3">
    <w:name w:val="List Continue 3"/>
    <w:basedOn w:val="List3"/>
    <w:rsid w:val="00F164DB"/>
    <w:pPr>
      <w:ind w:left="1021" w:firstLine="0"/>
    </w:pPr>
  </w:style>
  <w:style w:type="paragraph" w:styleId="ListContinue4">
    <w:name w:val="List Continue 4"/>
    <w:basedOn w:val="List4"/>
    <w:rsid w:val="00F164DB"/>
    <w:pPr>
      <w:ind w:firstLine="0"/>
    </w:pPr>
  </w:style>
  <w:style w:type="paragraph" w:styleId="ListContinue5">
    <w:name w:val="List Continue 5"/>
    <w:basedOn w:val="List5"/>
    <w:rsid w:val="00F164DB"/>
    <w:pPr>
      <w:ind w:firstLine="0"/>
    </w:pPr>
  </w:style>
  <w:style w:type="paragraph" w:styleId="ListNumber3">
    <w:name w:val="List Number 3"/>
    <w:basedOn w:val="List3"/>
    <w:rsid w:val="00F164DB"/>
    <w:pPr>
      <w:numPr>
        <w:numId w:val="5"/>
      </w:numPr>
    </w:pPr>
  </w:style>
  <w:style w:type="paragraph" w:styleId="ListNumber4">
    <w:name w:val="List Number 4"/>
    <w:basedOn w:val="List4"/>
    <w:rsid w:val="00F164DB"/>
    <w:pPr>
      <w:numPr>
        <w:numId w:val="6"/>
      </w:numPr>
    </w:pPr>
  </w:style>
  <w:style w:type="paragraph" w:styleId="ListNumber5">
    <w:name w:val="List Number 5"/>
    <w:basedOn w:val="List5"/>
    <w:rsid w:val="00F164DB"/>
    <w:pPr>
      <w:numPr>
        <w:numId w:val="7"/>
      </w:numPr>
    </w:pPr>
  </w:style>
  <w:style w:type="paragraph" w:styleId="BlockText">
    <w:name w:val="Block Text"/>
    <w:basedOn w:val="Normal"/>
    <w:rsid w:val="00F16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4DB"/>
    <w:rPr>
      <w:sz w:val="16"/>
      <w:vertAlign w:val="superscript"/>
    </w:rPr>
  </w:style>
  <w:style w:type="character" w:customStyle="1" w:styleId="Symbols">
    <w:name w:val="Symbols"/>
    <w:basedOn w:val="DefaultParagraphFont"/>
    <w:rsid w:val="00F164DB"/>
    <w:rPr>
      <w:rFonts w:ascii="Symbol" w:hAnsi="Symbol"/>
    </w:rPr>
  </w:style>
  <w:style w:type="character" w:customStyle="1" w:styleId="MenuOptions">
    <w:name w:val="Menu Options"/>
    <w:basedOn w:val="DefaultParagraphFont"/>
    <w:rsid w:val="00F16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4DB"/>
    <w:rPr>
      <w:b/>
    </w:rPr>
  </w:style>
  <w:style w:type="character" w:customStyle="1" w:styleId="Underlined">
    <w:name w:val="Underlined"/>
    <w:basedOn w:val="DefaultParagraphFont"/>
    <w:rsid w:val="00F164DB"/>
    <w:rPr>
      <w:u w:val="single"/>
    </w:rPr>
  </w:style>
  <w:style w:type="paragraph" w:customStyle="1" w:styleId="TableBodyTextRight">
    <w:name w:val="Table Body Text Right"/>
    <w:basedOn w:val="TableBodyText"/>
    <w:rsid w:val="00F16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4DB"/>
    <w:rPr>
      <w:sz w:val="18"/>
    </w:rPr>
  </w:style>
  <w:style w:type="paragraph" w:customStyle="1" w:styleId="BodySmallRight">
    <w:name w:val="Body Small Right"/>
    <w:basedOn w:val="BodyTextRight"/>
    <w:rsid w:val="00F164DB"/>
    <w:rPr>
      <w:sz w:val="18"/>
      <w:szCs w:val="18"/>
    </w:rPr>
  </w:style>
  <w:style w:type="paragraph" w:customStyle="1" w:styleId="MarginEdition">
    <w:name w:val="Margin Edition"/>
    <w:basedOn w:val="MarginNote"/>
    <w:rsid w:val="00F16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4DB"/>
    <w:rPr>
      <w:sz w:val="2"/>
      <w:szCs w:val="2"/>
    </w:rPr>
  </w:style>
  <w:style w:type="character" w:customStyle="1" w:styleId="Small">
    <w:name w:val="Small"/>
    <w:basedOn w:val="DefaultParagraphFont"/>
    <w:rsid w:val="00F164DB"/>
    <w:rPr>
      <w:sz w:val="16"/>
    </w:rPr>
  </w:style>
  <w:style w:type="paragraph" w:customStyle="1" w:styleId="WideTable">
    <w:name w:val="Wide Table"/>
    <w:basedOn w:val="Normal"/>
    <w:rsid w:val="00F16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4DB"/>
  </w:style>
  <w:style w:type="paragraph" w:styleId="Quote">
    <w:name w:val="Quote"/>
    <w:basedOn w:val="Heading1"/>
    <w:link w:val="QuoteChar"/>
    <w:qFormat/>
    <w:rsid w:val="00F16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4DB"/>
    <w:pPr>
      <w:pageBreakBefore/>
    </w:pPr>
  </w:style>
  <w:style w:type="paragraph" w:customStyle="1" w:styleId="Border">
    <w:name w:val="Border"/>
    <w:basedOn w:val="Normal"/>
    <w:qFormat/>
    <w:rsid w:val="00F16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4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4DB"/>
    <w:rPr>
      <w:u w:val="single"/>
    </w:rPr>
  </w:style>
  <w:style w:type="character" w:customStyle="1" w:styleId="BoldandItalics">
    <w:name w:val="Bold and Italics"/>
    <w:qFormat/>
    <w:rsid w:val="00F164DB"/>
    <w:rPr>
      <w:b/>
      <w:i/>
      <w:u w:val="none"/>
    </w:rPr>
  </w:style>
  <w:style w:type="paragraph" w:styleId="BalloonText">
    <w:name w:val="Balloon Text"/>
    <w:basedOn w:val="Normal"/>
    <w:link w:val="BalloonTextChar"/>
    <w:rsid w:val="00F16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4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4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4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4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4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4DB"/>
    <w:pPr>
      <w:spacing w:before="0" w:after="0"/>
    </w:pPr>
  </w:style>
  <w:style w:type="paragraph" w:customStyle="1" w:styleId="BodyTextBold">
    <w:name w:val="Body Text Bold"/>
    <w:basedOn w:val="BodyText"/>
    <w:qFormat/>
    <w:rsid w:val="00F164DB"/>
    <w:rPr>
      <w:b/>
    </w:rPr>
  </w:style>
  <w:style w:type="character" w:styleId="Hyperlink">
    <w:name w:val="Hyperlink"/>
    <w:basedOn w:val="DefaultParagraphFont"/>
    <w:uiPriority w:val="99"/>
    <w:unhideWhenUsed/>
    <w:rsid w:val="008B0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5416</Characters>
  <Application>Microsoft Office Word</Application>
  <DocSecurity>0</DocSecurity>
  <Lines>150</Lines>
  <Paragraphs>102</Paragraphs>
  <ScaleCrop>false</ScaleCrop>
  <Company>Author-it Software Corporation Ltd.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MSMWHS200 Work safely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2025-03-02T01:15:00Z</dcterms:created>
  <dcterms:modified xsi:type="dcterms:W3CDTF">2025-03-02T01:15:00Z</dcterms:modified>
</cp:coreProperties>
</file>