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D27" w:rsidP="005E0D27">
      <w:pPr>
        <w:pStyle w:val="Title"/>
      </w:pPr>
      <w:r>
        <w:fldChar w:fldCharType="begin"/>
      </w:r>
      <w:r>
        <w:instrText xml:space="preserve"> TITLE   \* MERGEFORMAT </w:instrText>
      </w:r>
      <w:r>
        <w:fldChar w:fldCharType="separate"/>
      </w:r>
      <w:r>
        <w:t>MSMWHS100 Follow WHS procedures</w:t>
      </w:r>
      <w:r>
        <w:fldChar w:fldCharType="end"/>
      </w:r>
    </w:p>
    <w:p w:rsidR="005E0D27" w:rsidP="005E0D27">
      <w:pPr>
        <w:pStyle w:val="Version"/>
        <w:sectPr w:rsidSect="00AA59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9F3" w:rsidP="00AA59F3">
      <w:pPr>
        <w:pStyle w:val="SuperHeading"/>
      </w:pPr>
      <w:r w:rsidRPr="00AA59F3">
        <w:t>MSMWHS100 Follow WHS procedures</w:t>
      </w:r>
    </w:p>
    <w:p w:rsidR="00000000" w:rsidRPr="00AA59F3" w:rsidP="00AA59F3">
      <w:pPr>
        <w:pStyle w:val="Heading1"/>
      </w:pPr>
      <w:bookmarkStart w:id="1" w:name="O_872833"/>
      <w:bookmarkEnd w:id="1"/>
      <w:r w:rsidRPr="00AA59F3">
        <w:t>Modification History</w:t>
      </w:r>
    </w:p>
    <w:p w:rsidR="00000000" w:rsidRPr="00AA59F3" w:rsidP="005E0D27">
      <w:pPr>
        <w:pStyle w:val="BodyText"/>
      </w:pPr>
      <w:r w:rsidRPr="00AA59F3">
        <w:t>Release 1. Supersedes and is equivalent to MSAPMOHS100A Follow OHS procedures</w:t>
      </w:r>
    </w:p>
    <w:p w:rsidR="00000000" w:rsidRPr="00AA59F3" w:rsidP="00AA59F3">
      <w:pPr>
        <w:pStyle w:val="Heading1"/>
      </w:pPr>
      <w:bookmarkStart w:id="2" w:name="O_872841"/>
      <w:bookmarkEnd w:id="2"/>
      <w:r w:rsidRPr="00AA59F3">
        <w:t>Application</w:t>
      </w:r>
    </w:p>
    <w:p w:rsidR="00000000" w:rsidRPr="00AA59F3" w:rsidP="005E0D27">
      <w:pPr>
        <w:pStyle w:val="BodyText"/>
      </w:pPr>
      <w:r w:rsidRPr="00AA59F3">
        <w:t>This unit of competency covers the skills and knowledge required to recognise hazards commonly occurring at the workplace and fo</w:t>
      </w:r>
      <w:r w:rsidRPr="00AA59F3">
        <w:t>llow work health and safety (WHS) instructions and procedures.</w:t>
      </w:r>
    </w:p>
    <w:p w:rsidR="00000000" w:rsidRPr="00AA59F3" w:rsidP="005E0D27">
      <w:pPr>
        <w:pStyle w:val="BodyText"/>
      </w:pPr>
      <w:r w:rsidRPr="00AA59F3">
        <w:t xml:space="preserve">It covers recognising known hazards, such as those identified in procedures or training, and identifying the underlying causes of these identified hazards. </w:t>
      </w:r>
    </w:p>
    <w:p w:rsidR="00000000" w:rsidRPr="00AA59F3" w:rsidP="005E0D27">
      <w:pPr>
        <w:pStyle w:val="BodyText"/>
      </w:pPr>
      <w:r w:rsidRPr="00AA59F3">
        <w:t>This unit of competency applies to</w:t>
      </w:r>
      <w:r w:rsidRPr="00AA59F3">
        <w:t xml:space="preserve"> people on-site who are required to follow WHS instructions and procedures relating to the activity being undertaken. They will be aware of the importance of maintaining their own health and safety and the health and safety of others in the workplace and w</w:t>
      </w:r>
      <w:r w:rsidRPr="00AA59F3">
        <w:t>ill also be capable of dealing with incidents and emergencies within their own scope of responsibility and under the direction of their supervisor for the site activity.</w:t>
      </w:r>
    </w:p>
    <w:p w:rsidR="00000000" w:rsidRPr="00AA59F3" w:rsidP="005E0D27">
      <w:pPr>
        <w:pStyle w:val="BodyText"/>
      </w:pPr>
      <w:r w:rsidRPr="00AA59F3">
        <w:t xml:space="preserve">While the instructions and procedures must be derived from the relevant organisation </w:t>
      </w:r>
      <w:r w:rsidRPr="00AA59F3">
        <w:t>WHS policies, the person is not required to understand or interpret these policies. This interpretation should be undertaken by their supervisor for the site activity when informing them of the WHS requirements.</w:t>
      </w:r>
    </w:p>
    <w:p w:rsidR="00000000" w:rsidRPr="00AA59F3" w:rsidP="005E0D27">
      <w:pPr>
        <w:pStyle w:val="BodyText"/>
      </w:pPr>
      <w:r w:rsidRPr="00AA59F3">
        <w:t>This unit of competency applies to an indiv</w:t>
      </w:r>
      <w:r w:rsidRPr="00AA59F3">
        <w:t xml:space="preserve">idual who will be accompanied or directly supervised while on-site. </w:t>
      </w:r>
    </w:p>
    <w:p w:rsidR="00000000" w:rsidRPr="00AA59F3" w:rsidP="005E0D27">
      <w:pPr>
        <w:pStyle w:val="BodyText"/>
      </w:pPr>
      <w:r w:rsidRPr="00AA59F3">
        <w:t>No licensing, legislative or certification requirements apply to this unit at the time of publication.</w:t>
      </w:r>
    </w:p>
    <w:p w:rsidR="00000000" w:rsidRPr="00AA59F3" w:rsidP="00AA59F3">
      <w:pPr>
        <w:pStyle w:val="Heading1"/>
      </w:pPr>
      <w:bookmarkStart w:id="3" w:name="O_872840"/>
      <w:bookmarkEnd w:id="3"/>
      <w:r w:rsidRPr="00AA59F3">
        <w:t>Pre-requisite Unit</w:t>
      </w:r>
    </w:p>
    <w:p w:rsidR="00000000" w:rsidRPr="00AA59F3" w:rsidP="005E0D27">
      <w:pPr>
        <w:pStyle w:val="BodyText"/>
      </w:pPr>
      <w:r w:rsidRPr="00AA59F3">
        <w:t>Nil</w:t>
      </w:r>
    </w:p>
    <w:p w:rsidR="00000000" w:rsidRPr="00AA59F3" w:rsidP="00AA59F3">
      <w:pPr>
        <w:pStyle w:val="Heading1"/>
      </w:pPr>
      <w:bookmarkStart w:id="4" w:name="O_872839"/>
      <w:bookmarkEnd w:id="4"/>
      <w:r w:rsidRPr="00AA59F3">
        <w:t>Competency Field</w:t>
      </w:r>
    </w:p>
    <w:p w:rsidR="00000000" w:rsidRPr="00AA59F3" w:rsidP="005E0D27">
      <w:pPr>
        <w:pStyle w:val="BodyText"/>
      </w:pPr>
      <w:r w:rsidRPr="00AA59F3">
        <w:t>Work heal</w:t>
      </w:r>
      <w:r w:rsidRPr="00AA59F3">
        <w:t>th and safety</w:t>
      </w:r>
    </w:p>
    <w:p w:rsidR="00000000" w:rsidRPr="00AA59F3" w:rsidP="00AA59F3">
      <w:pPr>
        <w:pStyle w:val="Heading1"/>
      </w:pPr>
      <w:bookmarkStart w:id="5" w:name="O_872838"/>
      <w:bookmarkEnd w:id="5"/>
      <w:r w:rsidRPr="00AA59F3">
        <w:t>Unit Sector</w:t>
      </w:r>
    </w:p>
    <w:p w:rsidR="00000000" w:rsidRPr="00AA59F3" w:rsidP="00AA59F3">
      <w:pPr>
        <w:pStyle w:val="Heading1"/>
      </w:pPr>
      <w:bookmarkStart w:id="6" w:name="O_872837"/>
      <w:bookmarkEnd w:id="6"/>
      <w:r w:rsidRPr="00AA59F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A59F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Performance criteria describe the performance needed to demonstrate achievement of the element</w:t>
            </w:r>
          </w:p>
        </w:tc>
      </w:tr>
      <w:tr w:rsidTr="00AA59F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AA59F3">
            <w:pPr>
              <w:pStyle w:val="BodyText"/>
              <w:rPr>
                <w:lang w:val="en-NZ"/>
              </w:rPr>
            </w:pPr>
          </w:p>
        </w:tc>
      </w:tr>
      <w:tr w:rsidTr="00AA59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1</w:t>
            </w:r>
          </w:p>
        </w:tc>
        <w:tc>
          <w:tcPr>
            <w:tcW w:w="1962" w:type="dxa"/>
            <w:vMerge w:val="restart"/>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Recognise hazards</w:t>
            </w:r>
          </w:p>
        </w:tc>
        <w:tc>
          <w:tcPr>
            <w:tcW w:w="77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1.1</w:t>
            </w:r>
          </w:p>
        </w:tc>
        <w:tc>
          <w:tcPr>
            <w:tcW w:w="561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Identify hazards commonly found in the workplace</w:t>
            </w:r>
          </w:p>
        </w:tc>
      </w:tr>
      <w:tr w:rsidTr="00AA59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1.2</w:t>
            </w:r>
          </w:p>
        </w:tc>
        <w:tc>
          <w:tcPr>
            <w:tcW w:w="561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Check work area routinely before and during work</w:t>
            </w:r>
          </w:p>
        </w:tc>
      </w:tr>
      <w:tr w:rsidTr="00AA59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1.3</w:t>
            </w:r>
          </w:p>
        </w:tc>
        <w:tc>
          <w:tcPr>
            <w:tcW w:w="5610" w:type="dxa"/>
            <w:tcBorders>
              <w:top w:val="nil"/>
              <w:left w:val="nil"/>
              <w:bottom w:val="nil"/>
              <w:right w:val="nil"/>
            </w:tcBorders>
            <w:tcMar>
              <w:top w:w="0" w:type="dxa"/>
              <w:left w:w="62" w:type="dxa"/>
              <w:bottom w:w="0" w:type="dxa"/>
              <w:right w:w="62" w:type="dxa"/>
            </w:tcMar>
          </w:tcPr>
          <w:p w:rsidR="00000000" w:rsidRPr="00AA59F3" w:rsidP="00AA59F3">
            <w:pPr>
              <w:pStyle w:val="BodyText"/>
            </w:pPr>
            <w:r w:rsidRPr="00AA59F3">
              <w:t>Describe causes of identified hazards</w:t>
            </w:r>
          </w:p>
        </w:tc>
      </w:tr>
    </w:tbl>
    <w:p w:rsidR="00000000" w:rsidRPr="00AA59F3" w:rsidP="00AA59F3">
      <w:pPr>
        <w:pStyle w:val="BodyText"/>
      </w:pPr>
    </w:p>
    <w:tbl>
      <w:tblPr>
        <w:tblW w:w="0" w:type="auto"/>
        <w:tblLayout w:type="fixed"/>
        <w:tblCellMar>
          <w:left w:w="62" w:type="dxa"/>
          <w:right w:w="62" w:type="dxa"/>
        </w:tblCellMar>
        <w:tblLook w:val="0000"/>
      </w:tblPr>
      <w:tblGrid>
        <w:gridCol w:w="678"/>
        <w:gridCol w:w="1962"/>
        <w:gridCol w:w="770"/>
        <w:gridCol w:w="5610"/>
      </w:tblGrid>
      <w:tr w:rsidTr="00AA59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2</w:t>
            </w:r>
          </w:p>
        </w:tc>
        <w:tc>
          <w:tcPr>
            <w:tcW w:w="1962" w:type="dxa"/>
            <w:vMerge w:val="restart"/>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Follow procedures for hazard control</w:t>
            </w:r>
          </w:p>
        </w:tc>
        <w:tc>
          <w:tcPr>
            <w:tcW w:w="77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2.1</w:t>
            </w:r>
          </w:p>
        </w:tc>
        <w:tc>
          <w:tcPr>
            <w:tcW w:w="561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Follow procedures to remove or minimise hazards, within the scope of responsibilities and competencies</w:t>
            </w:r>
          </w:p>
        </w:tc>
      </w:tr>
      <w:tr w:rsidTr="00AA59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2.2</w:t>
            </w:r>
          </w:p>
        </w:tc>
        <w:tc>
          <w:tcPr>
            <w:tcW w:w="561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Use required personal protective and other safety equipment (PPE)</w:t>
            </w:r>
          </w:p>
        </w:tc>
      </w:tr>
      <w:tr w:rsidTr="00AA59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2.3</w:t>
            </w:r>
          </w:p>
        </w:tc>
        <w:tc>
          <w:tcPr>
            <w:tcW w:w="5610" w:type="dxa"/>
            <w:tcBorders>
              <w:top w:val="nil"/>
              <w:left w:val="nil"/>
              <w:bottom w:val="nil"/>
              <w:right w:val="nil"/>
            </w:tcBorders>
            <w:tcMar>
              <w:top w:w="0" w:type="dxa"/>
              <w:left w:w="62" w:type="dxa"/>
              <w:bottom w:w="0" w:type="dxa"/>
              <w:right w:w="62" w:type="dxa"/>
            </w:tcMar>
          </w:tcPr>
          <w:p w:rsidR="00000000" w:rsidRPr="00AA59F3" w:rsidP="00AA59F3">
            <w:pPr>
              <w:pStyle w:val="BodyText"/>
            </w:pPr>
            <w:r w:rsidRPr="00AA59F3">
              <w:t>Describe the potential consequences of failing to follow these procedures and instructions</w:t>
            </w:r>
          </w:p>
        </w:tc>
      </w:tr>
    </w:tbl>
    <w:p w:rsidR="00000000" w:rsidRPr="00AA59F3" w:rsidP="00AA59F3">
      <w:pPr>
        <w:pStyle w:val="BodyText"/>
      </w:pPr>
    </w:p>
    <w:tbl>
      <w:tblPr>
        <w:tblW w:w="0" w:type="auto"/>
        <w:tblLayout w:type="fixed"/>
        <w:tblCellMar>
          <w:left w:w="62" w:type="dxa"/>
          <w:right w:w="62" w:type="dxa"/>
        </w:tblCellMar>
        <w:tblLook w:val="0000"/>
      </w:tblPr>
      <w:tblGrid>
        <w:gridCol w:w="678"/>
        <w:gridCol w:w="1962"/>
        <w:gridCol w:w="770"/>
        <w:gridCol w:w="5610"/>
      </w:tblGrid>
      <w:tr w:rsidTr="00AA59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3</w:t>
            </w:r>
          </w:p>
        </w:tc>
        <w:tc>
          <w:tcPr>
            <w:tcW w:w="1962" w:type="dxa"/>
            <w:vMerge w:val="restart"/>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Follow emergency procedures</w:t>
            </w:r>
          </w:p>
        </w:tc>
        <w:tc>
          <w:tcPr>
            <w:tcW w:w="77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3.1</w:t>
            </w:r>
          </w:p>
        </w:tc>
        <w:tc>
          <w:tcPr>
            <w:tcW w:w="561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Recognise emergency/emergency alarm</w:t>
            </w:r>
          </w:p>
        </w:tc>
      </w:tr>
      <w:tr w:rsidTr="00AA59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3.2</w:t>
            </w:r>
          </w:p>
        </w:tc>
        <w:tc>
          <w:tcPr>
            <w:tcW w:w="561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Go to muster point following procedure</w:t>
            </w:r>
          </w:p>
        </w:tc>
      </w:tr>
      <w:tr w:rsidTr="00AA59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3.3</w:t>
            </w:r>
          </w:p>
        </w:tc>
        <w:tc>
          <w:tcPr>
            <w:tcW w:w="5610" w:type="dxa"/>
            <w:tcBorders>
              <w:top w:val="nil"/>
              <w:left w:val="nil"/>
              <w:bottom w:val="nil"/>
              <w:right w:val="nil"/>
            </w:tcBorders>
            <w:tcMar>
              <w:top w:w="0" w:type="dxa"/>
              <w:left w:w="62" w:type="dxa"/>
              <w:bottom w:w="0" w:type="dxa"/>
              <w:right w:w="62" w:type="dxa"/>
            </w:tcMar>
          </w:tcPr>
          <w:p w:rsidR="00000000" w:rsidRPr="00AA59F3" w:rsidP="00AA59F3">
            <w:pPr>
              <w:pStyle w:val="BodyText"/>
            </w:pPr>
            <w:r w:rsidRPr="00AA59F3">
              <w:t>Follow in</w:t>
            </w:r>
            <w:r w:rsidRPr="00AA59F3">
              <w:t>structions related to the emergency</w:t>
            </w:r>
          </w:p>
        </w:tc>
      </w:tr>
    </w:tbl>
    <w:p w:rsidR="00000000" w:rsidRPr="00AA59F3" w:rsidP="00AA59F3">
      <w:pPr>
        <w:pStyle w:val="BodyText"/>
      </w:pPr>
    </w:p>
    <w:tbl>
      <w:tblPr>
        <w:tblW w:w="0" w:type="auto"/>
        <w:tblLayout w:type="fixed"/>
        <w:tblCellMar>
          <w:left w:w="62" w:type="dxa"/>
          <w:right w:w="62" w:type="dxa"/>
        </w:tblCellMar>
        <w:tblLook w:val="0000"/>
      </w:tblPr>
      <w:tblGrid>
        <w:gridCol w:w="678"/>
        <w:gridCol w:w="1962"/>
        <w:gridCol w:w="770"/>
        <w:gridCol w:w="5610"/>
      </w:tblGrid>
      <w:tr w:rsidTr="00AA59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4</w:t>
            </w:r>
          </w:p>
        </w:tc>
        <w:tc>
          <w:tcPr>
            <w:tcW w:w="1962"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Report problems</w:t>
            </w:r>
          </w:p>
        </w:tc>
        <w:tc>
          <w:tcPr>
            <w:tcW w:w="770" w:type="dxa"/>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4.1</w:t>
            </w:r>
          </w:p>
        </w:tc>
        <w:tc>
          <w:tcPr>
            <w:tcW w:w="5610" w:type="dxa"/>
            <w:tcBorders>
              <w:top w:val="nil"/>
              <w:left w:val="nil"/>
              <w:bottom w:val="nil"/>
              <w:right w:val="nil"/>
            </w:tcBorders>
            <w:tcMar>
              <w:top w:w="0" w:type="dxa"/>
              <w:left w:w="62" w:type="dxa"/>
              <w:bottom w:w="0" w:type="dxa"/>
              <w:right w:w="62" w:type="dxa"/>
            </w:tcMar>
          </w:tcPr>
          <w:p w:rsidR="00000000" w:rsidRPr="00AA59F3" w:rsidP="00AA59F3">
            <w:pPr>
              <w:pStyle w:val="BodyText"/>
            </w:pPr>
            <w:r w:rsidRPr="00AA59F3">
              <w:t>Report to appropriate people in accordance with workplace procedures when hazards or other problems arise</w:t>
            </w:r>
          </w:p>
        </w:tc>
      </w:tr>
    </w:tbl>
    <w:p w:rsidR="00000000" w:rsidRPr="00AA59F3" w:rsidP="00AA59F3">
      <w:pPr>
        <w:pStyle w:val="BodyText"/>
      </w:pPr>
    </w:p>
    <w:p w:rsidR="00000000" w:rsidRPr="00AA59F3" w:rsidP="00AA59F3">
      <w:pPr>
        <w:pStyle w:val="AllowPageBreak"/>
      </w:pPr>
    </w:p>
    <w:p w:rsidR="00000000" w:rsidRPr="00AA59F3" w:rsidP="00AA59F3">
      <w:pPr>
        <w:pStyle w:val="Heading1"/>
      </w:pPr>
      <w:bookmarkStart w:id="7" w:name="O_872836"/>
      <w:bookmarkEnd w:id="7"/>
      <w:r w:rsidRPr="00AA59F3">
        <w:t>Foundation Skills</w:t>
      </w:r>
    </w:p>
    <w:p w:rsidR="00000000" w:rsidRPr="00AA59F3" w:rsidP="005E0D27">
      <w:pPr>
        <w:pStyle w:val="BodyText"/>
      </w:pPr>
      <w:r w:rsidRPr="00AA59F3">
        <w:t>This section describes those language, literacy, numeracy and employment skills that are essential to performance.</w:t>
      </w:r>
    </w:p>
    <w:p w:rsidR="00000000" w:rsidRPr="00AA59F3" w:rsidP="005E0D27">
      <w:pPr>
        <w:pStyle w:val="BodyText"/>
      </w:pPr>
      <w:r w:rsidRPr="00AA59F3">
        <w:t>Foundation skills essential to performance are explicit in the performance criteria of this unit of competency.</w:t>
      </w:r>
    </w:p>
    <w:p w:rsidR="00000000" w:rsidRPr="00AA59F3" w:rsidP="00AA59F3">
      <w:pPr>
        <w:pStyle w:val="Heading1"/>
      </w:pPr>
      <w:bookmarkStart w:id="8" w:name="O_872835"/>
      <w:bookmarkEnd w:id="8"/>
      <w:r w:rsidRPr="00AA59F3">
        <w:t>Range of Co</w:t>
      </w:r>
      <w:r w:rsidRPr="00AA59F3">
        <w:t>nditions</w:t>
      </w:r>
    </w:p>
    <w:tbl>
      <w:tblPr>
        <w:tblW w:w="0" w:type="auto"/>
        <w:tblCellMar>
          <w:left w:w="62" w:type="dxa"/>
          <w:right w:w="62" w:type="dxa"/>
        </w:tblCellMar>
        <w:tblLook w:val="0000"/>
      </w:tblPr>
      <w:tblGrid>
        <w:gridCol w:w="2467"/>
        <w:gridCol w:w="6729"/>
      </w:tblGrid>
      <w:tr w:rsidTr="005E0D2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t>This field allows for different work environments and conditions that may affect performance. Essential operating conditions that may be present (depending on the work situation, needs of the candidate, accessibility of the item, and local industr</w:t>
            </w:r>
            <w:r w:rsidRPr="00AA59F3">
              <w:t>y and regional contexts) are included.</w:t>
            </w:r>
          </w:p>
        </w:tc>
      </w:tr>
      <w:tr w:rsidTr="005E0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AA59F3" w:rsidP="00AA59F3">
            <w:pPr>
              <w:pStyle w:val="BodyText"/>
            </w:pPr>
            <w:r w:rsidRPr="00AA59F3">
              <w:t>The latest version of all legislation, regulations, industry codes of practice and Australian/international standards, or the version specified by the local regulatory authority, must be used, a</w:t>
            </w:r>
            <w:r w:rsidRPr="00AA59F3">
              <w:t>nd include one or more of the following:</w:t>
            </w:r>
          </w:p>
          <w:p w:rsidR="00000000" w:rsidRPr="00AA59F3" w:rsidP="00AA59F3">
            <w:pPr>
              <w:pStyle w:val="ListBullet"/>
            </w:pPr>
            <w:r w:rsidRPr="00AA59F3">
              <w:t>legislative requirements, including work health and safety (WHS)</w:t>
            </w:r>
          </w:p>
          <w:p w:rsidR="00000000" w:rsidRPr="00AA59F3" w:rsidP="00AA59F3">
            <w:pPr>
              <w:pStyle w:val="ListBullet"/>
            </w:pPr>
            <w:r w:rsidRPr="00AA59F3">
              <w:t>industry codes of practice and guidelines</w:t>
            </w:r>
          </w:p>
          <w:p w:rsidR="00000000" w:rsidRPr="00AA59F3" w:rsidP="00AA59F3">
            <w:pPr>
              <w:pStyle w:val="ListBullet"/>
            </w:pPr>
            <w:r w:rsidRPr="00AA59F3">
              <w:t xml:space="preserve">environmental regulations and guidelines </w:t>
            </w:r>
          </w:p>
          <w:p w:rsidR="00000000" w:rsidRPr="00AA59F3" w:rsidP="00AA59F3">
            <w:pPr>
              <w:pStyle w:val="ListBullet"/>
            </w:pPr>
            <w:r w:rsidRPr="00AA59F3">
              <w:t>Australian and other standards</w:t>
            </w:r>
          </w:p>
          <w:p w:rsidR="00000000" w:rsidRPr="00AA59F3" w:rsidP="00AA59F3">
            <w:pPr>
              <w:pStyle w:val="ListBullet"/>
            </w:pPr>
            <w:r w:rsidRPr="00AA59F3">
              <w:t>licence and certification requirements</w:t>
            </w:r>
          </w:p>
          <w:p w:rsidR="00000000" w:rsidP="00AA59F3">
            <w:pPr>
              <w:pStyle w:val="BodyText"/>
              <w:rPr>
                <w:lang w:val="en-NZ"/>
              </w:rPr>
            </w:pPr>
          </w:p>
        </w:tc>
      </w:tr>
      <w:tr w:rsidTr="005E0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A59F3" w:rsidP="00AA59F3">
            <w:pPr>
              <w:pStyle w:val="BodyText"/>
            </w:pPr>
            <w:r w:rsidRPr="00AA59F3">
              <w:t>All operations must be performed in accordance with relevant procedures.</w:t>
            </w:r>
          </w:p>
          <w:p w:rsidR="00000000" w:rsidRPr="00AA59F3" w:rsidP="00AA59F3">
            <w:pPr>
              <w:pStyle w:val="BodyText"/>
            </w:pPr>
          </w:p>
          <w:p w:rsidR="00000000" w:rsidRPr="00AA59F3" w:rsidP="00AA59F3">
            <w:pPr>
              <w:pStyle w:val="BodyText"/>
            </w:pPr>
            <w:r w:rsidRPr="00AA59F3">
              <w:t>Procedures are written, verbal, visual, computer-based or in some other form, and include one or more of the following:</w:t>
            </w:r>
          </w:p>
          <w:p w:rsidR="00000000" w:rsidRPr="00AA59F3" w:rsidP="00AA59F3">
            <w:pPr>
              <w:pStyle w:val="ListBullet"/>
            </w:pPr>
            <w:r w:rsidRPr="00AA59F3">
              <w:t>emergency</w:t>
            </w:r>
            <w:r w:rsidRPr="00AA59F3">
              <w:t xml:space="preserve"> procedures</w:t>
            </w:r>
          </w:p>
          <w:p w:rsidR="00000000" w:rsidRPr="00AA59F3" w:rsidP="00AA59F3">
            <w:pPr>
              <w:pStyle w:val="ListBullet"/>
            </w:pPr>
            <w:r w:rsidRPr="00AA59F3">
              <w:t>work instructions</w:t>
            </w:r>
          </w:p>
          <w:p w:rsidR="00000000" w:rsidRPr="00AA59F3" w:rsidP="00AA59F3">
            <w:pPr>
              <w:pStyle w:val="ListBullet"/>
            </w:pPr>
            <w:r w:rsidRPr="00AA59F3">
              <w:t>standard operating procedures (SOPs)</w:t>
            </w:r>
          </w:p>
          <w:p w:rsidR="00000000" w:rsidRPr="00AA59F3" w:rsidP="00AA59F3">
            <w:pPr>
              <w:pStyle w:val="ListBullet"/>
            </w:pPr>
            <w:r w:rsidRPr="00AA59F3">
              <w:t>safe work method statements (SWMS)</w:t>
            </w:r>
          </w:p>
          <w:p w:rsidR="00000000" w:rsidRPr="00AA59F3" w:rsidP="00AA59F3">
            <w:pPr>
              <w:pStyle w:val="ListBullet"/>
            </w:pPr>
            <w:r w:rsidRPr="00AA59F3">
              <w:t>temporary instructions</w:t>
            </w:r>
          </w:p>
          <w:p w:rsidR="00000000" w:rsidRPr="00AA59F3" w:rsidP="00AA59F3">
            <w:pPr>
              <w:pStyle w:val="ListBullet"/>
            </w:pPr>
            <w:r w:rsidRPr="00AA59F3">
              <w:t>any similar instructions provided for the smooth running of the plant</w:t>
            </w:r>
          </w:p>
          <w:p w:rsidR="00000000" w:rsidP="00AA59F3">
            <w:pPr>
              <w:pStyle w:val="BodyText"/>
              <w:rPr>
                <w:lang w:val="en-NZ"/>
              </w:rPr>
            </w:pPr>
          </w:p>
        </w:tc>
      </w:tr>
      <w:tr w:rsidTr="005E0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AA59F3" w:rsidP="00AA59F3">
            <w:pPr>
              <w:pStyle w:val="BodyText"/>
            </w:pPr>
            <w:r w:rsidRPr="00AA59F3">
              <w:t>Hazards include one or more of the following:</w:t>
            </w:r>
          </w:p>
          <w:p w:rsidR="00000000" w:rsidRPr="00AA59F3" w:rsidP="00AA59F3">
            <w:pPr>
              <w:pStyle w:val="ListBullet"/>
            </w:pPr>
            <w:r w:rsidRPr="00AA59F3">
              <w:t>slip/trip hazards</w:t>
            </w:r>
          </w:p>
          <w:p w:rsidR="00000000" w:rsidRPr="00AA59F3" w:rsidP="00AA59F3">
            <w:pPr>
              <w:pStyle w:val="ListBullet"/>
            </w:pPr>
            <w:r w:rsidRPr="00AA59F3">
              <w:t>PPE not available or not functional</w:t>
            </w:r>
          </w:p>
          <w:p w:rsidR="00000000" w:rsidRPr="00AA59F3" w:rsidP="00AA59F3">
            <w:pPr>
              <w:pStyle w:val="ListBullet"/>
            </w:pPr>
            <w:r w:rsidRPr="00AA59F3">
              <w:t>heat, smoke, dust or other atmospheric hazards</w:t>
            </w:r>
          </w:p>
          <w:p w:rsidR="00000000" w:rsidRPr="00AA59F3" w:rsidP="00AA59F3">
            <w:pPr>
              <w:pStyle w:val="ListBullet"/>
            </w:pPr>
            <w:r w:rsidRPr="00AA59F3">
              <w:t>electricity</w:t>
            </w:r>
          </w:p>
          <w:p w:rsidR="00000000" w:rsidRPr="00AA59F3" w:rsidP="00AA59F3">
            <w:pPr>
              <w:pStyle w:val="ListBullet"/>
            </w:pPr>
            <w:r w:rsidRPr="00AA59F3">
              <w:t>gas</w:t>
            </w:r>
          </w:p>
          <w:p w:rsidR="00000000" w:rsidRPr="00AA59F3" w:rsidP="00AA59F3">
            <w:pPr>
              <w:pStyle w:val="ListBullet"/>
            </w:pPr>
            <w:r w:rsidRPr="00AA59F3">
              <w:t xml:space="preserve">gases and liquids under pressure </w:t>
            </w:r>
          </w:p>
          <w:p w:rsidR="00000000" w:rsidRPr="00AA59F3" w:rsidP="00AA59F3">
            <w:pPr>
              <w:pStyle w:val="ListBullet"/>
            </w:pPr>
            <w:r w:rsidRPr="00AA59F3">
              <w:t>equipment in unsafe condition with hazard controls not functional</w:t>
            </w:r>
          </w:p>
          <w:p w:rsidR="00000000" w:rsidRPr="00AA59F3" w:rsidP="00AA59F3">
            <w:pPr>
              <w:pStyle w:val="ListBullet"/>
            </w:pPr>
            <w:r w:rsidRPr="00AA59F3">
              <w:t>noise, rotational equipment or vibratio</w:t>
            </w:r>
            <w:r w:rsidRPr="00AA59F3">
              <w:t>n</w:t>
            </w:r>
          </w:p>
          <w:p w:rsidR="00000000" w:rsidRPr="00AA59F3" w:rsidP="00AA59F3">
            <w:pPr>
              <w:pStyle w:val="ListBullet"/>
            </w:pPr>
            <w:r w:rsidRPr="00AA59F3">
              <w:t xml:space="preserve">fire and explosion </w:t>
            </w:r>
          </w:p>
          <w:p w:rsidR="00000000" w:rsidRPr="00AA59F3" w:rsidP="00AA59F3">
            <w:pPr>
              <w:pStyle w:val="ListBullet"/>
            </w:pPr>
            <w:r w:rsidRPr="00AA59F3">
              <w:t>flammability and explosivity</w:t>
            </w:r>
          </w:p>
          <w:p w:rsidR="00000000" w:rsidRPr="00AA59F3" w:rsidP="00AA59F3">
            <w:pPr>
              <w:pStyle w:val="ListBullet"/>
            </w:pPr>
            <w:r w:rsidRPr="00AA59F3">
              <w:t>hazardous products and materials</w:t>
            </w:r>
          </w:p>
          <w:p w:rsidR="00000000" w:rsidRPr="00AA59F3" w:rsidP="00AA59F3">
            <w:pPr>
              <w:pStyle w:val="ListBullet"/>
            </w:pPr>
            <w:r w:rsidRPr="00AA59F3">
              <w:t>sharp edges, protrusions or obstructions, swarf and scrap</w:t>
            </w:r>
          </w:p>
          <w:p w:rsidR="00000000" w:rsidRPr="00AA59F3" w:rsidP="00AA59F3">
            <w:pPr>
              <w:pStyle w:val="ListBullet"/>
            </w:pPr>
            <w:r w:rsidRPr="00AA59F3">
              <w:t>extreme weather</w:t>
            </w:r>
          </w:p>
          <w:p w:rsidR="00000000" w:rsidRPr="00AA59F3" w:rsidP="00AA59F3">
            <w:pPr>
              <w:pStyle w:val="ListBullet"/>
            </w:pPr>
            <w:r w:rsidRPr="00AA59F3">
              <w:t>other hazards that might arise</w:t>
            </w:r>
          </w:p>
          <w:p w:rsidR="00000000" w:rsidP="00AA59F3">
            <w:pPr>
              <w:pStyle w:val="BodyText"/>
              <w:rPr>
                <w:lang w:val="en-NZ"/>
              </w:rPr>
            </w:pPr>
          </w:p>
        </w:tc>
      </w:tr>
      <w:tr w:rsidTr="005E0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AA59F3" w:rsidP="00AA59F3">
            <w:pPr>
              <w:pStyle w:val="BodyText"/>
            </w:pPr>
            <w:r w:rsidRPr="00AA59F3">
              <w:t>Problems must be repo</w:t>
            </w:r>
            <w:r w:rsidRPr="00AA59F3">
              <w:t>rted and corrective action taken according to relevant procedures.</w:t>
            </w:r>
          </w:p>
          <w:p w:rsidR="00000000" w:rsidRPr="00AA59F3" w:rsidP="00AA59F3">
            <w:pPr>
              <w:pStyle w:val="BodyText"/>
            </w:pPr>
            <w:r w:rsidRPr="00AA59F3">
              <w:t>Problems include one or more of the following:</w:t>
            </w:r>
          </w:p>
          <w:p w:rsidR="00000000" w:rsidRPr="00AA59F3" w:rsidP="00AA59F3">
            <w:pPr>
              <w:pStyle w:val="ListBullet"/>
            </w:pPr>
            <w:r w:rsidRPr="00AA59F3">
              <w:t xml:space="preserve">recognition of hazards </w:t>
            </w:r>
          </w:p>
          <w:p w:rsidR="00000000" w:rsidRPr="00AA59F3" w:rsidP="00AA59F3">
            <w:pPr>
              <w:pStyle w:val="ListBullet"/>
            </w:pPr>
            <w:r w:rsidRPr="00AA59F3">
              <w:t>problems encountered in controlling risks associated with hazards</w:t>
            </w:r>
          </w:p>
          <w:p w:rsidR="00000000" w:rsidRPr="00AA59F3" w:rsidP="00AA59F3">
            <w:pPr>
              <w:pStyle w:val="ListBullet"/>
            </w:pPr>
            <w:r w:rsidRPr="00AA59F3">
              <w:t>observation of an injury and/or incident which occu</w:t>
            </w:r>
            <w:r w:rsidRPr="00AA59F3">
              <w:t>rred in the workplace</w:t>
            </w:r>
          </w:p>
          <w:p w:rsidR="00000000" w:rsidRPr="00AA59F3" w:rsidP="00AA59F3">
            <w:pPr>
              <w:pStyle w:val="ListBullet"/>
            </w:pPr>
            <w:r w:rsidRPr="00AA59F3">
              <w:t>clarification of understanding of WHS policies and procedures</w:t>
            </w:r>
          </w:p>
          <w:p w:rsidR="00000000" w:rsidP="00AA59F3">
            <w:pPr>
              <w:pStyle w:val="BodyText"/>
              <w:rPr>
                <w:lang w:val="en-NZ"/>
              </w:rPr>
            </w:pPr>
          </w:p>
        </w:tc>
      </w:tr>
      <w:tr w:rsidTr="005E0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rPr>
                <w:rStyle w:val="SpecialBold"/>
              </w:rPr>
              <w:t>Appropriate personnel</w:t>
            </w:r>
          </w:p>
        </w:tc>
        <w:tc>
          <w:tcPr>
            <w:tcW w:w="0" w:type="auto"/>
            <w:tcBorders>
              <w:top w:val="nil"/>
              <w:left w:val="nil"/>
              <w:bottom w:val="nil"/>
              <w:right w:val="nil"/>
            </w:tcBorders>
            <w:tcMar>
              <w:top w:w="0" w:type="dxa"/>
              <w:left w:w="62" w:type="dxa"/>
              <w:bottom w:w="0" w:type="dxa"/>
              <w:right w:w="62" w:type="dxa"/>
            </w:tcMar>
          </w:tcPr>
          <w:p w:rsidR="00000000" w:rsidRPr="00AA59F3" w:rsidP="00AA59F3">
            <w:pPr>
              <w:pStyle w:val="BodyText"/>
            </w:pPr>
            <w:r w:rsidRPr="00AA59F3">
              <w:t>Appropriate personnel include one or more of the following:</w:t>
            </w:r>
          </w:p>
          <w:p w:rsidR="00000000" w:rsidRPr="00AA59F3" w:rsidP="00AA59F3">
            <w:pPr>
              <w:pStyle w:val="ListBullet"/>
            </w:pPr>
            <w:r w:rsidRPr="00AA59F3">
              <w:t>employer</w:t>
            </w:r>
          </w:p>
          <w:p w:rsidR="00000000" w:rsidRPr="00AA59F3" w:rsidP="00AA59F3">
            <w:pPr>
              <w:pStyle w:val="ListBullet"/>
            </w:pPr>
            <w:r w:rsidRPr="00AA59F3">
              <w:t>supervisor</w:t>
            </w:r>
          </w:p>
          <w:p w:rsidR="00000000" w:rsidRPr="00AA59F3" w:rsidP="00AA59F3">
            <w:pPr>
              <w:pStyle w:val="ListBullet"/>
            </w:pPr>
            <w:r w:rsidRPr="00AA59F3">
              <w:t>employees elected as WHS representatives</w:t>
            </w:r>
          </w:p>
          <w:p w:rsidR="00000000" w:rsidRPr="00AA59F3" w:rsidP="00AA59F3">
            <w:pPr>
              <w:pStyle w:val="ListBullet"/>
            </w:pPr>
            <w:r w:rsidRPr="00AA59F3">
              <w:t>other personnel with WHS responsibilities</w:t>
            </w:r>
          </w:p>
          <w:p w:rsidR="00000000" w:rsidP="00AA59F3">
            <w:pPr>
              <w:pStyle w:val="BodyText"/>
              <w:rPr>
                <w:lang w:val="en-NZ"/>
              </w:rPr>
            </w:pPr>
          </w:p>
        </w:tc>
      </w:tr>
      <w:tr w:rsidTr="005E0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9F3">
            <w:pPr>
              <w:pStyle w:val="BodyText"/>
              <w:rPr>
                <w:lang w:val="en-NZ"/>
              </w:rPr>
            </w:pPr>
            <w:r w:rsidRPr="00AA59F3">
              <w:rPr>
                <w:rStyle w:val="SpecialBold"/>
              </w:rPr>
              <w:t>Reporting methods</w:t>
            </w:r>
          </w:p>
        </w:tc>
        <w:tc>
          <w:tcPr>
            <w:tcW w:w="0" w:type="auto"/>
            <w:tcBorders>
              <w:top w:val="nil"/>
              <w:left w:val="nil"/>
              <w:bottom w:val="nil"/>
              <w:right w:val="nil"/>
            </w:tcBorders>
            <w:tcMar>
              <w:top w:w="0" w:type="dxa"/>
              <w:left w:w="62" w:type="dxa"/>
              <w:bottom w:w="0" w:type="dxa"/>
              <w:right w:w="62" w:type="dxa"/>
            </w:tcMar>
          </w:tcPr>
          <w:p w:rsidR="00000000" w:rsidRPr="00AA59F3" w:rsidP="00AA59F3">
            <w:pPr>
              <w:pStyle w:val="BodyText"/>
            </w:pPr>
            <w:r w:rsidRPr="00AA59F3">
              <w:t>Reporting methods include one or more of the following:</w:t>
            </w:r>
          </w:p>
          <w:p w:rsidR="00000000" w:rsidRPr="00AA59F3" w:rsidP="00AA59F3">
            <w:pPr>
              <w:pStyle w:val="ListBullet"/>
            </w:pPr>
            <w:r w:rsidRPr="00AA59F3">
              <w:t xml:space="preserve">verbal </w:t>
            </w:r>
          </w:p>
          <w:p w:rsidR="00000000" w:rsidRPr="00AA59F3" w:rsidP="00AA59F3">
            <w:pPr>
              <w:pStyle w:val="ListBullet"/>
            </w:pPr>
            <w:r w:rsidRPr="00AA59F3">
              <w:t>written</w:t>
            </w:r>
          </w:p>
        </w:tc>
      </w:tr>
    </w:tbl>
    <w:p w:rsidR="00000000" w:rsidRPr="00AA59F3" w:rsidP="00AA59F3">
      <w:pPr>
        <w:pStyle w:val="BodyText"/>
      </w:pPr>
    </w:p>
    <w:p w:rsidR="00000000" w:rsidRPr="00AA59F3" w:rsidP="00AA59F3">
      <w:pPr>
        <w:pStyle w:val="AllowPageBreak"/>
      </w:pPr>
    </w:p>
    <w:p w:rsidR="00000000" w:rsidRPr="00AA59F3" w:rsidP="00AA59F3">
      <w:pPr>
        <w:pStyle w:val="Heading1"/>
      </w:pPr>
      <w:bookmarkStart w:id="9" w:name="O_872834"/>
      <w:bookmarkEnd w:id="9"/>
      <w:r w:rsidRPr="00AA59F3">
        <w:t>Unit Mapping Information</w:t>
      </w:r>
    </w:p>
    <w:p w:rsidR="00000000" w:rsidRPr="00AA59F3" w:rsidP="005E0D27">
      <w:pPr>
        <w:pStyle w:val="BodyText"/>
      </w:pPr>
      <w:r w:rsidRPr="00AA59F3">
        <w:t>Release 1. Supersedes and is equivalent to MSAPMOHS100A Follow OHS procedures</w:t>
      </w:r>
    </w:p>
    <w:p w:rsidR="00000000" w:rsidRPr="00AA59F3" w:rsidP="00AA59F3">
      <w:pPr>
        <w:pStyle w:val="Heading1"/>
      </w:pPr>
      <w:bookmarkStart w:id="10" w:name="O_872827"/>
      <w:bookmarkEnd w:id="10"/>
      <w:r w:rsidRPr="00AA59F3">
        <w:t>Links</w:t>
      </w:r>
    </w:p>
    <w:p w:rsidR="00000000" w:rsidRPr="00AA59F3" w:rsidP="005E0D27">
      <w:pPr>
        <w:pStyle w:val="BodyText"/>
      </w:pPr>
      <w:r w:rsidRPr="00AA59F3">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03C08">
        <w:rPr>
          <w:rStyle w:val="Hyperlink"/>
        </w:rPr>
        <w:t>https://vetnet.gov.au/Pages/TrainingDocs.aspx?q=d1287d36-dff4-4e9f-ad2c-9d6270054027</w:t>
      </w:r>
      <w:r>
        <w:fldChar w:fldCharType="end"/>
      </w:r>
    </w:p>
    <w:p w:rsidR="00000000" w:rsidRPr="00AA59F3" w:rsidP="00AA59F3"/>
    <w:sectPr w:rsidSect="00AA59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9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9F3" w:rsidRPr="005E0D27" w:rsidP="005E0D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9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D27" w:rsidP="00AA59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0D27" w:rsidP="00AA59F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0D27" w:rsidP="00AA59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9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D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9F3" w:rsidRPr="005E0D27" w:rsidP="005E0D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9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D27" w:rsidRPr="002D2AF8" w:rsidP="00AA59F3">
    <w:pPr>
      <w:pStyle w:val="Header"/>
      <w:framePr w:wrap="around"/>
    </w:pPr>
    <w:r>
      <w:fldChar w:fldCharType="begin"/>
    </w:r>
    <w:r>
      <w:instrText xml:space="preserve"> TITLE   \* MERGEFORMAT </w:instrText>
    </w:r>
    <w:r>
      <w:fldChar w:fldCharType="separate"/>
    </w:r>
    <w:r>
      <w:t>MSMWHS100 Follow WHS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E0D27" w:rsidP="00AA59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3A95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165C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9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9F3"/>
    <w:pPr>
      <w:spacing w:before="360" w:after="60"/>
      <w:outlineLvl w:val="0"/>
    </w:pPr>
    <w:rPr>
      <w:sz w:val="32"/>
    </w:rPr>
  </w:style>
  <w:style w:type="paragraph" w:styleId="Heading2">
    <w:name w:val="heading 2"/>
    <w:basedOn w:val="HeadingBase"/>
    <w:next w:val="BodyText"/>
    <w:link w:val="Heading2Char"/>
    <w:qFormat/>
    <w:rsid w:val="00AA59F3"/>
    <w:pPr>
      <w:keepLines/>
      <w:spacing w:before="240" w:after="120"/>
      <w:outlineLvl w:val="1"/>
    </w:pPr>
    <w:rPr>
      <w:sz w:val="28"/>
      <w:szCs w:val="40"/>
    </w:rPr>
  </w:style>
  <w:style w:type="paragraph" w:styleId="Heading3">
    <w:name w:val="heading 3"/>
    <w:basedOn w:val="HeadingBase"/>
    <w:next w:val="BodyText"/>
    <w:link w:val="Heading3Char"/>
    <w:qFormat/>
    <w:rsid w:val="00AA59F3"/>
    <w:pPr>
      <w:spacing w:before="180" w:after="120"/>
      <w:outlineLvl w:val="2"/>
    </w:pPr>
    <w:rPr>
      <w:spacing w:val="-10"/>
      <w:kern w:val="32"/>
    </w:rPr>
  </w:style>
  <w:style w:type="paragraph" w:styleId="Heading4">
    <w:name w:val="heading 4"/>
    <w:basedOn w:val="HeadingBase"/>
    <w:next w:val="BodyText"/>
    <w:link w:val="Heading4Char"/>
    <w:qFormat/>
    <w:rsid w:val="00AA59F3"/>
    <w:pPr>
      <w:spacing w:before="160" w:after="120"/>
      <w:outlineLvl w:val="3"/>
    </w:pPr>
    <w:rPr>
      <w:sz w:val="22"/>
    </w:rPr>
  </w:style>
  <w:style w:type="paragraph" w:styleId="Heading5">
    <w:name w:val="heading 5"/>
    <w:basedOn w:val="HeadingBase"/>
    <w:next w:val="Normal"/>
    <w:link w:val="Heading5Char"/>
    <w:qFormat/>
    <w:rsid w:val="00AA59F3"/>
    <w:pPr>
      <w:spacing w:before="80"/>
      <w:outlineLvl w:val="4"/>
    </w:pPr>
    <w:rPr>
      <w:color w:val="918585"/>
      <w:sz w:val="20"/>
    </w:rPr>
  </w:style>
  <w:style w:type="paragraph" w:styleId="Heading6">
    <w:name w:val="heading 6"/>
    <w:basedOn w:val="HeadingBase"/>
    <w:next w:val="Normal"/>
    <w:link w:val="Heading6Char"/>
    <w:qFormat/>
    <w:rsid w:val="00AA59F3"/>
    <w:pPr>
      <w:spacing w:before="60"/>
      <w:outlineLvl w:val="5"/>
    </w:pPr>
    <w:rPr>
      <w:color w:val="918585"/>
      <w:sz w:val="20"/>
    </w:rPr>
  </w:style>
  <w:style w:type="paragraph" w:styleId="Heading7">
    <w:name w:val="heading 7"/>
    <w:basedOn w:val="Normal"/>
    <w:next w:val="Normal"/>
    <w:link w:val="Heading7Char"/>
    <w:qFormat/>
    <w:rsid w:val="00AA59F3"/>
    <w:pPr>
      <w:ind w:left="720"/>
      <w:outlineLvl w:val="6"/>
    </w:pPr>
    <w:rPr>
      <w:i/>
    </w:rPr>
  </w:style>
  <w:style w:type="paragraph" w:styleId="Heading8">
    <w:name w:val="heading 8"/>
    <w:basedOn w:val="Normal"/>
    <w:next w:val="Normal"/>
    <w:link w:val="Heading8Char"/>
    <w:qFormat/>
    <w:rsid w:val="00AA59F3"/>
    <w:pPr>
      <w:ind w:left="720"/>
      <w:outlineLvl w:val="7"/>
    </w:pPr>
    <w:rPr>
      <w:i/>
    </w:rPr>
  </w:style>
  <w:style w:type="paragraph" w:styleId="Heading9">
    <w:name w:val="heading 9"/>
    <w:basedOn w:val="Normal"/>
    <w:next w:val="Normal"/>
    <w:link w:val="Heading9Char"/>
    <w:qFormat/>
    <w:rsid w:val="00AA59F3"/>
    <w:pPr>
      <w:ind w:left="720"/>
      <w:outlineLvl w:val="8"/>
    </w:pPr>
    <w:rPr>
      <w:i/>
    </w:rPr>
  </w:style>
  <w:style w:type="character" w:default="1" w:styleId="DefaultParagraphFont">
    <w:name w:val="Default Paragraph Font"/>
    <w:uiPriority w:val="1"/>
    <w:unhideWhenUsed/>
    <w:rsid w:val="00AA59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9F3"/>
  </w:style>
  <w:style w:type="character" w:customStyle="1" w:styleId="Heading1Char">
    <w:name w:val="Heading 1 Char"/>
    <w:basedOn w:val="DefaultParagraphFont"/>
    <w:link w:val="Heading1"/>
    <w:rsid w:val="00AA59F3"/>
    <w:rPr>
      <w:rFonts w:ascii="Times New Roman" w:eastAsia="Times New Roman" w:hAnsi="Times New Roman" w:cs="Times New Roman"/>
      <w:b/>
      <w:sz w:val="32"/>
      <w:szCs w:val="20"/>
      <w:lang w:eastAsia="en-US"/>
    </w:rPr>
  </w:style>
  <w:style w:type="paragraph" w:styleId="BodyText">
    <w:name w:val="Body Text"/>
    <w:basedOn w:val="Normal"/>
    <w:link w:val="BodyTextChar"/>
    <w:rsid w:val="00AA59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9F3"/>
    <w:rPr>
      <w:rFonts w:ascii="Times New Roman" w:eastAsia="Times New Roman" w:hAnsi="Times New Roman" w:cs="Times New Roman"/>
      <w:sz w:val="24"/>
      <w:lang w:eastAsia="en-US"/>
    </w:rPr>
  </w:style>
  <w:style w:type="paragraph" w:styleId="ListBullet">
    <w:name w:val="List Bullet"/>
    <w:basedOn w:val="List"/>
    <w:rsid w:val="00AA59F3"/>
    <w:pPr>
      <w:numPr>
        <w:numId w:val="11"/>
      </w:numPr>
      <w:tabs>
        <w:tab w:val="clear" w:pos="340"/>
      </w:tabs>
      <w:spacing w:before="40" w:after="40"/>
    </w:pPr>
  </w:style>
  <w:style w:type="character" w:customStyle="1" w:styleId="SpecialBold">
    <w:name w:val="Special Bold"/>
    <w:basedOn w:val="DefaultParagraphFont"/>
    <w:rsid w:val="00AA59F3"/>
    <w:rPr>
      <w:b/>
      <w:spacing w:val="0"/>
    </w:rPr>
  </w:style>
  <w:style w:type="paragraph" w:customStyle="1" w:styleId="SuperHeading">
    <w:name w:val="SuperHeading"/>
    <w:basedOn w:val="Normal"/>
    <w:rsid w:val="00AA59F3"/>
    <w:pPr>
      <w:spacing w:before="240" w:after="120"/>
      <w:outlineLvl w:val="0"/>
    </w:pPr>
    <w:rPr>
      <w:rFonts w:ascii="Times New Roman" w:hAnsi="Times New Roman"/>
      <w:b/>
      <w:sz w:val="32"/>
    </w:rPr>
  </w:style>
  <w:style w:type="paragraph" w:customStyle="1" w:styleId="AllowPageBreak">
    <w:name w:val="AllowPageBreak"/>
    <w:rsid w:val="00AA59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59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9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9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9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9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9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9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9F3"/>
    <w:rPr>
      <w:rFonts w:ascii="Courier New" w:eastAsia="Times New Roman" w:hAnsi="Courier New" w:cs="Times New Roman"/>
      <w:i/>
      <w:szCs w:val="20"/>
      <w:lang w:eastAsia="en-US"/>
    </w:rPr>
  </w:style>
  <w:style w:type="paragraph" w:customStyle="1" w:styleId="HeadingBase">
    <w:name w:val="Heading Base"/>
    <w:rsid w:val="00AA59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9F3"/>
    <w:pPr>
      <w:tabs>
        <w:tab w:val="right" w:leader="dot" w:pos="9072"/>
      </w:tabs>
      <w:ind w:left="567"/>
    </w:pPr>
    <w:rPr>
      <w:szCs w:val="22"/>
    </w:rPr>
  </w:style>
  <w:style w:type="paragraph" w:customStyle="1" w:styleId="TOCBase">
    <w:name w:val="TOC Base"/>
    <w:rsid w:val="00AA59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9F3"/>
    <w:pPr>
      <w:tabs>
        <w:tab w:val="right" w:leader="dot" w:pos="9072"/>
      </w:tabs>
      <w:spacing w:before="40" w:after="40"/>
      <w:ind w:left="284"/>
    </w:pPr>
    <w:rPr>
      <w:rFonts w:ascii="Times New Roman" w:hAnsi="Times New Roman"/>
    </w:rPr>
  </w:style>
  <w:style w:type="paragraph" w:styleId="TOC1">
    <w:name w:val="toc 1"/>
    <w:basedOn w:val="TOCBase"/>
    <w:next w:val="Normal"/>
    <w:rsid w:val="00AA59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9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9F3"/>
    <w:rPr>
      <w:rFonts w:ascii="Times New Roman" w:eastAsia="Times New Roman" w:hAnsi="Times New Roman" w:cs="Times New Roman"/>
      <w:sz w:val="16"/>
      <w:lang w:eastAsia="en-US"/>
    </w:rPr>
  </w:style>
  <w:style w:type="paragraph" w:styleId="Title">
    <w:name w:val="Title"/>
    <w:basedOn w:val="HeadingBase"/>
    <w:link w:val="TitleChar"/>
    <w:qFormat/>
    <w:rsid w:val="00AA59F3"/>
    <w:pPr>
      <w:spacing w:before="5040"/>
      <w:jc w:val="center"/>
    </w:pPr>
    <w:rPr>
      <w:sz w:val="48"/>
      <w:szCs w:val="72"/>
      <w:lang w:val="en-US"/>
    </w:rPr>
  </w:style>
  <w:style w:type="character" w:customStyle="1" w:styleId="TitleChar">
    <w:name w:val="Title Char"/>
    <w:basedOn w:val="DefaultParagraphFont"/>
    <w:link w:val="Title"/>
    <w:rsid w:val="00AA59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9F3"/>
    <w:pPr>
      <w:tabs>
        <w:tab w:val="left" w:pos="3600"/>
        <w:tab w:val="left" w:pos="3958"/>
      </w:tabs>
    </w:pPr>
  </w:style>
  <w:style w:type="paragraph" w:styleId="List">
    <w:name w:val="List"/>
    <w:basedOn w:val="BodyText"/>
    <w:next w:val="BodyText"/>
    <w:rsid w:val="00AA59F3"/>
    <w:pPr>
      <w:tabs>
        <w:tab w:val="left" w:pos="340"/>
      </w:tabs>
      <w:spacing w:before="60" w:after="60"/>
      <w:ind w:left="340" w:hanging="340"/>
    </w:pPr>
  </w:style>
  <w:style w:type="paragraph" w:customStyle="1" w:styleId="Note">
    <w:name w:val="Note"/>
    <w:basedOn w:val="BodyText"/>
    <w:rsid w:val="00AA59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9F3"/>
    <w:pPr>
      <w:framePr w:wrap="auto" w:hAnchor="text" w:y="6049"/>
    </w:pPr>
    <w:rPr>
      <w:color w:val="000000"/>
      <w:sz w:val="40"/>
    </w:rPr>
  </w:style>
  <w:style w:type="paragraph" w:customStyle="1" w:styleId="TOCTitle">
    <w:name w:val="TOCTitle"/>
    <w:basedOn w:val="Heading1"/>
    <w:rsid w:val="00AA59F3"/>
    <w:pPr>
      <w:spacing w:after="240"/>
      <w:jc w:val="center"/>
      <w:outlineLvl w:val="9"/>
    </w:pPr>
    <w:rPr>
      <w:caps/>
    </w:rPr>
  </w:style>
  <w:style w:type="paragraph" w:customStyle="1" w:styleId="Version">
    <w:name w:val="Version"/>
    <w:rsid w:val="00AA59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59F3"/>
    <w:pPr>
      <w:numPr>
        <w:numId w:val="12"/>
      </w:numPr>
      <w:tabs>
        <w:tab w:val="clear" w:pos="680"/>
      </w:tabs>
    </w:pPr>
  </w:style>
  <w:style w:type="paragraph" w:styleId="Index1">
    <w:name w:val="index 1"/>
    <w:basedOn w:val="Normal"/>
    <w:next w:val="Normal"/>
    <w:semiHidden/>
    <w:rsid w:val="00AA59F3"/>
    <w:pPr>
      <w:keepNext w:val="0"/>
      <w:tabs>
        <w:tab w:val="right" w:pos="4176"/>
      </w:tabs>
      <w:ind w:left="198" w:hanging="198"/>
    </w:pPr>
    <w:rPr>
      <w:rFonts w:ascii="Garamond" w:hAnsi="Garamond"/>
    </w:rPr>
  </w:style>
  <w:style w:type="paragraph" w:styleId="IndexHeading">
    <w:name w:val="index heading"/>
    <w:basedOn w:val="Normal"/>
    <w:next w:val="Index1"/>
    <w:semiHidden/>
    <w:rsid w:val="00AA59F3"/>
    <w:pPr>
      <w:spacing w:before="120" w:after="120"/>
    </w:pPr>
    <w:rPr>
      <w:rFonts w:ascii="Arial" w:hAnsi="Arial"/>
      <w:b/>
      <w:color w:val="918585"/>
      <w:sz w:val="24"/>
    </w:rPr>
  </w:style>
  <w:style w:type="paragraph" w:styleId="Header">
    <w:name w:val="header"/>
    <w:basedOn w:val="Normal"/>
    <w:link w:val="HeaderChar"/>
    <w:rsid w:val="00AA59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9F3"/>
    <w:rPr>
      <w:rFonts w:ascii="Times New Roman" w:eastAsia="Times New Roman" w:hAnsi="Times New Roman" w:cs="Times New Roman"/>
      <w:sz w:val="16"/>
      <w:szCs w:val="20"/>
      <w:lang w:val="en-GB" w:eastAsia="en-US"/>
    </w:rPr>
  </w:style>
  <w:style w:type="paragraph" w:customStyle="1" w:styleId="Chapter">
    <w:name w:val="Chapter"/>
    <w:basedOn w:val="Normal"/>
    <w:rsid w:val="00AA59F3"/>
    <w:pPr>
      <w:spacing w:before="240"/>
    </w:pPr>
    <w:rPr>
      <w:rFonts w:ascii="Times New Roman" w:hAnsi="Times New Roman"/>
      <w:smallCaps/>
      <w:spacing w:val="80"/>
      <w:sz w:val="28"/>
    </w:rPr>
  </w:style>
  <w:style w:type="paragraph" w:customStyle="1" w:styleId="InChapter">
    <w:name w:val="InChapter"/>
    <w:basedOn w:val="Heading3"/>
    <w:rsid w:val="00AA59F3"/>
    <w:pPr>
      <w:spacing w:after="240"/>
      <w:outlineLvl w:val="9"/>
    </w:pPr>
    <w:rPr>
      <w:noProof/>
    </w:rPr>
  </w:style>
  <w:style w:type="paragraph" w:styleId="Index2">
    <w:name w:val="index 2"/>
    <w:basedOn w:val="Normal"/>
    <w:next w:val="Normal"/>
    <w:semiHidden/>
    <w:rsid w:val="00AA59F3"/>
    <w:pPr>
      <w:tabs>
        <w:tab w:val="right" w:pos="4176"/>
      </w:tabs>
      <w:ind w:left="568" w:hanging="284"/>
    </w:pPr>
    <w:rPr>
      <w:rFonts w:ascii="Garamond" w:hAnsi="Garamond"/>
    </w:rPr>
  </w:style>
  <w:style w:type="paragraph" w:customStyle="1" w:styleId="Byline">
    <w:name w:val="Byline"/>
    <w:rsid w:val="00AA59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9F3"/>
    <w:pPr>
      <w:tabs>
        <w:tab w:val="clear" w:pos="3600"/>
        <w:tab w:val="clear" w:pos="3958"/>
      </w:tabs>
      <w:jc w:val="right"/>
    </w:pPr>
  </w:style>
  <w:style w:type="character" w:styleId="Emphasis">
    <w:name w:val="Emphasis"/>
    <w:basedOn w:val="DefaultParagraphFont"/>
    <w:qFormat/>
    <w:rsid w:val="00AA59F3"/>
    <w:rPr>
      <w:i/>
    </w:rPr>
  </w:style>
  <w:style w:type="paragraph" w:styleId="Caption">
    <w:name w:val="caption"/>
    <w:basedOn w:val="BodyText"/>
    <w:next w:val="Normal"/>
    <w:qFormat/>
    <w:rsid w:val="00AA59F3"/>
    <w:pPr>
      <w:framePr w:w="2268" w:hSpace="181" w:vSpace="181" w:wrap="around" w:vAnchor="text" w:hAnchor="page" w:x="1135" w:y="285" w:anchorLock="1"/>
    </w:pPr>
    <w:rPr>
      <w:i/>
    </w:rPr>
  </w:style>
  <w:style w:type="paragraph" w:customStyle="1" w:styleId="MiniTOCTitle">
    <w:name w:val="MiniTOCTitle"/>
    <w:basedOn w:val="Heading4"/>
    <w:rsid w:val="00AA59F3"/>
    <w:pPr>
      <w:spacing w:before="240"/>
      <w:outlineLvl w:val="9"/>
    </w:pPr>
    <w:rPr>
      <w:noProof/>
      <w:sz w:val="24"/>
    </w:rPr>
  </w:style>
  <w:style w:type="paragraph" w:customStyle="1" w:styleId="MiniTOCItem">
    <w:name w:val="MiniTOCItem"/>
    <w:basedOn w:val="ListBullet"/>
    <w:rsid w:val="00AA59F3"/>
    <w:pPr>
      <w:numPr>
        <w:numId w:val="0"/>
      </w:numPr>
      <w:tabs>
        <w:tab w:val="right" w:leader="dot" w:pos="6521"/>
      </w:tabs>
      <w:spacing w:before="0" w:after="0"/>
    </w:pPr>
  </w:style>
  <w:style w:type="paragraph" w:customStyle="1" w:styleId="TOFTitle">
    <w:name w:val="TOFTitle"/>
    <w:basedOn w:val="TOCTitle"/>
    <w:rsid w:val="00AA59F3"/>
  </w:style>
  <w:style w:type="paragraph" w:styleId="TableofFigures">
    <w:name w:val="table of figures"/>
    <w:basedOn w:val="Normal"/>
    <w:next w:val="Normal"/>
    <w:semiHidden/>
    <w:rsid w:val="00AA59F3"/>
    <w:pPr>
      <w:tabs>
        <w:tab w:val="right" w:leader="dot" w:pos="9072"/>
      </w:tabs>
      <w:ind w:left="970" w:hanging="403"/>
    </w:pPr>
    <w:rPr>
      <w:rFonts w:ascii="Times New Roman" w:hAnsi="Times New Roman"/>
      <w:b/>
    </w:rPr>
  </w:style>
  <w:style w:type="paragraph" w:styleId="ListNumber">
    <w:name w:val="List Number"/>
    <w:basedOn w:val="List"/>
    <w:rsid w:val="00AA59F3"/>
    <w:pPr>
      <w:numPr>
        <w:numId w:val="14"/>
      </w:numPr>
      <w:tabs>
        <w:tab w:val="clear" w:pos="340"/>
      </w:tabs>
    </w:pPr>
  </w:style>
  <w:style w:type="character" w:customStyle="1" w:styleId="WingdingSymbols">
    <w:name w:val="Wingding Symbols"/>
    <w:rsid w:val="00AA59F3"/>
    <w:rPr>
      <w:rFonts w:ascii="Wingdings" w:hAnsi="Wingdings"/>
    </w:rPr>
  </w:style>
  <w:style w:type="paragraph" w:customStyle="1" w:styleId="TableHeading">
    <w:name w:val="Table Heading"/>
    <w:basedOn w:val="HeadingBase"/>
    <w:rsid w:val="00AA59F3"/>
    <w:pPr>
      <w:keepLines/>
      <w:pBdr>
        <w:bottom w:val="single" w:sz="6" w:space="1" w:color="918585"/>
      </w:pBdr>
      <w:spacing w:before="240"/>
    </w:pPr>
  </w:style>
  <w:style w:type="character" w:customStyle="1" w:styleId="HotSpot">
    <w:name w:val="HotSpot"/>
    <w:rsid w:val="00AA59F3"/>
    <w:rPr>
      <w:color w:val="0033CC"/>
      <w:u w:val="none"/>
    </w:rPr>
  </w:style>
  <w:style w:type="paragraph" w:customStyle="1" w:styleId="BodyTextRight">
    <w:name w:val="Body Text Right"/>
    <w:basedOn w:val="BodyText"/>
    <w:rsid w:val="00AA59F3"/>
    <w:pPr>
      <w:spacing w:before="0" w:after="0"/>
      <w:jc w:val="right"/>
    </w:pPr>
  </w:style>
  <w:style w:type="paragraph" w:styleId="Index3">
    <w:name w:val="index 3"/>
    <w:basedOn w:val="ListNumber2"/>
    <w:next w:val="Normal"/>
    <w:semiHidden/>
    <w:rsid w:val="00AA59F3"/>
    <w:pPr>
      <w:numPr>
        <w:numId w:val="0"/>
      </w:numPr>
      <w:tabs>
        <w:tab w:val="right" w:leader="dot" w:pos="4176"/>
      </w:tabs>
    </w:pPr>
  </w:style>
  <w:style w:type="paragraph" w:styleId="ListNumber2">
    <w:name w:val="List Number 2"/>
    <w:basedOn w:val="List2"/>
    <w:rsid w:val="00AA59F3"/>
    <w:pPr>
      <w:numPr>
        <w:numId w:val="9"/>
      </w:numPr>
      <w:tabs>
        <w:tab w:val="clear" w:pos="1060"/>
      </w:tabs>
    </w:pPr>
  </w:style>
  <w:style w:type="paragraph" w:customStyle="1" w:styleId="MarginNote">
    <w:name w:val="Margin Note"/>
    <w:basedOn w:val="BodyText"/>
    <w:rsid w:val="00AA59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9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9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9F3"/>
    <w:rPr>
      <w:sz w:val="32"/>
    </w:rPr>
  </w:style>
  <w:style w:type="paragraph" w:customStyle="1" w:styleId="HeadingProcedure">
    <w:name w:val="Heading Procedure"/>
    <w:basedOn w:val="HeadingBase"/>
    <w:next w:val="Normal"/>
    <w:rsid w:val="00AA59F3"/>
    <w:pPr>
      <w:tabs>
        <w:tab w:val="left" w:pos="0"/>
      </w:tabs>
      <w:spacing w:before="120" w:after="60"/>
    </w:pPr>
    <w:rPr>
      <w:i/>
      <w:color w:val="918585"/>
      <w:sz w:val="22"/>
    </w:rPr>
  </w:style>
  <w:style w:type="paragraph" w:customStyle="1" w:styleId="TableBodyText">
    <w:name w:val="Table Body Text"/>
    <w:basedOn w:val="BodyText"/>
    <w:rsid w:val="00AA59F3"/>
    <w:pPr>
      <w:spacing w:before="60" w:after="60"/>
    </w:pPr>
  </w:style>
  <w:style w:type="paragraph" w:styleId="ListContinue">
    <w:name w:val="List Continue"/>
    <w:basedOn w:val="List"/>
    <w:rsid w:val="00AA59F3"/>
    <w:pPr>
      <w:ind w:firstLine="0"/>
    </w:pPr>
  </w:style>
  <w:style w:type="paragraph" w:customStyle="1" w:styleId="ListNote">
    <w:name w:val="List Note"/>
    <w:basedOn w:val="List"/>
    <w:rsid w:val="00AA59F3"/>
    <w:pPr>
      <w:pBdr>
        <w:top w:val="single" w:sz="6" w:space="2" w:color="918585"/>
        <w:bottom w:val="single" w:sz="6" w:space="2" w:color="918585"/>
      </w:pBdr>
      <w:tabs>
        <w:tab w:val="left" w:pos="1021"/>
      </w:tabs>
      <w:ind w:firstLine="0"/>
    </w:pPr>
  </w:style>
  <w:style w:type="paragraph" w:customStyle="1" w:styleId="Warning">
    <w:name w:val="Warning"/>
    <w:basedOn w:val="BodyText"/>
    <w:rsid w:val="00AA59F3"/>
    <w:pPr>
      <w:shd w:val="clear" w:color="auto" w:fill="D9D9D9"/>
      <w:tabs>
        <w:tab w:val="left" w:pos="992"/>
      </w:tabs>
      <w:ind w:left="119" w:right="119"/>
    </w:pPr>
    <w:rPr>
      <w:sz w:val="20"/>
    </w:rPr>
  </w:style>
  <w:style w:type="paragraph" w:customStyle="1" w:styleId="MarginIcons">
    <w:name w:val="Margin Icons"/>
    <w:basedOn w:val="BodyText"/>
    <w:rsid w:val="00AA59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9F3"/>
    <w:rPr>
      <w:rFonts w:ascii="Courier New" w:hAnsi="Courier New"/>
    </w:rPr>
  </w:style>
  <w:style w:type="paragraph" w:customStyle="1" w:styleId="NoteBullet">
    <w:name w:val="Note Bullet"/>
    <w:basedOn w:val="Note"/>
    <w:rsid w:val="00AA59F3"/>
    <w:pPr>
      <w:tabs>
        <w:tab w:val="clear" w:pos="680"/>
      </w:tabs>
      <w:spacing w:before="60" w:after="60"/>
    </w:pPr>
  </w:style>
  <w:style w:type="paragraph" w:customStyle="1" w:styleId="SubHeading2">
    <w:name w:val="SubHeading2"/>
    <w:basedOn w:val="HeadingBase"/>
    <w:rsid w:val="00AA59F3"/>
    <w:pPr>
      <w:spacing w:before="240" w:after="60"/>
    </w:pPr>
    <w:rPr>
      <w:sz w:val="20"/>
    </w:rPr>
  </w:style>
  <w:style w:type="paragraph" w:customStyle="1" w:styleId="SubHeading1">
    <w:name w:val="SubHeading1"/>
    <w:basedOn w:val="HeadingBase"/>
    <w:rsid w:val="00AA59F3"/>
    <w:pPr>
      <w:spacing w:before="240" w:after="60"/>
    </w:pPr>
    <w:rPr>
      <w:color w:val="918585"/>
      <w:sz w:val="22"/>
    </w:rPr>
  </w:style>
  <w:style w:type="paragraph" w:customStyle="1" w:styleId="SideHeading">
    <w:name w:val="Side Heading"/>
    <w:basedOn w:val="HeadingBase"/>
    <w:rsid w:val="00AA59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9F3"/>
    <w:pPr>
      <w:numPr>
        <w:numId w:val="10"/>
      </w:numPr>
    </w:pPr>
  </w:style>
  <w:style w:type="paragraph" w:styleId="PlainText">
    <w:name w:val="Plain Text"/>
    <w:basedOn w:val="Normal"/>
    <w:link w:val="PlainTextChar"/>
    <w:rsid w:val="00AA59F3"/>
    <w:rPr>
      <w:sz w:val="20"/>
    </w:rPr>
  </w:style>
  <w:style w:type="character" w:customStyle="1" w:styleId="PlainTextChar">
    <w:name w:val="Plain Text Char"/>
    <w:basedOn w:val="DefaultParagraphFont"/>
    <w:link w:val="PlainText"/>
    <w:rsid w:val="00AA59F3"/>
    <w:rPr>
      <w:rFonts w:ascii="Courier New" w:eastAsia="Times New Roman" w:hAnsi="Courier New" w:cs="Times New Roman"/>
      <w:sz w:val="20"/>
      <w:szCs w:val="20"/>
      <w:lang w:eastAsia="en-US"/>
    </w:rPr>
  </w:style>
  <w:style w:type="character" w:customStyle="1" w:styleId="MenuOption">
    <w:name w:val="Menu Option"/>
    <w:basedOn w:val="DefaultParagraphFont"/>
    <w:rsid w:val="00AA59F3"/>
    <w:rPr>
      <w:b/>
      <w:smallCaps/>
    </w:rPr>
  </w:style>
  <w:style w:type="paragraph" w:customStyle="1" w:styleId="TableListNumber">
    <w:name w:val="Table List Number"/>
    <w:basedOn w:val="ListNumber"/>
    <w:rsid w:val="00AA59F3"/>
    <w:pPr>
      <w:numPr>
        <w:numId w:val="0"/>
      </w:numPr>
    </w:pPr>
  </w:style>
  <w:style w:type="paragraph" w:styleId="TOC4">
    <w:name w:val="toc 4"/>
    <w:basedOn w:val="TOCBase"/>
    <w:next w:val="Normal"/>
    <w:semiHidden/>
    <w:rsid w:val="00AA59F3"/>
    <w:pPr>
      <w:tabs>
        <w:tab w:val="right" w:leader="dot" w:pos="9071"/>
      </w:tabs>
      <w:ind w:left="1701"/>
    </w:pPr>
  </w:style>
  <w:style w:type="paragraph" w:customStyle="1" w:styleId="ListAlpha">
    <w:name w:val="List Alpha"/>
    <w:basedOn w:val="List"/>
    <w:rsid w:val="00AA59F3"/>
    <w:pPr>
      <w:numPr>
        <w:numId w:val="8"/>
      </w:numPr>
    </w:pPr>
  </w:style>
  <w:style w:type="paragraph" w:customStyle="1" w:styleId="ListAlpha2">
    <w:name w:val="List Alpha 2"/>
    <w:basedOn w:val="List2"/>
    <w:rsid w:val="00AA59F3"/>
    <w:pPr>
      <w:numPr>
        <w:numId w:val="7"/>
      </w:numPr>
    </w:pPr>
  </w:style>
  <w:style w:type="paragraph" w:styleId="List2">
    <w:name w:val="List 2"/>
    <w:basedOn w:val="BodyText"/>
    <w:rsid w:val="00AA59F3"/>
    <w:pPr>
      <w:tabs>
        <w:tab w:val="left" w:pos="680"/>
      </w:tabs>
      <w:spacing w:before="60" w:after="60"/>
      <w:ind w:left="680" w:hanging="340"/>
    </w:pPr>
  </w:style>
  <w:style w:type="paragraph" w:styleId="List3">
    <w:name w:val="List 3"/>
    <w:basedOn w:val="BodyText"/>
    <w:rsid w:val="00AA59F3"/>
    <w:pPr>
      <w:tabs>
        <w:tab w:val="left" w:pos="1021"/>
      </w:tabs>
      <w:spacing w:before="60" w:after="60"/>
      <w:ind w:left="1020" w:hanging="340"/>
    </w:pPr>
  </w:style>
  <w:style w:type="paragraph" w:styleId="List4">
    <w:name w:val="List 4"/>
    <w:basedOn w:val="BodyText"/>
    <w:rsid w:val="00AA59F3"/>
    <w:pPr>
      <w:tabs>
        <w:tab w:val="left" w:pos="1361"/>
      </w:tabs>
      <w:spacing w:before="60" w:after="60"/>
      <w:ind w:left="1361" w:hanging="340"/>
    </w:pPr>
  </w:style>
  <w:style w:type="paragraph" w:styleId="List5">
    <w:name w:val="List 5"/>
    <w:basedOn w:val="BodyText"/>
    <w:rsid w:val="00AA59F3"/>
    <w:pPr>
      <w:tabs>
        <w:tab w:val="left" w:pos="1701"/>
      </w:tabs>
      <w:spacing w:before="60" w:after="60"/>
      <w:ind w:left="1701" w:hanging="340"/>
    </w:pPr>
  </w:style>
  <w:style w:type="paragraph" w:styleId="ListBullet3">
    <w:name w:val="List Bullet 3"/>
    <w:basedOn w:val="List3"/>
    <w:rsid w:val="00AA59F3"/>
    <w:pPr>
      <w:numPr>
        <w:numId w:val="13"/>
      </w:numPr>
      <w:tabs>
        <w:tab w:val="clear" w:pos="1021"/>
      </w:tabs>
      <w:ind w:left="1037" w:hanging="357"/>
    </w:pPr>
  </w:style>
  <w:style w:type="paragraph" w:styleId="ListBullet4">
    <w:name w:val="List Bullet 4"/>
    <w:basedOn w:val="List4"/>
    <w:rsid w:val="00AA59F3"/>
    <w:pPr>
      <w:numPr>
        <w:numId w:val="2"/>
      </w:numPr>
      <w:tabs>
        <w:tab w:val="clear" w:pos="1361"/>
      </w:tabs>
    </w:pPr>
  </w:style>
  <w:style w:type="paragraph" w:styleId="ListBullet5">
    <w:name w:val="List Bullet 5"/>
    <w:basedOn w:val="List5"/>
    <w:rsid w:val="00AA59F3"/>
    <w:pPr>
      <w:numPr>
        <w:numId w:val="3"/>
      </w:numPr>
    </w:pPr>
  </w:style>
  <w:style w:type="paragraph" w:styleId="ListContinue2">
    <w:name w:val="List Continue 2"/>
    <w:basedOn w:val="List2"/>
    <w:rsid w:val="00AA59F3"/>
    <w:pPr>
      <w:ind w:firstLine="0"/>
    </w:pPr>
  </w:style>
  <w:style w:type="paragraph" w:styleId="ListContinue3">
    <w:name w:val="List Continue 3"/>
    <w:basedOn w:val="List3"/>
    <w:rsid w:val="00AA59F3"/>
    <w:pPr>
      <w:ind w:left="1021" w:firstLine="0"/>
    </w:pPr>
  </w:style>
  <w:style w:type="paragraph" w:styleId="ListContinue4">
    <w:name w:val="List Continue 4"/>
    <w:basedOn w:val="List4"/>
    <w:rsid w:val="00AA59F3"/>
    <w:pPr>
      <w:ind w:firstLine="0"/>
    </w:pPr>
  </w:style>
  <w:style w:type="paragraph" w:styleId="ListContinue5">
    <w:name w:val="List Continue 5"/>
    <w:basedOn w:val="List5"/>
    <w:rsid w:val="00AA59F3"/>
    <w:pPr>
      <w:ind w:firstLine="0"/>
    </w:pPr>
  </w:style>
  <w:style w:type="paragraph" w:styleId="ListNumber3">
    <w:name w:val="List Number 3"/>
    <w:basedOn w:val="List3"/>
    <w:rsid w:val="00AA59F3"/>
    <w:pPr>
      <w:numPr>
        <w:numId w:val="4"/>
      </w:numPr>
    </w:pPr>
  </w:style>
  <w:style w:type="paragraph" w:styleId="ListNumber4">
    <w:name w:val="List Number 4"/>
    <w:basedOn w:val="List4"/>
    <w:rsid w:val="00AA59F3"/>
    <w:pPr>
      <w:numPr>
        <w:numId w:val="5"/>
      </w:numPr>
    </w:pPr>
  </w:style>
  <w:style w:type="paragraph" w:styleId="ListNumber5">
    <w:name w:val="List Number 5"/>
    <w:basedOn w:val="List5"/>
    <w:rsid w:val="00AA59F3"/>
    <w:pPr>
      <w:numPr>
        <w:numId w:val="6"/>
      </w:numPr>
    </w:pPr>
  </w:style>
  <w:style w:type="paragraph" w:styleId="BlockText">
    <w:name w:val="Block Text"/>
    <w:basedOn w:val="Normal"/>
    <w:rsid w:val="00AA59F3"/>
    <w:pPr>
      <w:spacing w:after="120"/>
      <w:ind w:left="1440" w:right="1440"/>
    </w:pPr>
  </w:style>
  <w:style w:type="character" w:customStyle="1" w:styleId="Subscript">
    <w:name w:val="Subscript"/>
    <w:basedOn w:val="DefaultParagraphFont"/>
    <w:rsid w:val="00AA59F3"/>
    <w:rPr>
      <w:sz w:val="16"/>
      <w:vertAlign w:val="subscript"/>
    </w:rPr>
  </w:style>
  <w:style w:type="character" w:customStyle="1" w:styleId="Superscript">
    <w:name w:val="Superscript"/>
    <w:basedOn w:val="DefaultParagraphFont"/>
    <w:rsid w:val="00AA59F3"/>
    <w:rPr>
      <w:sz w:val="16"/>
      <w:vertAlign w:val="superscript"/>
    </w:rPr>
  </w:style>
  <w:style w:type="character" w:customStyle="1" w:styleId="Symbols">
    <w:name w:val="Symbols"/>
    <w:basedOn w:val="DefaultParagraphFont"/>
    <w:rsid w:val="00AA59F3"/>
    <w:rPr>
      <w:rFonts w:ascii="Symbol" w:hAnsi="Symbol"/>
    </w:rPr>
  </w:style>
  <w:style w:type="character" w:customStyle="1" w:styleId="MenuOptions">
    <w:name w:val="Menu Options"/>
    <w:basedOn w:val="DefaultParagraphFont"/>
    <w:rsid w:val="00AA59F3"/>
    <w:rPr>
      <w:rFonts w:ascii="Arial Narrow" w:hAnsi="Arial Narrow"/>
      <w:smallCaps/>
    </w:rPr>
  </w:style>
  <w:style w:type="character" w:customStyle="1" w:styleId="Buttons">
    <w:name w:val="Buttons"/>
    <w:basedOn w:val="DefaultParagraphFont"/>
    <w:rsid w:val="00AA59F3"/>
    <w:rPr>
      <w:b/>
    </w:rPr>
  </w:style>
  <w:style w:type="character" w:customStyle="1" w:styleId="Underlined">
    <w:name w:val="Underlined"/>
    <w:basedOn w:val="DefaultParagraphFont"/>
    <w:rsid w:val="00AA59F3"/>
    <w:rPr>
      <w:u w:val="single"/>
    </w:rPr>
  </w:style>
  <w:style w:type="paragraph" w:customStyle="1" w:styleId="TableBodyTextRight">
    <w:name w:val="Table Body Text Right"/>
    <w:basedOn w:val="TableBodyText"/>
    <w:rsid w:val="00AA59F3"/>
    <w:pPr>
      <w:widowControl w:val="0"/>
      <w:autoSpaceDE w:val="0"/>
      <w:autoSpaceDN w:val="0"/>
      <w:adjustRightInd w:val="0"/>
      <w:jc w:val="right"/>
    </w:pPr>
    <w:rPr>
      <w:rFonts w:cs="Arial"/>
      <w:szCs w:val="18"/>
    </w:rPr>
  </w:style>
  <w:style w:type="paragraph" w:customStyle="1" w:styleId="CopyrightText">
    <w:name w:val="Copyright Text"/>
    <w:basedOn w:val="BodyText"/>
    <w:rsid w:val="00AA59F3"/>
    <w:rPr>
      <w:sz w:val="18"/>
    </w:rPr>
  </w:style>
  <w:style w:type="paragraph" w:customStyle="1" w:styleId="BodySmallRight">
    <w:name w:val="Body Small Right"/>
    <w:basedOn w:val="BodyTextRight"/>
    <w:rsid w:val="00AA59F3"/>
    <w:rPr>
      <w:sz w:val="18"/>
      <w:szCs w:val="18"/>
    </w:rPr>
  </w:style>
  <w:style w:type="paragraph" w:customStyle="1" w:styleId="MarginEdition">
    <w:name w:val="Margin Edition"/>
    <w:basedOn w:val="MarginNote"/>
    <w:rsid w:val="00AA59F3"/>
    <w:pPr>
      <w:spacing w:before="0" w:after="0"/>
    </w:pPr>
    <w:rPr>
      <w:rFonts w:ascii="Times New Roman" w:hAnsi="Times New Roman"/>
      <w:color w:val="999999"/>
    </w:rPr>
  </w:style>
  <w:style w:type="paragraph" w:customStyle="1" w:styleId="Spacer">
    <w:name w:val="Spacer"/>
    <w:basedOn w:val="Normal"/>
    <w:rsid w:val="00AA59F3"/>
    <w:rPr>
      <w:sz w:val="2"/>
      <w:szCs w:val="2"/>
    </w:rPr>
  </w:style>
  <w:style w:type="character" w:customStyle="1" w:styleId="Small">
    <w:name w:val="Small"/>
    <w:basedOn w:val="DefaultParagraphFont"/>
    <w:rsid w:val="00AA59F3"/>
    <w:rPr>
      <w:sz w:val="16"/>
    </w:rPr>
  </w:style>
  <w:style w:type="paragraph" w:customStyle="1" w:styleId="WideTable">
    <w:name w:val="Wide Table"/>
    <w:basedOn w:val="Normal"/>
    <w:rsid w:val="00AA59F3"/>
    <w:pPr>
      <w:ind w:left="-1418"/>
    </w:pPr>
    <w:rPr>
      <w:sz w:val="2"/>
      <w:szCs w:val="2"/>
    </w:rPr>
  </w:style>
  <w:style w:type="character" w:styleId="PageNumber">
    <w:name w:val="page number"/>
    <w:basedOn w:val="DefaultParagraphFont"/>
    <w:rsid w:val="00AA59F3"/>
  </w:style>
  <w:style w:type="paragraph" w:styleId="Quote">
    <w:name w:val="Quote"/>
    <w:basedOn w:val="Heading1"/>
    <w:link w:val="QuoteChar"/>
    <w:qFormat/>
    <w:rsid w:val="00AA59F3"/>
    <w:rPr>
      <w:b w:val="0"/>
      <w:sz w:val="72"/>
      <w:szCs w:val="72"/>
      <w:lang w:val="en-NZ"/>
    </w:rPr>
  </w:style>
  <w:style w:type="character" w:customStyle="1" w:styleId="QuoteChar">
    <w:name w:val="Quote Char"/>
    <w:basedOn w:val="DefaultParagraphFont"/>
    <w:link w:val="Quote"/>
    <w:rsid w:val="00AA59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9F3"/>
    <w:pPr>
      <w:pageBreakBefore/>
    </w:pPr>
  </w:style>
  <w:style w:type="paragraph" w:customStyle="1" w:styleId="Border">
    <w:name w:val="Border"/>
    <w:basedOn w:val="Normal"/>
    <w:qFormat/>
    <w:rsid w:val="00AA59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9F3"/>
    <w:rPr>
      <w:b/>
      <w:bCs/>
      <w:i/>
      <w:iCs/>
      <w:color w:val="auto"/>
    </w:rPr>
  </w:style>
  <w:style w:type="paragraph" w:styleId="IntenseQuote">
    <w:name w:val="Intense Quote"/>
    <w:basedOn w:val="Normal"/>
    <w:next w:val="Normal"/>
    <w:link w:val="IntenseQuoteChar"/>
    <w:uiPriority w:val="30"/>
    <w:qFormat/>
    <w:rsid w:val="00AA59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9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9F3"/>
    <w:rPr>
      <w:smallCaps/>
      <w:color w:val="auto"/>
      <w:u w:val="single"/>
    </w:rPr>
  </w:style>
  <w:style w:type="character" w:styleId="IntenseReference">
    <w:name w:val="Intense Reference"/>
    <w:basedOn w:val="DefaultParagraphFont"/>
    <w:uiPriority w:val="32"/>
    <w:qFormat/>
    <w:rsid w:val="00AA59F3"/>
    <w:rPr>
      <w:b/>
      <w:bCs/>
      <w:smallCaps/>
      <w:color w:val="auto"/>
      <w:spacing w:val="5"/>
      <w:u w:val="single"/>
    </w:rPr>
  </w:style>
  <w:style w:type="paragraph" w:customStyle="1" w:styleId="2ColumnHeading">
    <w:name w:val="2Column Heading"/>
    <w:basedOn w:val="BodyText"/>
    <w:qFormat/>
    <w:rsid w:val="00AA59F3"/>
    <w:pPr>
      <w:spacing w:after="60"/>
      <w:ind w:left="-2268"/>
    </w:pPr>
    <w:rPr>
      <w:b/>
    </w:rPr>
  </w:style>
  <w:style w:type="paragraph" w:customStyle="1" w:styleId="Heading1TOC">
    <w:name w:val="Heading1 TOC"/>
    <w:basedOn w:val="Normal"/>
    <w:qFormat/>
    <w:rsid w:val="00AA59F3"/>
    <w:pPr>
      <w:spacing w:before="240" w:after="120"/>
    </w:pPr>
    <w:rPr>
      <w:rFonts w:ascii="Times New Roman" w:hAnsi="Times New Roman"/>
      <w:b/>
      <w:sz w:val="32"/>
    </w:rPr>
  </w:style>
  <w:style w:type="paragraph" w:customStyle="1" w:styleId="Heading2TOC">
    <w:name w:val="Heading2 TOC"/>
    <w:basedOn w:val="Normal"/>
    <w:qFormat/>
    <w:rsid w:val="00AA59F3"/>
    <w:pPr>
      <w:spacing w:before="240" w:after="60"/>
    </w:pPr>
    <w:rPr>
      <w:rFonts w:ascii="Times New Roman" w:hAnsi="Times New Roman"/>
      <w:b/>
      <w:sz w:val="28"/>
    </w:rPr>
  </w:style>
  <w:style w:type="character" w:customStyle="1" w:styleId="Underline">
    <w:name w:val="Underline"/>
    <w:basedOn w:val="DefaultParagraphFont"/>
    <w:qFormat/>
    <w:rsid w:val="00AA59F3"/>
    <w:rPr>
      <w:u w:val="single"/>
    </w:rPr>
  </w:style>
  <w:style w:type="character" w:customStyle="1" w:styleId="BoldandItalics">
    <w:name w:val="Bold and Italics"/>
    <w:qFormat/>
    <w:rsid w:val="00AA59F3"/>
    <w:rPr>
      <w:b/>
      <w:i/>
      <w:u w:val="none"/>
    </w:rPr>
  </w:style>
  <w:style w:type="paragraph" w:styleId="BalloonText">
    <w:name w:val="Balloon Text"/>
    <w:basedOn w:val="Normal"/>
    <w:link w:val="BalloonTextChar"/>
    <w:rsid w:val="00AA59F3"/>
    <w:rPr>
      <w:rFonts w:ascii="Tahoma" w:hAnsi="Tahoma" w:cs="Tahoma"/>
      <w:sz w:val="16"/>
      <w:szCs w:val="16"/>
    </w:rPr>
  </w:style>
  <w:style w:type="character" w:customStyle="1" w:styleId="BalloonTextChar">
    <w:name w:val="Balloon Text Char"/>
    <w:basedOn w:val="DefaultParagraphFont"/>
    <w:link w:val="BalloonText"/>
    <w:rsid w:val="00AA59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9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9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9F3"/>
    <w:rPr>
      <w:b/>
      <w:color w:val="660033"/>
      <w:spacing w:val="0"/>
    </w:rPr>
  </w:style>
  <w:style w:type="paragraph" w:customStyle="1" w:styleId="Nameditemlist">
    <w:name w:val="Named item list"/>
    <w:basedOn w:val="BodyText"/>
    <w:qFormat/>
    <w:rsid w:val="00AA59F3"/>
    <w:pPr>
      <w:tabs>
        <w:tab w:val="left" w:pos="2835"/>
      </w:tabs>
      <w:ind w:left="2835" w:hanging="2835"/>
    </w:pPr>
  </w:style>
  <w:style w:type="paragraph" w:customStyle="1" w:styleId="BodyTextnopadding">
    <w:name w:val="Body Text no padding"/>
    <w:basedOn w:val="BodyText"/>
    <w:qFormat/>
    <w:rsid w:val="00AA59F3"/>
    <w:pPr>
      <w:spacing w:before="0" w:after="0"/>
    </w:pPr>
  </w:style>
  <w:style w:type="paragraph" w:customStyle="1" w:styleId="BodyTextBold">
    <w:name w:val="Body Text Bold"/>
    <w:basedOn w:val="BodyText"/>
    <w:qFormat/>
    <w:rsid w:val="00AA59F3"/>
    <w:rPr>
      <w:b/>
    </w:rPr>
  </w:style>
  <w:style w:type="character" w:styleId="Hyperlink">
    <w:name w:val="Hyperlink"/>
    <w:basedOn w:val="DefaultParagraphFont"/>
    <w:uiPriority w:val="99"/>
    <w:unhideWhenUsed/>
    <w:rsid w:val="005E0D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4799</Characters>
  <Application>Microsoft Office Word</Application>
  <DocSecurity>0</DocSecurity>
  <Lines>191</Lines>
  <Paragraphs>126</Paragraphs>
  <ScaleCrop>false</ScaleCrop>
  <Company>Author-it Software Corporation Ltd.</Company>
  <LinksUpToDate>false</LinksUpToDate>
  <CharactersWithSpaces>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MSMWHS100 Follow WHS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2023-02-03T05:30:00Z</dcterms:created>
  <dcterms:modified xsi:type="dcterms:W3CDTF">2023-02-03T05:30:00Z</dcterms:modified>
</cp:coreProperties>
</file>