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951B4" w:rsidP="001951B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MSMSUP405 Identify problems in fluid power system</w:t>
      </w:r>
      <w:r>
        <w:fldChar w:fldCharType="end"/>
      </w:r>
    </w:p>
    <w:p w:rsidR="001951B4" w:rsidP="001951B4">
      <w:pPr>
        <w:pStyle w:val="Version"/>
        <w:sectPr w:rsidSect="00CB03D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B03D0" w:rsidP="00CB03D0">
      <w:pPr>
        <w:pStyle w:val="SuperHeading"/>
      </w:pPr>
      <w:r w:rsidRPr="00CB03D0">
        <w:t>MSMSUP405 Identify problems in fluid power system</w:t>
      </w:r>
    </w:p>
    <w:p w:rsidR="00000000" w:rsidRPr="00CB03D0" w:rsidP="00CB03D0">
      <w:pPr>
        <w:pStyle w:val="Heading1"/>
      </w:pPr>
      <w:bookmarkStart w:id="1" w:name="O_872776"/>
      <w:bookmarkEnd w:id="1"/>
      <w:r w:rsidRPr="00CB03D0">
        <w:t>Modification History</w:t>
      </w:r>
    </w:p>
    <w:p w:rsidR="00000000" w:rsidRPr="00CB03D0" w:rsidP="001951B4">
      <w:pPr>
        <w:pStyle w:val="BodyText"/>
      </w:pPr>
      <w:r w:rsidRPr="00CB03D0">
        <w:t>Release 1. Supersedes and is equivalent to MSAPMOPS405A Identify problems in fluid power system</w:t>
      </w:r>
    </w:p>
    <w:p w:rsidR="00000000" w:rsidRPr="00CB03D0" w:rsidP="00CB03D0">
      <w:pPr>
        <w:pStyle w:val="Heading1"/>
      </w:pPr>
      <w:bookmarkStart w:id="2" w:name="O_872784"/>
      <w:bookmarkEnd w:id="2"/>
      <w:r w:rsidRPr="00CB03D0">
        <w:t>Application</w:t>
      </w:r>
    </w:p>
    <w:p w:rsidR="00000000" w:rsidRPr="00CB03D0" w:rsidP="001951B4">
      <w:pPr>
        <w:pStyle w:val="BodyText"/>
      </w:pPr>
      <w:r w:rsidRPr="00CB03D0">
        <w:t>This unit of competency covers the skills and knowledge required to recognise and diagnose problems in</w:t>
      </w:r>
      <w:r w:rsidRPr="00CB03D0">
        <w:t xml:space="preserve"> hydraulic/pneumatic control systems on process equipment, and take appropriate corrective action. </w:t>
      </w:r>
    </w:p>
    <w:p w:rsidR="00000000" w:rsidRPr="00CB03D0" w:rsidP="001951B4">
      <w:pPr>
        <w:pStyle w:val="BodyText"/>
      </w:pPr>
      <w:r w:rsidRPr="00CB03D0">
        <w:t xml:space="preserve">This unit of competency applies to operators who are required to apply knowledge of fluid power systems and components to the identification and isolation </w:t>
      </w:r>
      <w:r w:rsidRPr="00CB03D0">
        <w:t xml:space="preserve">of faults in equipment. The key factors are the diagnosis and the recommendation of action to resolve routine and non-routine faults in order to return the equipment to production. </w:t>
      </w:r>
    </w:p>
    <w:p w:rsidR="00000000" w:rsidRPr="00CB03D0" w:rsidP="001951B4">
      <w:pPr>
        <w:pStyle w:val="BodyText"/>
      </w:pPr>
      <w:r w:rsidRPr="00CB03D0">
        <w:t>The unit applies to all work environments and sectors within the manufact</w:t>
      </w:r>
      <w:r w:rsidRPr="00CB03D0">
        <w:t>uring industry. It requires an understanding of the operation of all relevant equipment and processes but does not necessarily require them to be used personally.</w:t>
      </w:r>
    </w:p>
    <w:p w:rsidR="00000000" w:rsidRPr="00CB03D0" w:rsidP="001951B4">
      <w:pPr>
        <w:pStyle w:val="BodyText"/>
      </w:pPr>
      <w:r w:rsidRPr="00CB03D0">
        <w:t>This unit of competency applies to an individual working alone or as part of a team or group</w:t>
      </w:r>
      <w:r w:rsidRPr="00CB03D0">
        <w:t xml:space="preserve"> and working in liaison with other shift team members and the control room operator, as appropriate.</w:t>
      </w:r>
    </w:p>
    <w:p w:rsidR="00000000" w:rsidRPr="00CB03D0" w:rsidP="001951B4">
      <w:pPr>
        <w:pStyle w:val="BodyText"/>
      </w:pPr>
      <w:r w:rsidRPr="00CB03D0">
        <w:t>No licensing, legislative or certification requirements apply to this unit at the time of publication.</w:t>
      </w:r>
    </w:p>
    <w:p w:rsidR="00000000" w:rsidRPr="00CB03D0" w:rsidP="00CB03D0">
      <w:pPr>
        <w:pStyle w:val="Heading1"/>
      </w:pPr>
      <w:bookmarkStart w:id="3" w:name="O_872783"/>
      <w:bookmarkEnd w:id="3"/>
      <w:r w:rsidRPr="00CB03D0">
        <w:t>Pre-requisite Unit</w:t>
      </w:r>
    </w:p>
    <w:p w:rsidR="00000000" w:rsidRPr="00CB03D0" w:rsidP="001951B4">
      <w:pPr>
        <w:pStyle w:val="BodyText"/>
      </w:pPr>
      <w:r w:rsidRPr="00CB03D0">
        <w:t>Nil</w:t>
      </w:r>
    </w:p>
    <w:p w:rsidR="00000000" w:rsidRPr="00CB03D0" w:rsidP="00CB03D0">
      <w:pPr>
        <w:pStyle w:val="Heading1"/>
      </w:pPr>
      <w:bookmarkStart w:id="4" w:name="O_872782"/>
      <w:bookmarkEnd w:id="4"/>
      <w:r w:rsidRPr="00CB03D0">
        <w:t>Competency Field</w:t>
      </w:r>
    </w:p>
    <w:p w:rsidR="00000000" w:rsidRPr="00CB03D0" w:rsidP="001951B4">
      <w:pPr>
        <w:pStyle w:val="BodyText"/>
      </w:pPr>
      <w:r w:rsidRPr="00CB03D0">
        <w:t>Support</w:t>
      </w:r>
    </w:p>
    <w:p w:rsidR="00000000" w:rsidRPr="00CB03D0" w:rsidP="00CB03D0">
      <w:pPr>
        <w:pStyle w:val="Heading1"/>
      </w:pPr>
      <w:bookmarkStart w:id="5" w:name="O_872781"/>
      <w:bookmarkEnd w:id="5"/>
      <w:r w:rsidRPr="00CB03D0">
        <w:t>Unit Sector</w:t>
      </w:r>
    </w:p>
    <w:p w:rsidR="00000000" w:rsidRPr="00CB03D0" w:rsidP="00CB03D0">
      <w:pPr>
        <w:pStyle w:val="Heading1"/>
      </w:pPr>
      <w:bookmarkStart w:id="6" w:name="O_872780"/>
      <w:bookmarkEnd w:id="6"/>
      <w:r w:rsidRPr="00CB03D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CB03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3D0">
            <w:pPr>
              <w:pStyle w:val="BodyText"/>
              <w:rPr>
                <w:lang w:val="en-NZ"/>
              </w:rPr>
            </w:pPr>
            <w:r w:rsidRPr="00CB03D0">
              <w:t>Elements describe the essential outcomes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3D0">
            <w:pPr>
              <w:pStyle w:val="BodyText"/>
              <w:rPr>
                <w:lang w:val="en-NZ"/>
              </w:rPr>
            </w:pPr>
            <w:r w:rsidRPr="00CB03D0">
              <w:t>Performance criteria describe the performance needed to demonstrate achievement of the element</w:t>
            </w:r>
          </w:p>
        </w:tc>
      </w:tr>
      <w:tr w:rsidTr="00CB03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3D0">
            <w:pPr>
              <w:pStyle w:val="BodyText"/>
              <w:rPr>
                <w:lang w:val="en-NZ"/>
              </w:rPr>
            </w:pPr>
          </w:p>
        </w:tc>
      </w:tr>
      <w:tr w:rsidTr="00CB03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3D0">
            <w:pPr>
              <w:pStyle w:val="BodyText"/>
              <w:rPr>
                <w:lang w:val="en-NZ"/>
              </w:rPr>
            </w:pPr>
            <w:r w:rsidRPr="00CB03D0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3D0">
            <w:pPr>
              <w:pStyle w:val="BodyText"/>
              <w:rPr>
                <w:lang w:val="en-NZ"/>
              </w:rPr>
            </w:pPr>
            <w:r w:rsidRPr="00CB03D0">
              <w:t>Identify pneumatic/hydraulic system problems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3D0">
            <w:pPr>
              <w:pStyle w:val="BodyText"/>
              <w:rPr>
                <w:lang w:val="en-NZ"/>
              </w:rPr>
            </w:pPr>
            <w:r w:rsidRPr="00CB03D0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3D0">
            <w:pPr>
              <w:pStyle w:val="BodyText"/>
              <w:rPr>
                <w:lang w:val="en-NZ"/>
              </w:rPr>
            </w:pPr>
            <w:r w:rsidRPr="00CB03D0">
              <w:t>Categorise the types of equipment malfunctions due to fluid power problems</w:t>
            </w:r>
          </w:p>
        </w:tc>
      </w:tr>
      <w:tr w:rsidTr="00CB03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3D0">
            <w:pPr>
              <w:pStyle w:val="BodyText"/>
              <w:rPr>
                <w:lang w:val="en-NZ"/>
              </w:rPr>
            </w:pPr>
            <w:r w:rsidRPr="00CB03D0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3D0">
            <w:pPr>
              <w:pStyle w:val="BodyText"/>
              <w:rPr>
                <w:lang w:val="en-NZ"/>
              </w:rPr>
            </w:pPr>
            <w:r w:rsidRPr="00CB03D0">
              <w:t>Identify the effects on product quality of fluid power problems</w:t>
            </w:r>
          </w:p>
        </w:tc>
      </w:tr>
      <w:tr w:rsidTr="00CB03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3D0">
            <w:pPr>
              <w:pStyle w:val="BodyText"/>
              <w:rPr>
                <w:lang w:val="en-NZ"/>
              </w:rPr>
            </w:pPr>
            <w:r w:rsidRPr="00CB03D0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3D0">
            <w:pPr>
              <w:pStyle w:val="BodyText"/>
              <w:rPr>
                <w:lang w:val="en-NZ"/>
              </w:rPr>
            </w:pPr>
            <w:r w:rsidRPr="00CB03D0">
              <w:t>Describe the function of components on the fluid power circuit diagram</w:t>
            </w:r>
          </w:p>
        </w:tc>
      </w:tr>
      <w:tr w:rsidTr="00CB03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3D0">
            <w:pPr>
              <w:pStyle w:val="BodyText"/>
              <w:rPr>
                <w:lang w:val="en-NZ"/>
              </w:rPr>
            </w:pPr>
            <w:r w:rsidRPr="00CB03D0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3D0">
            <w:pPr>
              <w:pStyle w:val="BodyText"/>
              <w:rPr>
                <w:lang w:val="en-NZ"/>
              </w:rPr>
            </w:pPr>
            <w:r w:rsidRPr="00CB03D0">
              <w:t>Identify possible faulty components from a circuit diagram</w:t>
            </w:r>
          </w:p>
        </w:tc>
      </w:tr>
      <w:tr w:rsidTr="00CB03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3D0">
            <w:pPr>
              <w:pStyle w:val="BodyText"/>
              <w:rPr>
                <w:lang w:val="en-NZ"/>
              </w:rPr>
            </w:pPr>
            <w:r w:rsidRPr="00CB03D0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03D0" w:rsidP="00CB03D0">
            <w:pPr>
              <w:pStyle w:val="BodyText"/>
            </w:pPr>
            <w:r w:rsidRPr="00CB03D0">
              <w:t>Identify hazards arising from the problem and implement appropriate hazard control</w:t>
            </w:r>
          </w:p>
        </w:tc>
      </w:tr>
    </w:tbl>
    <w:p w:rsidR="00000000" w:rsidRPr="00CB03D0" w:rsidP="00CB03D0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CB03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3D0">
            <w:pPr>
              <w:pStyle w:val="BodyText"/>
              <w:rPr>
                <w:lang w:val="en-NZ"/>
              </w:rPr>
            </w:pPr>
            <w:r w:rsidRPr="00CB03D0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3D0">
            <w:pPr>
              <w:pStyle w:val="BodyText"/>
              <w:rPr>
                <w:lang w:val="en-NZ"/>
              </w:rPr>
            </w:pPr>
            <w:r w:rsidRPr="00CB03D0">
              <w:t>Implement appropriate cor</w:t>
            </w:r>
            <w:r w:rsidRPr="00CB03D0">
              <w:t>rective action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3D0">
            <w:pPr>
              <w:pStyle w:val="BodyText"/>
              <w:rPr>
                <w:lang w:val="en-NZ"/>
              </w:rPr>
            </w:pPr>
            <w:r w:rsidRPr="00CB03D0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3D0">
            <w:pPr>
              <w:pStyle w:val="BodyText"/>
              <w:rPr>
                <w:lang w:val="en-NZ"/>
              </w:rPr>
            </w:pPr>
            <w:r w:rsidRPr="00CB03D0">
              <w:t>Identify other possible problems</w:t>
            </w:r>
          </w:p>
        </w:tc>
      </w:tr>
      <w:tr w:rsidTr="00CB03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3D0">
            <w:pPr>
              <w:pStyle w:val="BodyText"/>
              <w:rPr>
                <w:lang w:val="en-NZ"/>
              </w:rPr>
            </w:pPr>
            <w:r w:rsidRPr="00CB03D0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3D0">
            <w:pPr>
              <w:pStyle w:val="BodyText"/>
              <w:rPr>
                <w:lang w:val="en-NZ"/>
              </w:rPr>
            </w:pPr>
            <w:r w:rsidRPr="00CB03D0">
              <w:t>Short list possible fault problems</w:t>
            </w:r>
          </w:p>
        </w:tc>
      </w:tr>
      <w:tr w:rsidTr="00CB03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3D0">
            <w:pPr>
              <w:pStyle w:val="BodyText"/>
              <w:rPr>
                <w:lang w:val="en-NZ"/>
              </w:rPr>
            </w:pPr>
            <w:r w:rsidRPr="00CB03D0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3D0">
            <w:pPr>
              <w:pStyle w:val="BodyText"/>
              <w:rPr>
                <w:lang w:val="en-NZ"/>
              </w:rPr>
            </w:pPr>
            <w:r w:rsidRPr="00CB03D0">
              <w:t>Investigation machine, products or data to determine most likely problem causes</w:t>
            </w:r>
          </w:p>
        </w:tc>
      </w:tr>
      <w:tr w:rsidTr="00CB03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3D0">
            <w:pPr>
              <w:pStyle w:val="BodyText"/>
              <w:rPr>
                <w:lang w:val="en-NZ"/>
              </w:rPr>
            </w:pPr>
            <w:r w:rsidRPr="00CB03D0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3D0">
            <w:pPr>
              <w:pStyle w:val="BodyText"/>
              <w:rPr>
                <w:lang w:val="en-NZ"/>
              </w:rPr>
            </w:pPr>
            <w:r w:rsidRPr="00CB03D0">
              <w:t>Take appropriate action to ensure problem is rectified</w:t>
            </w:r>
          </w:p>
        </w:tc>
      </w:tr>
      <w:tr w:rsidTr="00CB03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3D0">
            <w:pPr>
              <w:pStyle w:val="BodyText"/>
              <w:rPr>
                <w:lang w:val="en-NZ"/>
              </w:rPr>
            </w:pPr>
            <w:r w:rsidRPr="00CB03D0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3D0">
            <w:pPr>
              <w:pStyle w:val="BodyText"/>
              <w:rPr>
                <w:lang w:val="en-NZ"/>
              </w:rPr>
            </w:pPr>
            <w:r w:rsidRPr="00CB03D0">
              <w:t>Follow up on action to ensure completion in an appropriate timeframe</w:t>
            </w:r>
          </w:p>
        </w:tc>
      </w:tr>
      <w:tr w:rsidTr="00CB03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3D0">
            <w:pPr>
              <w:pStyle w:val="BodyText"/>
              <w:rPr>
                <w:lang w:val="en-NZ"/>
              </w:rPr>
            </w:pPr>
            <w:r w:rsidRPr="00CB03D0">
              <w:t>2.6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03D0" w:rsidP="00CB03D0">
            <w:pPr>
              <w:pStyle w:val="BodyText"/>
            </w:pPr>
            <w:r w:rsidRPr="00CB03D0">
              <w:t>Recheck after corrective action to ensure problem has been rectified</w:t>
            </w:r>
          </w:p>
        </w:tc>
      </w:tr>
    </w:tbl>
    <w:p w:rsidR="00000000" w:rsidRPr="00CB03D0" w:rsidP="00CB03D0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CB03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3D0">
            <w:pPr>
              <w:pStyle w:val="BodyText"/>
              <w:rPr>
                <w:lang w:val="en-NZ"/>
              </w:rPr>
            </w:pPr>
            <w:r w:rsidRPr="00CB03D0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3D0">
            <w:pPr>
              <w:pStyle w:val="BodyText"/>
              <w:rPr>
                <w:lang w:val="en-NZ"/>
              </w:rPr>
            </w:pPr>
            <w:r w:rsidRPr="00CB03D0">
              <w:t>Develop maintenance requirements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3D0">
            <w:pPr>
              <w:pStyle w:val="BodyText"/>
              <w:rPr>
                <w:lang w:val="en-NZ"/>
              </w:rPr>
            </w:pPr>
            <w:r w:rsidRPr="00CB03D0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3D0">
            <w:pPr>
              <w:pStyle w:val="BodyText"/>
              <w:rPr>
                <w:lang w:val="en-NZ"/>
              </w:rPr>
            </w:pPr>
            <w:r w:rsidRPr="00CB03D0">
              <w:t>Check manufacturer instructions to determine recommended maintenance s</w:t>
            </w:r>
            <w:r w:rsidRPr="00CB03D0">
              <w:t>chedule</w:t>
            </w:r>
          </w:p>
        </w:tc>
      </w:tr>
      <w:tr w:rsidTr="00CB03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3D0">
            <w:pPr>
              <w:pStyle w:val="BodyText"/>
              <w:rPr>
                <w:lang w:val="en-NZ"/>
              </w:rPr>
            </w:pPr>
            <w:r w:rsidRPr="00CB03D0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3D0">
            <w:pPr>
              <w:pStyle w:val="BodyText"/>
              <w:rPr>
                <w:lang w:val="en-NZ"/>
              </w:rPr>
            </w:pPr>
            <w:r w:rsidRPr="00CB03D0">
              <w:t>Check fault and maintenance history to determine adequacy of current regime and special requirements</w:t>
            </w:r>
          </w:p>
        </w:tc>
      </w:tr>
      <w:tr w:rsidTr="00CB03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3D0">
            <w:pPr>
              <w:pStyle w:val="BodyText"/>
              <w:rPr>
                <w:lang w:val="en-NZ"/>
              </w:rPr>
            </w:pPr>
            <w:r w:rsidRPr="00CB03D0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3D0">
            <w:pPr>
              <w:pStyle w:val="BodyText"/>
              <w:rPr>
                <w:lang w:val="en-NZ"/>
              </w:rPr>
            </w:pPr>
            <w:r w:rsidRPr="00CB03D0">
              <w:t>Determine criticality of machine to production/business</w:t>
            </w:r>
          </w:p>
        </w:tc>
      </w:tr>
      <w:tr w:rsidTr="00CB03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3D0">
            <w:pPr>
              <w:pStyle w:val="BodyText"/>
              <w:rPr>
                <w:lang w:val="en-NZ"/>
              </w:rPr>
            </w:pPr>
            <w:r w:rsidRPr="00CB03D0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3D0">
            <w:pPr>
              <w:pStyle w:val="BodyText"/>
              <w:rPr>
                <w:lang w:val="en-NZ"/>
              </w:rPr>
            </w:pPr>
            <w:r w:rsidRPr="00CB03D0">
              <w:t>Develop maintenance schedule/requirements for machine</w:t>
            </w:r>
          </w:p>
        </w:tc>
      </w:tr>
      <w:tr w:rsidTr="00CB03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3D0">
            <w:pPr>
              <w:pStyle w:val="BodyText"/>
              <w:rPr>
                <w:lang w:val="en-NZ"/>
              </w:rPr>
            </w:pPr>
            <w:r w:rsidRPr="00CB03D0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3D0">
            <w:pPr>
              <w:pStyle w:val="BodyText"/>
              <w:rPr>
                <w:lang w:val="en-NZ"/>
              </w:rPr>
            </w:pPr>
            <w:r w:rsidRPr="00CB03D0">
              <w:t>Liaise with all relevant stakeholders to ensure schedule is appropriate</w:t>
            </w:r>
          </w:p>
        </w:tc>
      </w:tr>
      <w:tr w:rsidTr="00CB03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3D0">
            <w:pPr>
              <w:pStyle w:val="BodyText"/>
              <w:rPr>
                <w:lang w:val="en-NZ"/>
              </w:rPr>
            </w:pPr>
            <w:r w:rsidRPr="00CB03D0">
              <w:t>3.6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03D0" w:rsidP="00CB03D0">
            <w:pPr>
              <w:pStyle w:val="BodyText"/>
            </w:pPr>
            <w:r w:rsidRPr="00CB03D0">
              <w:t>Report outcome to appropriate personnel</w:t>
            </w:r>
          </w:p>
        </w:tc>
      </w:tr>
    </w:tbl>
    <w:p w:rsidR="00000000" w:rsidRPr="00CB03D0" w:rsidP="00CB03D0">
      <w:pPr>
        <w:pStyle w:val="BodyText"/>
      </w:pPr>
    </w:p>
    <w:p w:rsidR="00000000" w:rsidRPr="00CB03D0" w:rsidP="00CB03D0">
      <w:pPr>
        <w:pStyle w:val="AllowPageBreak"/>
      </w:pPr>
    </w:p>
    <w:p w:rsidR="00000000" w:rsidRPr="00CB03D0" w:rsidP="00CB03D0">
      <w:pPr>
        <w:pStyle w:val="Heading1"/>
      </w:pPr>
      <w:bookmarkStart w:id="7" w:name="O_872779"/>
      <w:bookmarkEnd w:id="7"/>
      <w:r w:rsidRPr="00CB03D0">
        <w:t>Foundation Skills</w:t>
      </w:r>
    </w:p>
    <w:p w:rsidR="00000000" w:rsidRPr="00CB03D0" w:rsidP="001951B4">
      <w:pPr>
        <w:pStyle w:val="BodyText"/>
      </w:pPr>
      <w:r w:rsidRPr="00CB03D0">
        <w:t>This section describes those language, literacy, numeracy and employment skills that are essential t</w:t>
      </w:r>
      <w:r w:rsidRPr="00CB03D0">
        <w:t>o performance.</w:t>
      </w:r>
    </w:p>
    <w:p w:rsidR="00000000" w:rsidRPr="00CB03D0" w:rsidP="001951B4">
      <w:pPr>
        <w:pStyle w:val="BodyText"/>
      </w:pPr>
      <w:r w:rsidRPr="00CB03D0">
        <w:t>Foundation skills essential to performance are explicit in the performance criteria of this unit of competency.</w:t>
      </w:r>
    </w:p>
    <w:p w:rsidR="00000000" w:rsidRPr="00CB03D0" w:rsidP="00CB03D0">
      <w:pPr>
        <w:pStyle w:val="Heading1"/>
      </w:pPr>
      <w:bookmarkStart w:id="8" w:name="O_872778"/>
      <w:bookmarkEnd w:id="8"/>
      <w:r w:rsidRPr="00CB03D0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1951B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3D0">
            <w:pPr>
              <w:pStyle w:val="BodyText"/>
              <w:rPr>
                <w:lang w:val="en-NZ"/>
              </w:rPr>
            </w:pPr>
            <w:r w:rsidRPr="00CB03D0">
              <w:t>This field allows for different work environments and conditions that may affect performanc</w:t>
            </w:r>
            <w:r w:rsidRPr="00CB03D0">
              <w:t>e. Essential operating conditions that may be present (depending on the work situation, needs of the candidate, accessibility of the item, and local industry and regional contexts) are included.</w:t>
            </w:r>
          </w:p>
        </w:tc>
      </w:tr>
      <w:tr w:rsidTr="001951B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3D0">
            <w:pPr>
              <w:pStyle w:val="BodyText"/>
              <w:rPr>
                <w:lang w:val="en-NZ"/>
              </w:rPr>
            </w:pPr>
            <w:r w:rsidRPr="00CB03D0">
              <w:rPr>
                <w:rStyle w:val="SpecialBold"/>
              </w:rPr>
              <w:t>Regulatory framework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03D0" w:rsidP="00CB03D0">
            <w:pPr>
              <w:pStyle w:val="BodyText"/>
            </w:pPr>
            <w:r w:rsidRPr="00CB03D0">
              <w:t>The latest version of all legislation, regulations, industry codes of practice and Australian/international standards, or the version specified by the local regulatory authority, must be used, and include one or more of the following:</w:t>
            </w:r>
          </w:p>
          <w:p w:rsidR="00000000" w:rsidRPr="00CB03D0" w:rsidP="00CB03D0">
            <w:pPr>
              <w:pStyle w:val="ListBullet"/>
            </w:pPr>
            <w:r w:rsidRPr="00CB03D0">
              <w:t>legislative requirem</w:t>
            </w:r>
            <w:r w:rsidRPr="00CB03D0">
              <w:t>ents, including work health and safety (WHS)</w:t>
            </w:r>
          </w:p>
          <w:p w:rsidR="00000000" w:rsidRPr="00CB03D0" w:rsidP="00CB03D0">
            <w:pPr>
              <w:pStyle w:val="ListBullet"/>
            </w:pPr>
            <w:r w:rsidRPr="00CB03D0">
              <w:t>industry codes of practice and guidelines</w:t>
            </w:r>
          </w:p>
          <w:p w:rsidR="00000000" w:rsidRPr="00CB03D0" w:rsidP="00CB03D0">
            <w:pPr>
              <w:pStyle w:val="ListBullet"/>
            </w:pPr>
            <w:r w:rsidRPr="00CB03D0">
              <w:t xml:space="preserve">environmental regulations and guidelines </w:t>
            </w:r>
          </w:p>
          <w:p w:rsidR="00000000" w:rsidRPr="00CB03D0" w:rsidP="00CB03D0">
            <w:pPr>
              <w:pStyle w:val="ListBullet"/>
            </w:pPr>
            <w:r w:rsidRPr="00CB03D0">
              <w:t>Australian and other standards</w:t>
            </w:r>
          </w:p>
          <w:p w:rsidR="00000000" w:rsidRPr="00CB03D0" w:rsidP="00CB03D0">
            <w:pPr>
              <w:pStyle w:val="ListBullet"/>
            </w:pPr>
            <w:r w:rsidRPr="00CB03D0">
              <w:t>licence and certification requirements</w:t>
            </w:r>
          </w:p>
          <w:p w:rsidR="00000000" w:rsidP="00CB03D0">
            <w:pPr>
              <w:pStyle w:val="BodyText"/>
              <w:rPr>
                <w:lang w:val="en-NZ"/>
              </w:rPr>
            </w:pPr>
          </w:p>
        </w:tc>
      </w:tr>
      <w:tr w:rsidTr="001951B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3D0">
            <w:pPr>
              <w:pStyle w:val="BodyText"/>
              <w:rPr>
                <w:lang w:val="en-NZ"/>
              </w:rPr>
            </w:pPr>
            <w:r w:rsidRPr="00CB03D0">
              <w:rPr>
                <w:rStyle w:val="SpecialBold"/>
              </w:rPr>
              <w:t>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03D0" w:rsidP="00CB03D0">
            <w:pPr>
              <w:pStyle w:val="BodyText"/>
            </w:pPr>
            <w:r w:rsidRPr="00CB03D0">
              <w:t>All operations must be performed in accordance with relevant procedures.</w:t>
            </w:r>
          </w:p>
          <w:p w:rsidR="00000000" w:rsidRPr="00CB03D0" w:rsidP="00CB03D0">
            <w:pPr>
              <w:pStyle w:val="BodyText"/>
            </w:pPr>
          </w:p>
          <w:p w:rsidR="00000000" w:rsidRPr="00CB03D0" w:rsidP="00CB03D0">
            <w:pPr>
              <w:pStyle w:val="BodyText"/>
            </w:pPr>
            <w:r w:rsidRPr="00CB03D0">
              <w:t>Procedures are written, verbal, visual, computer-based or in some other form, and include one or more of the following:</w:t>
            </w:r>
          </w:p>
          <w:p w:rsidR="00000000" w:rsidRPr="00CB03D0" w:rsidP="00CB03D0">
            <w:pPr>
              <w:pStyle w:val="ListBullet"/>
            </w:pPr>
            <w:r w:rsidRPr="00CB03D0">
              <w:t>work instructions</w:t>
            </w:r>
          </w:p>
          <w:p w:rsidR="00000000" w:rsidRPr="00CB03D0" w:rsidP="00CB03D0">
            <w:pPr>
              <w:pStyle w:val="ListBullet"/>
            </w:pPr>
            <w:r w:rsidRPr="00CB03D0">
              <w:t>standard operating procedures (SOPs)</w:t>
            </w:r>
          </w:p>
          <w:p w:rsidR="00000000" w:rsidRPr="00CB03D0" w:rsidP="00CB03D0">
            <w:pPr>
              <w:pStyle w:val="ListBullet"/>
            </w:pPr>
            <w:r w:rsidRPr="00CB03D0">
              <w:t>safe w</w:t>
            </w:r>
            <w:r w:rsidRPr="00CB03D0">
              <w:t>ork method statements (SWMS)</w:t>
            </w:r>
          </w:p>
          <w:p w:rsidR="00000000" w:rsidRPr="00CB03D0" w:rsidP="00CB03D0">
            <w:pPr>
              <w:pStyle w:val="ListBullet"/>
            </w:pPr>
            <w:r w:rsidRPr="00CB03D0">
              <w:t>formulas/recipes</w:t>
            </w:r>
          </w:p>
          <w:p w:rsidR="00000000" w:rsidRPr="00CB03D0" w:rsidP="00CB03D0">
            <w:pPr>
              <w:pStyle w:val="ListBullet"/>
            </w:pPr>
            <w:r w:rsidRPr="00CB03D0">
              <w:t>batch sheets</w:t>
            </w:r>
          </w:p>
          <w:p w:rsidR="00000000" w:rsidRPr="00CB03D0" w:rsidP="00CB03D0">
            <w:pPr>
              <w:pStyle w:val="ListBullet"/>
            </w:pPr>
            <w:r w:rsidRPr="00CB03D0">
              <w:t>temporary instructions</w:t>
            </w:r>
          </w:p>
          <w:p w:rsidR="00000000" w:rsidRPr="00CB03D0" w:rsidP="00CB03D0">
            <w:pPr>
              <w:pStyle w:val="ListBullet"/>
            </w:pPr>
            <w:r w:rsidRPr="00CB03D0">
              <w:t>any similar instructions provided for the smooth running of the plant</w:t>
            </w:r>
          </w:p>
          <w:p w:rsidR="00000000" w:rsidP="00CB03D0">
            <w:pPr>
              <w:pStyle w:val="BodyText"/>
              <w:rPr>
                <w:lang w:val="en-NZ"/>
              </w:rPr>
            </w:pPr>
          </w:p>
        </w:tc>
      </w:tr>
      <w:tr w:rsidTr="001951B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3D0">
            <w:pPr>
              <w:pStyle w:val="BodyText"/>
              <w:rPr>
                <w:lang w:val="en-NZ"/>
              </w:rPr>
            </w:pPr>
            <w:r w:rsidRPr="00CB03D0">
              <w:rPr>
                <w:rStyle w:val="SpecialBold"/>
              </w:rPr>
              <w:t>Equipment using fluid power control systems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03D0" w:rsidP="00CB03D0">
            <w:pPr>
              <w:pStyle w:val="BodyText"/>
            </w:pPr>
            <w:r w:rsidRPr="00CB03D0">
              <w:t>Equipment that uses fluid power control systems include on</w:t>
            </w:r>
            <w:r w:rsidRPr="00CB03D0">
              <w:t>e or more of the following:</w:t>
            </w:r>
          </w:p>
          <w:p w:rsidR="00000000" w:rsidRPr="00CB03D0" w:rsidP="00CB03D0">
            <w:pPr>
              <w:pStyle w:val="ListBullet"/>
            </w:pPr>
            <w:r w:rsidRPr="00CB03D0">
              <w:t>pumps</w:t>
            </w:r>
          </w:p>
          <w:p w:rsidR="00000000" w:rsidRPr="00CB03D0" w:rsidP="00CB03D0">
            <w:pPr>
              <w:pStyle w:val="ListBullet"/>
            </w:pPr>
            <w:r w:rsidRPr="00CB03D0">
              <w:t>pressure controls</w:t>
            </w:r>
          </w:p>
          <w:p w:rsidR="00000000" w:rsidRPr="00CB03D0" w:rsidP="00CB03D0">
            <w:pPr>
              <w:pStyle w:val="ListBullet"/>
            </w:pPr>
            <w:r w:rsidRPr="00CB03D0">
              <w:t>directional control valves (DCVs)</w:t>
            </w:r>
          </w:p>
          <w:p w:rsidR="00000000" w:rsidRPr="00CB03D0" w:rsidP="00CB03D0">
            <w:pPr>
              <w:pStyle w:val="ListBullet"/>
            </w:pPr>
            <w:r w:rsidRPr="00CB03D0">
              <w:t>remote operated valves (ROVs)</w:t>
            </w:r>
          </w:p>
          <w:p w:rsidR="00000000" w:rsidRPr="00CB03D0" w:rsidP="00CB03D0">
            <w:pPr>
              <w:pStyle w:val="ListBullet"/>
            </w:pPr>
            <w:r w:rsidRPr="00CB03D0">
              <w:t>flow control actuators</w:t>
            </w:r>
          </w:p>
          <w:p w:rsidR="00000000" w:rsidRPr="00CB03D0" w:rsidP="00CB03D0">
            <w:pPr>
              <w:pStyle w:val="ListBullet"/>
            </w:pPr>
            <w:r w:rsidRPr="00CB03D0">
              <w:t>accumulators</w:t>
            </w:r>
          </w:p>
          <w:p w:rsidR="00000000" w:rsidRPr="00CB03D0" w:rsidP="00CB03D0">
            <w:pPr>
              <w:pStyle w:val="ListBullet"/>
            </w:pPr>
            <w:r w:rsidRPr="00CB03D0">
              <w:t>filters</w:t>
            </w:r>
          </w:p>
          <w:p w:rsidR="00000000" w:rsidRPr="00CB03D0" w:rsidP="00CB03D0">
            <w:pPr>
              <w:pStyle w:val="ListBullet"/>
            </w:pPr>
            <w:r w:rsidRPr="00CB03D0">
              <w:t>heat exchangers</w:t>
            </w:r>
          </w:p>
          <w:p w:rsidR="00000000" w:rsidRPr="00CB03D0" w:rsidP="00CB03D0">
            <w:pPr>
              <w:pStyle w:val="ListBullet"/>
            </w:pPr>
            <w:r w:rsidRPr="00CB03D0">
              <w:t>proportional, servo and cartridge valves</w:t>
            </w:r>
          </w:p>
          <w:p w:rsidR="00000000" w:rsidP="00CB03D0">
            <w:pPr>
              <w:pStyle w:val="BodyText"/>
              <w:rPr>
                <w:lang w:val="en-NZ"/>
              </w:rPr>
            </w:pPr>
          </w:p>
        </w:tc>
      </w:tr>
      <w:tr w:rsidTr="001951B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3D0">
            <w:pPr>
              <w:pStyle w:val="BodyText"/>
              <w:rPr>
                <w:lang w:val="en-NZ"/>
              </w:rPr>
            </w:pPr>
            <w:r w:rsidRPr="00CB03D0">
              <w:rPr>
                <w:rStyle w:val="SpecialBold"/>
              </w:rPr>
              <w:t>Non-routine problems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03D0" w:rsidP="00CB03D0">
            <w:pPr>
              <w:pStyle w:val="BodyText"/>
            </w:pPr>
            <w:r w:rsidRPr="00CB03D0">
              <w:t>Non-routine problems must be resolved by applying operational knowledge to develop new solutions, either individually or in collaboration with relevant experts to:</w:t>
            </w:r>
          </w:p>
          <w:p w:rsidR="00000000" w:rsidRPr="00CB03D0" w:rsidP="00CB03D0">
            <w:pPr>
              <w:pStyle w:val="ListBullet"/>
            </w:pPr>
            <w:r w:rsidRPr="00CB03D0">
              <w:t>determine problems needing action</w:t>
            </w:r>
          </w:p>
          <w:p w:rsidR="00000000" w:rsidRPr="00CB03D0" w:rsidP="00CB03D0">
            <w:pPr>
              <w:pStyle w:val="ListBullet"/>
            </w:pPr>
            <w:r w:rsidRPr="00CB03D0">
              <w:t>determine possible fault causes</w:t>
            </w:r>
          </w:p>
          <w:p w:rsidR="00000000" w:rsidRPr="00CB03D0" w:rsidP="00CB03D0">
            <w:pPr>
              <w:pStyle w:val="ListBullet"/>
            </w:pPr>
            <w:r w:rsidRPr="00CB03D0">
              <w:t>develop solutions to prob</w:t>
            </w:r>
            <w:r w:rsidRPr="00CB03D0">
              <w:t>lems which do not have a known solution</w:t>
            </w:r>
          </w:p>
          <w:p w:rsidR="00000000" w:rsidRPr="00CB03D0" w:rsidP="00CB03D0">
            <w:pPr>
              <w:pStyle w:val="ListBullet"/>
            </w:pPr>
            <w:r w:rsidRPr="00CB03D0">
              <w:t>follow through items initiated until final resolution has occurred</w:t>
            </w:r>
          </w:p>
          <w:p w:rsidR="00000000" w:rsidRPr="00CB03D0" w:rsidP="00CB03D0">
            <w:pPr>
              <w:pStyle w:val="ListBullet"/>
            </w:pPr>
            <w:r w:rsidRPr="00CB03D0">
              <w:t>report problems outside area of responsibility to designated person</w:t>
            </w:r>
          </w:p>
          <w:p w:rsidR="00000000" w:rsidRPr="00CB03D0" w:rsidP="00CB03D0">
            <w:pPr>
              <w:pStyle w:val="BodyText"/>
            </w:pPr>
          </w:p>
          <w:p w:rsidR="00000000" w:rsidRPr="00CB03D0" w:rsidP="00CB03D0">
            <w:pPr>
              <w:pStyle w:val="BodyText"/>
            </w:pPr>
            <w:r w:rsidRPr="00CB03D0">
              <w:t>Operational knowledge includes one or more of the following:</w:t>
            </w:r>
          </w:p>
          <w:p w:rsidR="00000000" w:rsidRPr="00CB03D0" w:rsidP="00CB03D0">
            <w:pPr>
              <w:pStyle w:val="ListBullet"/>
            </w:pPr>
            <w:r w:rsidRPr="00CB03D0">
              <w:t>procedures</w:t>
            </w:r>
          </w:p>
          <w:p w:rsidR="00000000" w:rsidRPr="00CB03D0" w:rsidP="00CB03D0">
            <w:pPr>
              <w:pStyle w:val="ListBullet"/>
            </w:pPr>
            <w:r w:rsidRPr="00CB03D0">
              <w:t>training</w:t>
            </w:r>
          </w:p>
          <w:p w:rsidR="00000000" w:rsidRPr="00CB03D0" w:rsidP="00CB03D0">
            <w:pPr>
              <w:pStyle w:val="ListBullet"/>
            </w:pPr>
            <w:r w:rsidRPr="00CB03D0">
              <w:t>technical information, such as journals and engineering specifications</w:t>
            </w:r>
          </w:p>
          <w:p w:rsidR="00000000" w:rsidRPr="00CB03D0" w:rsidP="00CB03D0">
            <w:pPr>
              <w:pStyle w:val="ListBullet"/>
            </w:pPr>
            <w:r w:rsidRPr="00CB03D0">
              <w:t>remembered experience</w:t>
            </w:r>
          </w:p>
          <w:p w:rsidR="00000000" w:rsidRPr="00CB03D0" w:rsidP="00CB03D0">
            <w:pPr>
              <w:pStyle w:val="ListBullet"/>
            </w:pPr>
            <w:r w:rsidRPr="00CB03D0">
              <w:t>relevant knowledge obtained from appropriate people</w:t>
            </w:r>
          </w:p>
          <w:p w:rsidR="00000000" w:rsidP="00CB03D0">
            <w:pPr>
              <w:pStyle w:val="BodyText"/>
              <w:rPr>
                <w:lang w:val="en-NZ"/>
              </w:rPr>
            </w:pPr>
          </w:p>
        </w:tc>
      </w:tr>
      <w:tr w:rsidTr="001951B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3D0">
            <w:pPr>
              <w:pStyle w:val="BodyText"/>
              <w:rPr>
                <w:lang w:val="en-NZ"/>
              </w:rPr>
            </w:pPr>
            <w:r w:rsidRPr="00CB03D0">
              <w:rPr>
                <w:rStyle w:val="SpecialBold"/>
              </w:rPr>
              <w:t>Hazards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03D0" w:rsidP="00CB03D0">
            <w:pPr>
              <w:pStyle w:val="BodyText"/>
            </w:pPr>
            <w:r w:rsidRPr="00CB03D0">
              <w:t>Hazards include one or more of the following:</w:t>
            </w:r>
          </w:p>
          <w:p w:rsidR="00000000" w:rsidRPr="00CB03D0" w:rsidP="00CB03D0">
            <w:pPr>
              <w:pStyle w:val="ListBullet"/>
            </w:pPr>
            <w:r w:rsidRPr="00CB03D0">
              <w:t>high pressures (hydraulic and pneumatic)</w:t>
            </w:r>
          </w:p>
          <w:p w:rsidR="00000000" w:rsidRPr="00CB03D0" w:rsidP="00CB03D0">
            <w:pPr>
              <w:pStyle w:val="ListBullet"/>
            </w:pPr>
            <w:r w:rsidRPr="00CB03D0">
              <w:t xml:space="preserve">hot </w:t>
            </w:r>
            <w:r w:rsidRPr="00CB03D0">
              <w:t>surfaces</w:t>
            </w:r>
          </w:p>
          <w:p w:rsidR="00000000" w:rsidRPr="00CB03D0" w:rsidP="00CB03D0">
            <w:pPr>
              <w:pStyle w:val="ListBullet"/>
            </w:pPr>
            <w:r w:rsidRPr="00CB03D0">
              <w:t xml:space="preserve">equipment failures </w:t>
            </w:r>
          </w:p>
          <w:p w:rsidR="00000000" w:rsidRPr="00CB03D0" w:rsidP="00CB03D0">
            <w:pPr>
              <w:pStyle w:val="ListBullet"/>
            </w:pPr>
            <w:r w:rsidRPr="00CB03D0">
              <w:t>heat, smoke, dust or other atmospheric hazards</w:t>
            </w:r>
          </w:p>
          <w:p w:rsidR="00000000" w:rsidRPr="00CB03D0" w:rsidP="00CB03D0">
            <w:pPr>
              <w:pStyle w:val="ListBullet"/>
            </w:pPr>
            <w:r w:rsidRPr="00CB03D0">
              <w:t>flammability and explosivity</w:t>
            </w:r>
          </w:p>
          <w:p w:rsidR="00000000" w:rsidRPr="00CB03D0" w:rsidP="00CB03D0">
            <w:pPr>
              <w:pStyle w:val="ListBullet"/>
            </w:pPr>
            <w:r w:rsidRPr="00CB03D0">
              <w:t>equipment or product mass</w:t>
            </w:r>
          </w:p>
          <w:p w:rsidR="00000000" w:rsidRPr="00CB03D0" w:rsidP="00CB03D0">
            <w:pPr>
              <w:pStyle w:val="ListBullet"/>
            </w:pPr>
            <w:r w:rsidRPr="00CB03D0">
              <w:t>slippery surfaces, spills or leaks</w:t>
            </w:r>
          </w:p>
          <w:p w:rsidR="00000000" w:rsidRPr="00CB03D0" w:rsidP="00CB03D0">
            <w:pPr>
              <w:pStyle w:val="ListBullet"/>
            </w:pPr>
            <w:r w:rsidRPr="00CB03D0">
              <w:t>noise, rotational equipment or vibration</w:t>
            </w:r>
          </w:p>
          <w:p w:rsidR="00000000" w:rsidRPr="00CB03D0" w:rsidP="00CB03D0">
            <w:pPr>
              <w:pStyle w:val="ListBullet"/>
            </w:pPr>
            <w:r w:rsidRPr="00CB03D0">
              <w:t>electricity</w:t>
            </w:r>
          </w:p>
          <w:p w:rsidR="00000000" w:rsidRPr="00CB03D0" w:rsidP="00CB03D0">
            <w:pPr>
              <w:pStyle w:val="ListBullet"/>
            </w:pPr>
            <w:r w:rsidRPr="00CB03D0">
              <w:t>other hazards that might arise</w:t>
            </w:r>
          </w:p>
        </w:tc>
      </w:tr>
    </w:tbl>
    <w:p w:rsidR="00000000" w:rsidRPr="00CB03D0" w:rsidP="00CB03D0">
      <w:pPr>
        <w:pStyle w:val="BodyText"/>
      </w:pPr>
    </w:p>
    <w:p w:rsidR="00000000" w:rsidRPr="00CB03D0" w:rsidP="00CB03D0">
      <w:pPr>
        <w:pStyle w:val="AllowPageBreak"/>
      </w:pPr>
    </w:p>
    <w:p w:rsidR="00000000" w:rsidRPr="00CB03D0" w:rsidP="00CB03D0">
      <w:pPr>
        <w:pStyle w:val="Heading1"/>
      </w:pPr>
      <w:bookmarkStart w:id="9" w:name="O_872777"/>
      <w:bookmarkEnd w:id="9"/>
      <w:r w:rsidRPr="00CB03D0">
        <w:t>Unit Mapping Information</w:t>
      </w:r>
    </w:p>
    <w:p w:rsidR="00000000" w:rsidRPr="00CB03D0" w:rsidP="001951B4">
      <w:pPr>
        <w:pStyle w:val="BodyText"/>
      </w:pPr>
      <w:r w:rsidRPr="00CB03D0">
        <w:t>Release 1. Supersedes and is equivalent to MSAPMOPS405A Identify problems in fluid power system</w:t>
      </w:r>
    </w:p>
    <w:p w:rsidR="00000000" w:rsidRPr="00CB03D0" w:rsidP="00CB03D0">
      <w:pPr>
        <w:pStyle w:val="Heading1"/>
      </w:pPr>
      <w:bookmarkStart w:id="10" w:name="O_872770"/>
      <w:bookmarkEnd w:id="10"/>
      <w:r w:rsidRPr="00CB03D0">
        <w:t>Links</w:t>
      </w:r>
    </w:p>
    <w:p w:rsidR="00000000" w:rsidRPr="00CB03D0" w:rsidP="001951B4">
      <w:pPr>
        <w:pStyle w:val="BodyText"/>
      </w:pPr>
      <w:r w:rsidRPr="00CB03D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265B81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CB03D0" w:rsidP="00CB03D0"/>
    <w:sectPr w:rsidSect="00CB03D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3D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3D0" w:rsidRPr="001951B4" w:rsidP="001951B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3D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51B4" w:rsidP="00CB03D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951B4" w:rsidP="00CB03D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951B4" w:rsidP="00CB03D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3D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51B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B03D0" w:rsidRPr="001951B4" w:rsidP="001951B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3D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51B4" w:rsidRPr="002D2AF8" w:rsidP="00CB03D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MSMSUP405 Identify problems in fluid power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1951B4" w:rsidP="00CB03D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EE250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6EC708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03D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B03D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B03D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B03D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B03D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B03D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B03D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B03D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B03D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B03D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B03D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B03D0"/>
  </w:style>
  <w:style w:type="character" w:customStyle="1" w:styleId="Heading1Char">
    <w:name w:val="Heading 1 Char"/>
    <w:basedOn w:val="DefaultParagraphFont"/>
    <w:link w:val="Heading1"/>
    <w:rsid w:val="00CB03D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B03D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B03D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B03D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B03D0"/>
    <w:rPr>
      <w:b/>
      <w:spacing w:val="0"/>
    </w:rPr>
  </w:style>
  <w:style w:type="paragraph" w:customStyle="1" w:styleId="SuperHeading">
    <w:name w:val="SuperHeading"/>
    <w:basedOn w:val="Normal"/>
    <w:rsid w:val="00CB03D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B03D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B03D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B03D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B03D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B03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B03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B03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B03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B03D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B03D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B03D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B03D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B03D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B03D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B03D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B03D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B03D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B03D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B03D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B03D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B03D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B03D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B03D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B03D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B03D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B03D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B03D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B03D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B03D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B03D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B03D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B03D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B03D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B03D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B03D0"/>
    <w:rPr>
      <w:i/>
    </w:rPr>
  </w:style>
  <w:style w:type="paragraph" w:styleId="Caption">
    <w:name w:val="caption"/>
    <w:basedOn w:val="BodyText"/>
    <w:next w:val="Normal"/>
    <w:qFormat/>
    <w:rsid w:val="00CB03D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B03D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B03D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B03D0"/>
  </w:style>
  <w:style w:type="paragraph" w:styleId="TableofFigures">
    <w:name w:val="table of figures"/>
    <w:basedOn w:val="Normal"/>
    <w:next w:val="Normal"/>
    <w:semiHidden/>
    <w:rsid w:val="00CB03D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B03D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B03D0"/>
    <w:rPr>
      <w:rFonts w:ascii="Wingdings" w:hAnsi="Wingdings"/>
    </w:rPr>
  </w:style>
  <w:style w:type="paragraph" w:customStyle="1" w:styleId="TableHeading">
    <w:name w:val="Table Heading"/>
    <w:basedOn w:val="HeadingBase"/>
    <w:rsid w:val="00CB03D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B03D0"/>
    <w:rPr>
      <w:color w:val="0033CC"/>
      <w:u w:val="none"/>
    </w:rPr>
  </w:style>
  <w:style w:type="paragraph" w:customStyle="1" w:styleId="BodyTextRight">
    <w:name w:val="Body Text Right"/>
    <w:basedOn w:val="BodyText"/>
    <w:rsid w:val="00CB03D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B03D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B03D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B03D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B03D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B03D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B03D0"/>
    <w:rPr>
      <w:sz w:val="32"/>
    </w:rPr>
  </w:style>
  <w:style w:type="paragraph" w:customStyle="1" w:styleId="HeadingProcedure">
    <w:name w:val="Heading Procedure"/>
    <w:basedOn w:val="HeadingBase"/>
    <w:next w:val="Normal"/>
    <w:rsid w:val="00CB03D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B03D0"/>
    <w:pPr>
      <w:spacing w:before="60" w:after="60"/>
    </w:pPr>
  </w:style>
  <w:style w:type="paragraph" w:styleId="ListContinue">
    <w:name w:val="List Continue"/>
    <w:basedOn w:val="List"/>
    <w:rsid w:val="00CB03D0"/>
    <w:pPr>
      <w:ind w:firstLine="0"/>
    </w:pPr>
  </w:style>
  <w:style w:type="paragraph" w:customStyle="1" w:styleId="ListNote">
    <w:name w:val="List Note"/>
    <w:basedOn w:val="List"/>
    <w:rsid w:val="00CB03D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B03D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B03D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B03D0"/>
    <w:rPr>
      <w:rFonts w:ascii="Courier New" w:hAnsi="Courier New"/>
    </w:rPr>
  </w:style>
  <w:style w:type="paragraph" w:customStyle="1" w:styleId="NoteBullet">
    <w:name w:val="Note Bullet"/>
    <w:basedOn w:val="Note"/>
    <w:rsid w:val="00CB03D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B03D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B03D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B03D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B03D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B03D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B03D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B03D0"/>
    <w:rPr>
      <w:b/>
      <w:smallCaps/>
    </w:rPr>
  </w:style>
  <w:style w:type="paragraph" w:customStyle="1" w:styleId="TableListNumber">
    <w:name w:val="Table List Number"/>
    <w:basedOn w:val="ListNumber"/>
    <w:rsid w:val="00CB03D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B03D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B03D0"/>
    <w:pPr>
      <w:numPr>
        <w:numId w:val="8"/>
      </w:numPr>
    </w:pPr>
  </w:style>
  <w:style w:type="paragraph" w:customStyle="1" w:styleId="ListAlpha2">
    <w:name w:val="List Alpha 2"/>
    <w:basedOn w:val="List2"/>
    <w:rsid w:val="00CB03D0"/>
    <w:pPr>
      <w:numPr>
        <w:numId w:val="7"/>
      </w:numPr>
    </w:pPr>
  </w:style>
  <w:style w:type="paragraph" w:styleId="List2">
    <w:name w:val="List 2"/>
    <w:basedOn w:val="BodyText"/>
    <w:rsid w:val="00CB03D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B03D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B03D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B03D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B03D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B03D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B03D0"/>
    <w:pPr>
      <w:numPr>
        <w:numId w:val="3"/>
      </w:numPr>
    </w:pPr>
  </w:style>
  <w:style w:type="paragraph" w:styleId="ListContinue2">
    <w:name w:val="List Continue 2"/>
    <w:basedOn w:val="List2"/>
    <w:rsid w:val="00CB03D0"/>
    <w:pPr>
      <w:ind w:firstLine="0"/>
    </w:pPr>
  </w:style>
  <w:style w:type="paragraph" w:styleId="ListContinue3">
    <w:name w:val="List Continue 3"/>
    <w:basedOn w:val="List3"/>
    <w:rsid w:val="00CB03D0"/>
    <w:pPr>
      <w:ind w:left="1021" w:firstLine="0"/>
    </w:pPr>
  </w:style>
  <w:style w:type="paragraph" w:styleId="ListContinue4">
    <w:name w:val="List Continue 4"/>
    <w:basedOn w:val="List4"/>
    <w:rsid w:val="00CB03D0"/>
    <w:pPr>
      <w:ind w:firstLine="0"/>
    </w:pPr>
  </w:style>
  <w:style w:type="paragraph" w:styleId="ListContinue5">
    <w:name w:val="List Continue 5"/>
    <w:basedOn w:val="List5"/>
    <w:rsid w:val="00CB03D0"/>
    <w:pPr>
      <w:ind w:firstLine="0"/>
    </w:pPr>
  </w:style>
  <w:style w:type="paragraph" w:styleId="ListNumber3">
    <w:name w:val="List Number 3"/>
    <w:basedOn w:val="List3"/>
    <w:rsid w:val="00CB03D0"/>
    <w:pPr>
      <w:numPr>
        <w:numId w:val="4"/>
      </w:numPr>
    </w:pPr>
  </w:style>
  <w:style w:type="paragraph" w:styleId="ListNumber4">
    <w:name w:val="List Number 4"/>
    <w:basedOn w:val="List4"/>
    <w:rsid w:val="00CB03D0"/>
    <w:pPr>
      <w:numPr>
        <w:numId w:val="5"/>
      </w:numPr>
    </w:pPr>
  </w:style>
  <w:style w:type="paragraph" w:styleId="ListNumber5">
    <w:name w:val="List Number 5"/>
    <w:basedOn w:val="List5"/>
    <w:rsid w:val="00CB03D0"/>
    <w:pPr>
      <w:numPr>
        <w:numId w:val="6"/>
      </w:numPr>
    </w:pPr>
  </w:style>
  <w:style w:type="paragraph" w:styleId="BlockText">
    <w:name w:val="Block Text"/>
    <w:basedOn w:val="Normal"/>
    <w:rsid w:val="00CB03D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B03D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B03D0"/>
    <w:rPr>
      <w:sz w:val="16"/>
      <w:vertAlign w:val="superscript"/>
    </w:rPr>
  </w:style>
  <w:style w:type="character" w:customStyle="1" w:styleId="Symbols">
    <w:name w:val="Symbols"/>
    <w:basedOn w:val="DefaultParagraphFont"/>
    <w:rsid w:val="00CB03D0"/>
    <w:rPr>
      <w:rFonts w:ascii="Symbol" w:hAnsi="Symbol"/>
    </w:rPr>
  </w:style>
  <w:style w:type="character" w:customStyle="1" w:styleId="MenuOptions">
    <w:name w:val="Menu Options"/>
    <w:basedOn w:val="DefaultParagraphFont"/>
    <w:rsid w:val="00CB03D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B03D0"/>
    <w:rPr>
      <w:b/>
    </w:rPr>
  </w:style>
  <w:style w:type="character" w:customStyle="1" w:styleId="Underlined">
    <w:name w:val="Underlined"/>
    <w:basedOn w:val="DefaultParagraphFont"/>
    <w:rsid w:val="00CB03D0"/>
    <w:rPr>
      <w:u w:val="single"/>
    </w:rPr>
  </w:style>
  <w:style w:type="paragraph" w:customStyle="1" w:styleId="TableBodyTextRight">
    <w:name w:val="Table Body Text Right"/>
    <w:basedOn w:val="TableBodyText"/>
    <w:rsid w:val="00CB03D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B03D0"/>
    <w:rPr>
      <w:sz w:val="18"/>
    </w:rPr>
  </w:style>
  <w:style w:type="paragraph" w:customStyle="1" w:styleId="BodySmallRight">
    <w:name w:val="Body Small Right"/>
    <w:basedOn w:val="BodyTextRight"/>
    <w:rsid w:val="00CB03D0"/>
    <w:rPr>
      <w:sz w:val="18"/>
      <w:szCs w:val="18"/>
    </w:rPr>
  </w:style>
  <w:style w:type="paragraph" w:customStyle="1" w:styleId="MarginEdition">
    <w:name w:val="Margin Edition"/>
    <w:basedOn w:val="MarginNote"/>
    <w:rsid w:val="00CB03D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B03D0"/>
    <w:rPr>
      <w:sz w:val="2"/>
      <w:szCs w:val="2"/>
    </w:rPr>
  </w:style>
  <w:style w:type="character" w:customStyle="1" w:styleId="Small">
    <w:name w:val="Small"/>
    <w:basedOn w:val="DefaultParagraphFont"/>
    <w:rsid w:val="00CB03D0"/>
    <w:rPr>
      <w:sz w:val="16"/>
    </w:rPr>
  </w:style>
  <w:style w:type="paragraph" w:customStyle="1" w:styleId="WideTable">
    <w:name w:val="Wide Table"/>
    <w:basedOn w:val="Normal"/>
    <w:rsid w:val="00CB03D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B03D0"/>
  </w:style>
  <w:style w:type="paragraph" w:styleId="Quote">
    <w:name w:val="Quote"/>
    <w:basedOn w:val="Heading1"/>
    <w:link w:val="QuoteChar"/>
    <w:qFormat/>
    <w:rsid w:val="00CB03D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B03D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B03D0"/>
    <w:pPr>
      <w:pageBreakBefore/>
    </w:pPr>
  </w:style>
  <w:style w:type="paragraph" w:customStyle="1" w:styleId="Border">
    <w:name w:val="Border"/>
    <w:basedOn w:val="Normal"/>
    <w:qFormat/>
    <w:rsid w:val="00CB03D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B03D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03D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03D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B03D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B03D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B03D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B03D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B03D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B03D0"/>
    <w:rPr>
      <w:u w:val="single"/>
    </w:rPr>
  </w:style>
  <w:style w:type="character" w:customStyle="1" w:styleId="BoldandItalics">
    <w:name w:val="Bold and Italics"/>
    <w:qFormat/>
    <w:rsid w:val="00CB03D0"/>
    <w:rPr>
      <w:b/>
      <w:i/>
      <w:u w:val="none"/>
    </w:rPr>
  </w:style>
  <w:style w:type="paragraph" w:styleId="BalloonText">
    <w:name w:val="Balloon Text"/>
    <w:basedOn w:val="Normal"/>
    <w:link w:val="BalloonTextChar"/>
    <w:rsid w:val="00CB03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03D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B03D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B03D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B03D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B03D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B03D0"/>
    <w:pPr>
      <w:spacing w:before="0" w:after="0"/>
    </w:pPr>
  </w:style>
  <w:style w:type="paragraph" w:customStyle="1" w:styleId="BodyTextBold">
    <w:name w:val="Body Text Bold"/>
    <w:basedOn w:val="BodyText"/>
    <w:qFormat/>
    <w:rsid w:val="00CB03D0"/>
    <w:rPr>
      <w:b/>
    </w:rPr>
  </w:style>
  <w:style w:type="character" w:styleId="Hyperlink">
    <w:name w:val="Hyperlink"/>
    <w:basedOn w:val="DefaultParagraphFont"/>
    <w:uiPriority w:val="99"/>
    <w:unhideWhenUsed/>
    <w:rsid w:val="001951B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836</Words>
  <Characters>5290</Characters>
  <Application>Microsoft Office Word</Application>
  <DocSecurity>0</DocSecurity>
  <Lines>240</Lines>
  <Paragraphs>142</Paragraphs>
  <ScaleCrop>false</ScaleCrop>
  <Company>Author-it Software Corporation Ltd.</Company>
  <LinksUpToDate>false</LinksUpToDate>
  <CharactersWithSpaces>5984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MSMSUP405 Identify problems in fluid power system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2023-02-03T05:41:00Z</dcterms:created>
  <dcterms:modified xsi:type="dcterms:W3CDTF">2023-02-03T05:41:00Z</dcterms:modified>
</cp:coreProperties>
</file>