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1A4D" w:rsidP="004A1A4D">
      <w:pPr>
        <w:pStyle w:val="Title"/>
      </w:pPr>
      <w:r>
        <w:fldChar w:fldCharType="begin"/>
      </w:r>
      <w:r>
        <w:instrText xml:space="preserve"> TITLE   \* MERGEFORMAT </w:instrText>
      </w:r>
      <w:r>
        <w:fldChar w:fldCharType="separate"/>
      </w:r>
      <w:r>
        <w:t>MSMSUP400 Develop and monitor quality systems</w:t>
      </w:r>
      <w:r>
        <w:fldChar w:fldCharType="end"/>
      </w:r>
    </w:p>
    <w:p w:rsidR="004A1A4D" w:rsidP="004A1A4D">
      <w:pPr>
        <w:pStyle w:val="Version"/>
        <w:sectPr w:rsidSect="00B4485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4852" w:rsidP="00B44852">
      <w:pPr>
        <w:pStyle w:val="SuperHeading"/>
      </w:pPr>
      <w:r w:rsidRPr="00B44852">
        <w:t>MSMSUP400 Develop and monitor quality systems</w:t>
      </w:r>
    </w:p>
    <w:p w:rsidR="00000000" w:rsidRPr="00B44852" w:rsidP="00B44852">
      <w:pPr>
        <w:pStyle w:val="Heading1"/>
      </w:pPr>
      <w:bookmarkStart w:id="1" w:name="O_852573"/>
      <w:bookmarkEnd w:id="1"/>
      <w:r w:rsidRPr="00B44852">
        <w:t>Modification History</w:t>
      </w:r>
    </w:p>
    <w:p w:rsidR="00000000" w:rsidRPr="00B44852" w:rsidP="004A1A4D">
      <w:pPr>
        <w:pStyle w:val="BodyText"/>
      </w:pPr>
      <w:r w:rsidRPr="00B44852">
        <w:t>Release 1. Supersedes and is equivalent to MSAPMSUP400A Develop and monitor quality systems</w:t>
      </w:r>
    </w:p>
    <w:p w:rsidR="00000000" w:rsidRPr="00B44852" w:rsidP="00B44852">
      <w:pPr>
        <w:pStyle w:val="Heading1"/>
      </w:pPr>
      <w:bookmarkStart w:id="2" w:name="O_852581"/>
      <w:bookmarkEnd w:id="2"/>
      <w:r w:rsidRPr="00B44852">
        <w:t>Application</w:t>
      </w:r>
    </w:p>
    <w:p w:rsidR="00000000" w:rsidRPr="00B44852" w:rsidP="004A1A4D">
      <w:pPr>
        <w:pStyle w:val="BodyText"/>
      </w:pPr>
      <w:r w:rsidRPr="00B44852">
        <w:t>This unit of competency covers the skills and knowledge required to establish, implement, maintain and eva</w:t>
      </w:r>
      <w:r w:rsidRPr="00B44852">
        <w:t>luate quality systems for a complete production area and/or plant.</w:t>
      </w:r>
    </w:p>
    <w:p w:rsidR="00000000" w:rsidRPr="00B44852" w:rsidP="004A1A4D">
      <w:pPr>
        <w:pStyle w:val="BodyText"/>
      </w:pPr>
      <w:r w:rsidRPr="00B44852">
        <w:t>This unit of competency applies to experienced technicians, leading hands, supervisors or people in similar roles who are required to develop quality procedures, processes and supporting d</w:t>
      </w:r>
      <w:r w:rsidRPr="00B44852">
        <w:t xml:space="preserve">ocumentation, ensure resources are available and evaluate and improve the system. </w:t>
      </w:r>
    </w:p>
    <w:p w:rsidR="00000000" w:rsidRPr="00B44852" w:rsidP="004A1A4D">
      <w:pPr>
        <w:pStyle w:val="BodyText"/>
      </w:pPr>
      <w:r w:rsidRPr="00B44852">
        <w:t>This unit of competency applies to an individual working alone or as part of a team/work group and working in liaison with other team members as appropriate.</w:t>
      </w:r>
    </w:p>
    <w:p w:rsidR="00000000" w:rsidRPr="00B44852" w:rsidP="004A1A4D">
      <w:pPr>
        <w:pStyle w:val="BodyText"/>
      </w:pPr>
      <w:r w:rsidRPr="00B44852">
        <w:t xml:space="preserve">This unit of </w:t>
      </w:r>
      <w:r w:rsidRPr="00B44852">
        <w:t>competency applies to a wide range of processes and equipment in all work environments and sectors in manufacturing.</w:t>
      </w:r>
    </w:p>
    <w:p w:rsidR="00000000" w:rsidRPr="00B44852" w:rsidP="004A1A4D">
      <w:pPr>
        <w:pStyle w:val="BodyText"/>
      </w:pPr>
      <w:r w:rsidRPr="00B44852">
        <w:t>No licensing, legislative or certification requirements apply to this unit at the time of publication.</w:t>
      </w:r>
    </w:p>
    <w:p w:rsidR="00000000" w:rsidRPr="00B44852" w:rsidP="00B44852">
      <w:pPr>
        <w:pStyle w:val="Heading1"/>
      </w:pPr>
      <w:bookmarkStart w:id="3" w:name="O_852580"/>
      <w:bookmarkEnd w:id="3"/>
      <w:r w:rsidRPr="00B44852">
        <w:t>Pre-requisite Unit</w:t>
      </w:r>
    </w:p>
    <w:p w:rsidR="00000000" w:rsidRPr="00B44852" w:rsidP="004A1A4D">
      <w:pPr>
        <w:pStyle w:val="BodyText"/>
      </w:pPr>
      <w:r w:rsidRPr="00B44852">
        <w:t>Nil</w:t>
      </w:r>
    </w:p>
    <w:p w:rsidR="00000000" w:rsidRPr="00B44852" w:rsidP="00B44852">
      <w:pPr>
        <w:pStyle w:val="Heading1"/>
      </w:pPr>
      <w:bookmarkStart w:id="4" w:name="O_852579"/>
      <w:bookmarkEnd w:id="4"/>
      <w:r w:rsidRPr="00B44852">
        <w:t>Competency Field</w:t>
      </w:r>
    </w:p>
    <w:p w:rsidR="00000000" w:rsidRPr="00B44852" w:rsidP="004A1A4D">
      <w:pPr>
        <w:pStyle w:val="BodyText"/>
      </w:pPr>
      <w:r w:rsidRPr="00B44852">
        <w:t>Support</w:t>
      </w:r>
    </w:p>
    <w:p w:rsidR="00000000" w:rsidRPr="00B44852" w:rsidP="00B44852">
      <w:pPr>
        <w:pStyle w:val="Heading1"/>
      </w:pPr>
      <w:bookmarkStart w:id="5" w:name="O_852578"/>
      <w:bookmarkEnd w:id="5"/>
      <w:r w:rsidRPr="00B44852">
        <w:t>Unit Sector</w:t>
      </w:r>
    </w:p>
    <w:p w:rsidR="00000000" w:rsidRPr="00B44852" w:rsidP="00B44852">
      <w:pPr>
        <w:pStyle w:val="Heading1"/>
      </w:pPr>
      <w:bookmarkStart w:id="6" w:name="O_852577"/>
      <w:bookmarkEnd w:id="6"/>
      <w:r w:rsidRPr="00B4485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4485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44852">
            <w:pPr>
              <w:pStyle w:val="BodyText"/>
              <w:rPr>
                <w:lang w:val="en-NZ"/>
              </w:rPr>
            </w:pPr>
            <w:r w:rsidRPr="00B4485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44852">
            <w:pPr>
              <w:pStyle w:val="BodyText"/>
              <w:rPr>
                <w:lang w:val="en-NZ"/>
              </w:rPr>
            </w:pPr>
            <w:r w:rsidRPr="00B44852">
              <w:t>Performance criteria describe the performance needed to demonstrate achievement of the e</w:t>
            </w:r>
            <w:r w:rsidRPr="00B44852">
              <w:t>lement</w:t>
            </w:r>
          </w:p>
        </w:tc>
      </w:tr>
      <w:tr w:rsidTr="00B4485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B44852">
            <w:pPr>
              <w:pStyle w:val="BodyText"/>
              <w:rPr>
                <w:lang w:val="en-NZ"/>
              </w:rPr>
            </w:pPr>
          </w:p>
        </w:tc>
      </w:tr>
      <w:tr w:rsidTr="00B448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44852" w:rsidP="00B44852">
            <w:pPr>
              <w:pStyle w:val="BodyText"/>
            </w:pPr>
            <w:r w:rsidRPr="00B44852">
              <w:t>1</w:t>
            </w:r>
          </w:p>
        </w:tc>
        <w:tc>
          <w:tcPr>
            <w:tcW w:w="1962" w:type="dxa"/>
            <w:vMerge w:val="restart"/>
            <w:tcBorders>
              <w:top w:val="nil"/>
              <w:left w:val="nil"/>
              <w:bottom w:val="nil"/>
              <w:right w:val="nil"/>
            </w:tcBorders>
            <w:tcMar>
              <w:top w:w="0" w:type="dxa"/>
              <w:left w:w="62" w:type="dxa"/>
              <w:bottom w:w="0" w:type="dxa"/>
              <w:right w:w="62" w:type="dxa"/>
            </w:tcMar>
          </w:tcPr>
          <w:p w:rsidR="00000000" w:rsidP="00B44852">
            <w:pPr>
              <w:pStyle w:val="BodyText"/>
              <w:rPr>
                <w:lang w:val="en-NZ"/>
              </w:rPr>
            </w:pPr>
            <w:r w:rsidRPr="00B44852">
              <w:rPr>
                <w:rStyle w:val="SpecialBold"/>
              </w:rPr>
              <w:t>Establish and maintain framework for successful quality system</w:t>
            </w:r>
          </w:p>
        </w:tc>
        <w:tc>
          <w:tcPr>
            <w:tcW w:w="770" w:type="dxa"/>
            <w:tcBorders>
              <w:top w:val="nil"/>
              <w:left w:val="nil"/>
              <w:bottom w:val="nil"/>
              <w:right w:val="nil"/>
            </w:tcBorders>
            <w:tcMar>
              <w:top w:w="0" w:type="dxa"/>
              <w:left w:w="62" w:type="dxa"/>
              <w:bottom w:w="0" w:type="dxa"/>
              <w:right w:w="62" w:type="dxa"/>
            </w:tcMar>
          </w:tcPr>
          <w:p w:rsidR="00000000" w:rsidP="00B44852">
            <w:pPr>
              <w:pStyle w:val="BodyText"/>
              <w:rPr>
                <w:lang w:val="en-NZ"/>
              </w:rPr>
            </w:pPr>
            <w:r w:rsidRPr="00B44852">
              <w:t>1.1</w:t>
            </w:r>
          </w:p>
        </w:tc>
        <w:tc>
          <w:tcPr>
            <w:tcW w:w="5610" w:type="dxa"/>
            <w:tcBorders>
              <w:top w:val="nil"/>
              <w:left w:val="nil"/>
              <w:bottom w:val="nil"/>
              <w:right w:val="nil"/>
            </w:tcBorders>
            <w:tcMar>
              <w:top w:w="0" w:type="dxa"/>
              <w:left w:w="62" w:type="dxa"/>
              <w:bottom w:w="0" w:type="dxa"/>
              <w:right w:w="62" w:type="dxa"/>
            </w:tcMar>
          </w:tcPr>
          <w:p w:rsidR="00000000" w:rsidP="00B44852">
            <w:pPr>
              <w:pStyle w:val="BodyText"/>
              <w:rPr>
                <w:lang w:val="en-NZ"/>
              </w:rPr>
            </w:pPr>
            <w:r w:rsidRPr="00B44852">
              <w:t>Identify organisation goals and practices relevant to quality system</w:t>
            </w:r>
          </w:p>
        </w:tc>
      </w:tr>
      <w:tr w:rsidTr="00B448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4852">
            <w:pPr>
              <w:pStyle w:val="BodyText"/>
              <w:rPr>
                <w:lang w:val="en-NZ"/>
              </w:rPr>
            </w:pPr>
            <w:r w:rsidRPr="00B44852">
              <w:t>1.2</w:t>
            </w:r>
          </w:p>
        </w:tc>
        <w:tc>
          <w:tcPr>
            <w:tcW w:w="5610" w:type="dxa"/>
            <w:tcBorders>
              <w:top w:val="nil"/>
              <w:left w:val="nil"/>
              <w:bottom w:val="nil"/>
              <w:right w:val="nil"/>
            </w:tcBorders>
            <w:tcMar>
              <w:top w:w="0" w:type="dxa"/>
              <w:left w:w="62" w:type="dxa"/>
              <w:bottom w:w="0" w:type="dxa"/>
              <w:right w:w="62" w:type="dxa"/>
            </w:tcMar>
          </w:tcPr>
          <w:p w:rsidR="00000000" w:rsidP="00B44852">
            <w:pPr>
              <w:pStyle w:val="BodyText"/>
              <w:rPr>
                <w:lang w:val="en-NZ"/>
              </w:rPr>
            </w:pPr>
            <w:r w:rsidRPr="00B44852">
              <w:t>Develop relevant procedures which demonstrate the commitment of the enterprise to quality and a culture of improvement</w:t>
            </w:r>
          </w:p>
        </w:tc>
      </w:tr>
      <w:tr w:rsidTr="00B448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4852">
            <w:pPr>
              <w:pStyle w:val="BodyText"/>
              <w:rPr>
                <w:lang w:val="en-NZ"/>
              </w:rPr>
            </w:pPr>
            <w:r w:rsidRPr="00B44852">
              <w:t>1.3</w:t>
            </w:r>
          </w:p>
        </w:tc>
        <w:tc>
          <w:tcPr>
            <w:tcW w:w="5610" w:type="dxa"/>
            <w:tcBorders>
              <w:top w:val="nil"/>
              <w:left w:val="nil"/>
              <w:bottom w:val="nil"/>
              <w:right w:val="nil"/>
            </w:tcBorders>
            <w:tcMar>
              <w:top w:w="0" w:type="dxa"/>
              <w:left w:w="62" w:type="dxa"/>
              <w:bottom w:w="0" w:type="dxa"/>
              <w:right w:w="62" w:type="dxa"/>
            </w:tcMar>
          </w:tcPr>
          <w:p w:rsidR="00000000" w:rsidP="00B44852">
            <w:pPr>
              <w:pStyle w:val="BodyText"/>
              <w:rPr>
                <w:lang w:val="en-NZ"/>
              </w:rPr>
            </w:pPr>
            <w:r w:rsidRPr="00B44852">
              <w:t>Define and allocate responsibilities in quality system</w:t>
            </w:r>
          </w:p>
        </w:tc>
      </w:tr>
      <w:tr w:rsidTr="00B448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4852">
            <w:pPr>
              <w:pStyle w:val="BodyText"/>
              <w:rPr>
                <w:lang w:val="en-NZ"/>
              </w:rPr>
            </w:pPr>
            <w:r w:rsidRPr="00B44852">
              <w:t>1.4</w:t>
            </w:r>
          </w:p>
        </w:tc>
        <w:tc>
          <w:tcPr>
            <w:tcW w:w="5610" w:type="dxa"/>
            <w:tcBorders>
              <w:top w:val="nil"/>
              <w:left w:val="nil"/>
              <w:bottom w:val="nil"/>
              <w:right w:val="nil"/>
            </w:tcBorders>
            <w:tcMar>
              <w:top w:w="0" w:type="dxa"/>
              <w:left w:w="62" w:type="dxa"/>
              <w:bottom w:w="0" w:type="dxa"/>
              <w:right w:w="62" w:type="dxa"/>
            </w:tcMar>
          </w:tcPr>
          <w:p w:rsidR="00000000" w:rsidP="00B44852">
            <w:pPr>
              <w:pStyle w:val="BodyText"/>
              <w:rPr>
                <w:lang w:val="en-NZ"/>
              </w:rPr>
            </w:pPr>
            <w:r w:rsidRPr="00B44852">
              <w:t>Consult with key personnel to define role of procedures in the quality system</w:t>
            </w:r>
          </w:p>
        </w:tc>
      </w:tr>
      <w:tr w:rsidTr="00B448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4852">
            <w:pPr>
              <w:pStyle w:val="BodyText"/>
              <w:rPr>
                <w:lang w:val="en-NZ"/>
              </w:rPr>
            </w:pPr>
            <w:r w:rsidRPr="00B44852">
              <w:t>1.5</w:t>
            </w:r>
          </w:p>
        </w:tc>
        <w:tc>
          <w:tcPr>
            <w:tcW w:w="5610" w:type="dxa"/>
            <w:tcBorders>
              <w:top w:val="nil"/>
              <w:left w:val="nil"/>
              <w:bottom w:val="nil"/>
              <w:right w:val="nil"/>
            </w:tcBorders>
            <w:tcMar>
              <w:top w:w="0" w:type="dxa"/>
              <w:left w:w="62" w:type="dxa"/>
              <w:bottom w:w="0" w:type="dxa"/>
              <w:right w:w="62" w:type="dxa"/>
            </w:tcMar>
          </w:tcPr>
          <w:p w:rsidR="00000000" w:rsidP="00B44852">
            <w:pPr>
              <w:pStyle w:val="BodyText"/>
              <w:rPr>
                <w:lang w:val="en-NZ"/>
              </w:rPr>
            </w:pPr>
            <w:r w:rsidRPr="00B44852">
              <w:t>Seek financial and human resources to allow thorough implementation of quality system</w:t>
            </w:r>
          </w:p>
        </w:tc>
      </w:tr>
      <w:tr w:rsidTr="00B448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4852">
            <w:pPr>
              <w:pStyle w:val="BodyText"/>
              <w:rPr>
                <w:lang w:val="en-NZ"/>
              </w:rPr>
            </w:pPr>
            <w:r w:rsidRPr="00B44852">
              <w:t>1.6</w:t>
            </w:r>
          </w:p>
        </w:tc>
        <w:tc>
          <w:tcPr>
            <w:tcW w:w="5610" w:type="dxa"/>
            <w:tcBorders>
              <w:top w:val="nil"/>
              <w:left w:val="nil"/>
              <w:bottom w:val="nil"/>
              <w:right w:val="nil"/>
            </w:tcBorders>
            <w:tcMar>
              <w:top w:w="0" w:type="dxa"/>
              <w:left w:w="62" w:type="dxa"/>
              <w:bottom w:w="0" w:type="dxa"/>
              <w:right w:w="62" w:type="dxa"/>
            </w:tcMar>
          </w:tcPr>
          <w:p w:rsidR="00000000" w:rsidRPr="00B44852" w:rsidP="00B44852">
            <w:pPr>
              <w:pStyle w:val="BodyText"/>
            </w:pPr>
            <w:r w:rsidRPr="00B44852">
              <w:t>Develop system for communicating quality message and culture in the organisati</w:t>
            </w:r>
            <w:r w:rsidRPr="00B44852">
              <w:t>on</w:t>
            </w:r>
          </w:p>
        </w:tc>
      </w:tr>
    </w:tbl>
    <w:p w:rsidR="00000000" w:rsidRPr="00B44852" w:rsidP="00B44852">
      <w:pPr>
        <w:pStyle w:val="BodyText"/>
      </w:pPr>
    </w:p>
    <w:tbl>
      <w:tblPr>
        <w:tblW w:w="0" w:type="auto"/>
        <w:tblLayout w:type="fixed"/>
        <w:tblCellMar>
          <w:left w:w="62" w:type="dxa"/>
          <w:right w:w="62" w:type="dxa"/>
        </w:tblCellMar>
        <w:tblLook w:val="0000"/>
      </w:tblPr>
      <w:tblGrid>
        <w:gridCol w:w="678"/>
        <w:gridCol w:w="1962"/>
        <w:gridCol w:w="770"/>
        <w:gridCol w:w="5610"/>
      </w:tblGrid>
      <w:tr w:rsidTr="00B448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44852" w:rsidP="00B44852">
            <w:pPr>
              <w:pStyle w:val="BodyText"/>
            </w:pPr>
            <w:r w:rsidRPr="00B44852">
              <w:t>2</w:t>
            </w:r>
          </w:p>
        </w:tc>
        <w:tc>
          <w:tcPr>
            <w:tcW w:w="1962" w:type="dxa"/>
            <w:vMerge w:val="restart"/>
            <w:tcBorders>
              <w:top w:val="nil"/>
              <w:left w:val="nil"/>
              <w:bottom w:val="nil"/>
              <w:right w:val="nil"/>
            </w:tcBorders>
            <w:tcMar>
              <w:top w:w="0" w:type="dxa"/>
              <w:left w:w="62" w:type="dxa"/>
              <w:bottom w:w="0" w:type="dxa"/>
              <w:right w:w="62" w:type="dxa"/>
            </w:tcMar>
          </w:tcPr>
          <w:p w:rsidR="00000000" w:rsidP="00B44852">
            <w:pPr>
              <w:pStyle w:val="BodyText"/>
              <w:rPr>
                <w:lang w:val="en-NZ"/>
              </w:rPr>
            </w:pPr>
            <w:r w:rsidRPr="00B44852">
              <w:rPr>
                <w:rStyle w:val="SpecialBold"/>
              </w:rPr>
              <w:t>Establish and maintain quality documentation system</w:t>
            </w:r>
          </w:p>
        </w:tc>
        <w:tc>
          <w:tcPr>
            <w:tcW w:w="770" w:type="dxa"/>
            <w:tcBorders>
              <w:top w:val="nil"/>
              <w:left w:val="nil"/>
              <w:bottom w:val="nil"/>
              <w:right w:val="nil"/>
            </w:tcBorders>
            <w:tcMar>
              <w:top w:w="0" w:type="dxa"/>
              <w:left w:w="62" w:type="dxa"/>
              <w:bottom w:w="0" w:type="dxa"/>
              <w:right w:w="62" w:type="dxa"/>
            </w:tcMar>
          </w:tcPr>
          <w:p w:rsidR="00000000" w:rsidP="00B44852">
            <w:pPr>
              <w:pStyle w:val="BodyText"/>
              <w:rPr>
                <w:lang w:val="en-NZ"/>
              </w:rPr>
            </w:pPr>
            <w:r w:rsidRPr="00B44852">
              <w:t>2.1</w:t>
            </w:r>
          </w:p>
        </w:tc>
        <w:tc>
          <w:tcPr>
            <w:tcW w:w="5610" w:type="dxa"/>
            <w:tcBorders>
              <w:top w:val="nil"/>
              <w:left w:val="nil"/>
              <w:bottom w:val="nil"/>
              <w:right w:val="nil"/>
            </w:tcBorders>
            <w:tcMar>
              <w:top w:w="0" w:type="dxa"/>
              <w:left w:w="62" w:type="dxa"/>
              <w:bottom w:w="0" w:type="dxa"/>
              <w:right w:w="62" w:type="dxa"/>
            </w:tcMar>
          </w:tcPr>
          <w:p w:rsidR="00000000" w:rsidP="00B44852">
            <w:pPr>
              <w:pStyle w:val="BodyText"/>
              <w:rPr>
                <w:lang w:val="en-NZ"/>
              </w:rPr>
            </w:pPr>
            <w:r w:rsidRPr="00B44852">
              <w:t>Identify quality documentation required, including records of improvement plans and initiatives</w:t>
            </w:r>
          </w:p>
        </w:tc>
      </w:tr>
      <w:tr w:rsidTr="00B448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4852">
            <w:pPr>
              <w:pStyle w:val="BodyText"/>
              <w:rPr>
                <w:lang w:val="en-NZ"/>
              </w:rPr>
            </w:pPr>
            <w:r w:rsidRPr="00B44852">
              <w:t>2.2</w:t>
            </w:r>
          </w:p>
        </w:tc>
        <w:tc>
          <w:tcPr>
            <w:tcW w:w="5610" w:type="dxa"/>
            <w:tcBorders>
              <w:top w:val="nil"/>
              <w:left w:val="nil"/>
              <w:bottom w:val="nil"/>
              <w:right w:val="nil"/>
            </w:tcBorders>
            <w:tcMar>
              <w:top w:w="0" w:type="dxa"/>
              <w:left w:w="62" w:type="dxa"/>
              <w:bottom w:w="0" w:type="dxa"/>
              <w:right w:w="62" w:type="dxa"/>
            </w:tcMar>
          </w:tcPr>
          <w:p w:rsidR="00000000" w:rsidP="00B44852">
            <w:pPr>
              <w:pStyle w:val="BodyText"/>
              <w:rPr>
                <w:lang w:val="en-NZ"/>
              </w:rPr>
            </w:pPr>
            <w:r w:rsidRPr="00B44852">
              <w:t>Prepare and maintain quality documentation and keep data records</w:t>
            </w:r>
          </w:p>
        </w:tc>
      </w:tr>
      <w:tr w:rsidTr="00B448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4852">
            <w:pPr>
              <w:pStyle w:val="BodyText"/>
              <w:rPr>
                <w:lang w:val="en-NZ"/>
              </w:rPr>
            </w:pPr>
            <w:r w:rsidRPr="00B44852">
              <w:t>2.3</w:t>
            </w:r>
          </w:p>
        </w:tc>
        <w:tc>
          <w:tcPr>
            <w:tcW w:w="5610" w:type="dxa"/>
            <w:tcBorders>
              <w:top w:val="nil"/>
              <w:left w:val="nil"/>
              <w:bottom w:val="nil"/>
              <w:right w:val="nil"/>
            </w:tcBorders>
            <w:tcMar>
              <w:top w:w="0" w:type="dxa"/>
              <w:left w:w="62" w:type="dxa"/>
              <w:bottom w:w="0" w:type="dxa"/>
              <w:right w:w="62" w:type="dxa"/>
            </w:tcMar>
          </w:tcPr>
          <w:p w:rsidR="00000000" w:rsidRPr="00B44852" w:rsidP="00B44852">
            <w:pPr>
              <w:pStyle w:val="BodyText"/>
            </w:pPr>
            <w:r w:rsidRPr="00B44852">
              <w:t>Maintain document control system</w:t>
            </w:r>
          </w:p>
        </w:tc>
      </w:tr>
    </w:tbl>
    <w:p w:rsidR="00000000" w:rsidRPr="00B44852" w:rsidP="00B44852">
      <w:pPr>
        <w:pStyle w:val="BodyText"/>
      </w:pPr>
    </w:p>
    <w:tbl>
      <w:tblPr>
        <w:tblW w:w="0" w:type="auto"/>
        <w:tblLayout w:type="fixed"/>
        <w:tblCellMar>
          <w:left w:w="62" w:type="dxa"/>
          <w:right w:w="62" w:type="dxa"/>
        </w:tblCellMar>
        <w:tblLook w:val="0000"/>
      </w:tblPr>
      <w:tblGrid>
        <w:gridCol w:w="678"/>
        <w:gridCol w:w="1962"/>
        <w:gridCol w:w="770"/>
        <w:gridCol w:w="5610"/>
      </w:tblGrid>
      <w:tr w:rsidTr="00B448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44852" w:rsidP="00B44852">
            <w:pPr>
              <w:pStyle w:val="BodyText"/>
            </w:pPr>
            <w:r w:rsidRPr="00B44852">
              <w:t>3</w:t>
            </w:r>
          </w:p>
        </w:tc>
        <w:tc>
          <w:tcPr>
            <w:tcW w:w="1962" w:type="dxa"/>
            <w:vMerge w:val="restart"/>
            <w:tcBorders>
              <w:top w:val="nil"/>
              <w:left w:val="nil"/>
              <w:bottom w:val="nil"/>
              <w:right w:val="nil"/>
            </w:tcBorders>
            <w:tcMar>
              <w:top w:w="0" w:type="dxa"/>
              <w:left w:w="62" w:type="dxa"/>
              <w:bottom w:w="0" w:type="dxa"/>
              <w:right w:w="62" w:type="dxa"/>
            </w:tcMar>
          </w:tcPr>
          <w:p w:rsidR="00000000" w:rsidP="00B44852">
            <w:pPr>
              <w:pStyle w:val="BodyText"/>
              <w:rPr>
                <w:lang w:val="en-NZ"/>
              </w:rPr>
            </w:pPr>
            <w:r w:rsidRPr="00B44852">
              <w:rPr>
                <w:rStyle w:val="SpecialBold"/>
              </w:rPr>
              <w:t>Implement structured training program in accordance with quality system requirements</w:t>
            </w:r>
          </w:p>
        </w:tc>
        <w:tc>
          <w:tcPr>
            <w:tcW w:w="770" w:type="dxa"/>
            <w:tcBorders>
              <w:top w:val="nil"/>
              <w:left w:val="nil"/>
              <w:bottom w:val="nil"/>
              <w:right w:val="nil"/>
            </w:tcBorders>
            <w:tcMar>
              <w:top w:w="0" w:type="dxa"/>
              <w:left w:w="62" w:type="dxa"/>
              <w:bottom w:w="0" w:type="dxa"/>
              <w:right w:w="62" w:type="dxa"/>
            </w:tcMar>
          </w:tcPr>
          <w:p w:rsidR="00000000" w:rsidP="00B44852">
            <w:pPr>
              <w:pStyle w:val="BodyText"/>
              <w:rPr>
                <w:lang w:val="en-NZ"/>
              </w:rPr>
            </w:pPr>
            <w:r w:rsidRPr="00B44852">
              <w:t>3.1</w:t>
            </w:r>
          </w:p>
        </w:tc>
        <w:tc>
          <w:tcPr>
            <w:tcW w:w="5610" w:type="dxa"/>
            <w:tcBorders>
              <w:top w:val="nil"/>
              <w:left w:val="nil"/>
              <w:bottom w:val="nil"/>
              <w:right w:val="nil"/>
            </w:tcBorders>
            <w:tcMar>
              <w:top w:w="0" w:type="dxa"/>
              <w:left w:w="62" w:type="dxa"/>
              <w:bottom w:w="0" w:type="dxa"/>
              <w:right w:w="62" w:type="dxa"/>
            </w:tcMar>
          </w:tcPr>
          <w:p w:rsidR="00000000" w:rsidP="00B44852">
            <w:pPr>
              <w:pStyle w:val="BodyText"/>
              <w:rPr>
                <w:lang w:val="en-NZ"/>
              </w:rPr>
            </w:pPr>
            <w:r w:rsidRPr="00B44852">
              <w:t>Analyse roles and duties of relevant personnel</w:t>
            </w:r>
          </w:p>
        </w:tc>
      </w:tr>
      <w:tr w:rsidTr="00B448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4852">
            <w:pPr>
              <w:pStyle w:val="BodyText"/>
              <w:rPr>
                <w:lang w:val="en-NZ"/>
              </w:rPr>
            </w:pPr>
            <w:r w:rsidRPr="00B44852">
              <w:t>3.2</w:t>
            </w:r>
          </w:p>
        </w:tc>
        <w:tc>
          <w:tcPr>
            <w:tcW w:w="5610" w:type="dxa"/>
            <w:tcBorders>
              <w:top w:val="nil"/>
              <w:left w:val="nil"/>
              <w:bottom w:val="nil"/>
              <w:right w:val="nil"/>
            </w:tcBorders>
            <w:tcMar>
              <w:top w:w="0" w:type="dxa"/>
              <w:left w:w="62" w:type="dxa"/>
              <w:bottom w:w="0" w:type="dxa"/>
              <w:right w:w="62" w:type="dxa"/>
            </w:tcMar>
          </w:tcPr>
          <w:p w:rsidR="00000000" w:rsidP="00B44852">
            <w:pPr>
              <w:pStyle w:val="BodyText"/>
              <w:rPr>
                <w:lang w:val="en-NZ"/>
              </w:rPr>
            </w:pPr>
            <w:r w:rsidRPr="00B44852">
              <w:t>Identify training needs in relation to quality</w:t>
            </w:r>
          </w:p>
        </w:tc>
      </w:tr>
      <w:tr w:rsidTr="00B448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4852">
            <w:pPr>
              <w:pStyle w:val="BodyText"/>
              <w:rPr>
                <w:lang w:val="en-NZ"/>
              </w:rPr>
            </w:pPr>
            <w:r w:rsidRPr="00B44852">
              <w:t>3.3</w:t>
            </w:r>
          </w:p>
        </w:tc>
        <w:tc>
          <w:tcPr>
            <w:tcW w:w="5610" w:type="dxa"/>
            <w:tcBorders>
              <w:top w:val="nil"/>
              <w:left w:val="nil"/>
              <w:bottom w:val="nil"/>
              <w:right w:val="nil"/>
            </w:tcBorders>
            <w:tcMar>
              <w:top w:w="0" w:type="dxa"/>
              <w:left w:w="62" w:type="dxa"/>
              <w:bottom w:w="0" w:type="dxa"/>
              <w:right w:w="62" w:type="dxa"/>
            </w:tcMar>
          </w:tcPr>
          <w:p w:rsidR="00000000" w:rsidP="00B44852">
            <w:pPr>
              <w:pStyle w:val="BodyText"/>
              <w:rPr>
                <w:lang w:val="en-NZ"/>
              </w:rPr>
            </w:pPr>
            <w:r w:rsidRPr="00B44852">
              <w:t>Identify training programs to meet these needs</w:t>
            </w:r>
          </w:p>
        </w:tc>
      </w:tr>
      <w:tr w:rsidTr="00B448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4852">
            <w:pPr>
              <w:pStyle w:val="BodyText"/>
              <w:rPr>
                <w:lang w:val="en-NZ"/>
              </w:rPr>
            </w:pPr>
            <w:r w:rsidRPr="00B44852">
              <w:t>3.4</w:t>
            </w:r>
          </w:p>
        </w:tc>
        <w:tc>
          <w:tcPr>
            <w:tcW w:w="5610" w:type="dxa"/>
            <w:tcBorders>
              <w:top w:val="nil"/>
              <w:left w:val="nil"/>
              <w:bottom w:val="nil"/>
              <w:right w:val="nil"/>
            </w:tcBorders>
            <w:tcMar>
              <w:top w:w="0" w:type="dxa"/>
              <w:left w:w="62" w:type="dxa"/>
              <w:bottom w:w="0" w:type="dxa"/>
              <w:right w:w="62" w:type="dxa"/>
            </w:tcMar>
          </w:tcPr>
          <w:p w:rsidR="00000000" w:rsidP="00B44852">
            <w:pPr>
              <w:pStyle w:val="BodyText"/>
              <w:rPr>
                <w:lang w:val="en-NZ"/>
              </w:rPr>
            </w:pPr>
            <w:r w:rsidRPr="00B44852">
              <w:t>Arrange for the training program to be implemented</w:t>
            </w:r>
          </w:p>
        </w:tc>
      </w:tr>
      <w:tr w:rsidTr="00B448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4852">
            <w:pPr>
              <w:pStyle w:val="BodyText"/>
              <w:rPr>
                <w:lang w:val="en-NZ"/>
              </w:rPr>
            </w:pPr>
            <w:r w:rsidRPr="00B44852">
              <w:t>3.5</w:t>
            </w:r>
          </w:p>
        </w:tc>
        <w:tc>
          <w:tcPr>
            <w:tcW w:w="5610" w:type="dxa"/>
            <w:tcBorders>
              <w:top w:val="nil"/>
              <w:left w:val="nil"/>
              <w:bottom w:val="nil"/>
              <w:right w:val="nil"/>
            </w:tcBorders>
            <w:tcMar>
              <w:top w:w="0" w:type="dxa"/>
              <w:left w:w="62" w:type="dxa"/>
              <w:bottom w:w="0" w:type="dxa"/>
              <w:right w:w="62" w:type="dxa"/>
            </w:tcMar>
          </w:tcPr>
          <w:p w:rsidR="00000000" w:rsidRPr="00B44852" w:rsidP="00B44852">
            <w:pPr>
              <w:pStyle w:val="BodyText"/>
            </w:pPr>
            <w:r w:rsidRPr="00B44852">
              <w:t>Develop and maintain training records</w:t>
            </w:r>
          </w:p>
        </w:tc>
      </w:tr>
    </w:tbl>
    <w:p w:rsidR="00000000" w:rsidRPr="00B44852" w:rsidP="00B44852">
      <w:pPr>
        <w:pStyle w:val="BodyText"/>
      </w:pPr>
    </w:p>
    <w:tbl>
      <w:tblPr>
        <w:tblW w:w="0" w:type="auto"/>
        <w:tblLayout w:type="fixed"/>
        <w:tblCellMar>
          <w:left w:w="62" w:type="dxa"/>
          <w:right w:w="62" w:type="dxa"/>
        </w:tblCellMar>
        <w:tblLook w:val="0000"/>
      </w:tblPr>
      <w:tblGrid>
        <w:gridCol w:w="678"/>
        <w:gridCol w:w="1962"/>
        <w:gridCol w:w="770"/>
        <w:gridCol w:w="5610"/>
      </w:tblGrid>
      <w:tr w:rsidTr="00B448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44852" w:rsidP="00B44852">
            <w:pPr>
              <w:pStyle w:val="BodyText"/>
            </w:pPr>
            <w:r w:rsidRPr="00B44852">
              <w:t>4</w:t>
            </w:r>
          </w:p>
        </w:tc>
        <w:tc>
          <w:tcPr>
            <w:tcW w:w="1962" w:type="dxa"/>
            <w:vMerge w:val="restart"/>
            <w:tcBorders>
              <w:top w:val="nil"/>
              <w:left w:val="nil"/>
              <w:bottom w:val="nil"/>
              <w:right w:val="nil"/>
            </w:tcBorders>
            <w:tcMar>
              <w:top w:w="0" w:type="dxa"/>
              <w:left w:w="62" w:type="dxa"/>
              <w:bottom w:w="0" w:type="dxa"/>
              <w:right w:w="62" w:type="dxa"/>
            </w:tcMar>
          </w:tcPr>
          <w:p w:rsidR="00000000" w:rsidP="00B44852">
            <w:pPr>
              <w:pStyle w:val="BodyText"/>
              <w:rPr>
                <w:lang w:val="en-NZ"/>
              </w:rPr>
            </w:pPr>
            <w:r w:rsidRPr="00B44852">
              <w:rPr>
                <w:rStyle w:val="SpecialBold"/>
              </w:rPr>
              <w:t>Evaluate the quality system</w:t>
            </w:r>
          </w:p>
        </w:tc>
        <w:tc>
          <w:tcPr>
            <w:tcW w:w="770" w:type="dxa"/>
            <w:tcBorders>
              <w:top w:val="nil"/>
              <w:left w:val="nil"/>
              <w:bottom w:val="nil"/>
              <w:right w:val="nil"/>
            </w:tcBorders>
            <w:tcMar>
              <w:top w:w="0" w:type="dxa"/>
              <w:left w:w="62" w:type="dxa"/>
              <w:bottom w:w="0" w:type="dxa"/>
              <w:right w:w="62" w:type="dxa"/>
            </w:tcMar>
          </w:tcPr>
          <w:p w:rsidR="00000000" w:rsidP="00B44852">
            <w:pPr>
              <w:pStyle w:val="BodyText"/>
              <w:rPr>
                <w:lang w:val="en-NZ"/>
              </w:rPr>
            </w:pPr>
            <w:r w:rsidRPr="00B44852">
              <w:t>4.1</w:t>
            </w:r>
          </w:p>
        </w:tc>
        <w:tc>
          <w:tcPr>
            <w:tcW w:w="5610" w:type="dxa"/>
            <w:tcBorders>
              <w:top w:val="nil"/>
              <w:left w:val="nil"/>
              <w:bottom w:val="nil"/>
              <w:right w:val="nil"/>
            </w:tcBorders>
            <w:tcMar>
              <w:top w:w="0" w:type="dxa"/>
              <w:left w:w="62" w:type="dxa"/>
              <w:bottom w:w="0" w:type="dxa"/>
              <w:right w:w="62" w:type="dxa"/>
            </w:tcMar>
          </w:tcPr>
          <w:p w:rsidR="00000000" w:rsidP="00B44852">
            <w:pPr>
              <w:pStyle w:val="BodyText"/>
              <w:rPr>
                <w:lang w:val="en-NZ"/>
              </w:rPr>
            </w:pPr>
            <w:r w:rsidRPr="00B44852">
              <w:t>Undertake regular a</w:t>
            </w:r>
            <w:r w:rsidRPr="00B44852">
              <w:t>udits of the quality system, its policies and procedures</w:t>
            </w:r>
          </w:p>
        </w:tc>
      </w:tr>
      <w:tr w:rsidTr="00B448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4852">
            <w:pPr>
              <w:pStyle w:val="BodyText"/>
              <w:rPr>
                <w:lang w:val="en-NZ"/>
              </w:rPr>
            </w:pPr>
            <w:r w:rsidRPr="00B44852">
              <w:t>4.2</w:t>
            </w:r>
          </w:p>
        </w:tc>
        <w:tc>
          <w:tcPr>
            <w:tcW w:w="5610" w:type="dxa"/>
            <w:tcBorders>
              <w:top w:val="nil"/>
              <w:left w:val="nil"/>
              <w:bottom w:val="nil"/>
              <w:right w:val="nil"/>
            </w:tcBorders>
            <w:tcMar>
              <w:top w:w="0" w:type="dxa"/>
              <w:left w:w="62" w:type="dxa"/>
              <w:bottom w:w="0" w:type="dxa"/>
              <w:right w:w="62" w:type="dxa"/>
            </w:tcMar>
          </w:tcPr>
          <w:p w:rsidR="00000000" w:rsidP="00B44852">
            <w:pPr>
              <w:pStyle w:val="BodyText"/>
              <w:rPr>
                <w:lang w:val="en-NZ"/>
              </w:rPr>
            </w:pPr>
            <w:r w:rsidRPr="00B44852">
              <w:t>Develop new procedures/work instructions as required.</w:t>
            </w:r>
          </w:p>
        </w:tc>
      </w:tr>
      <w:tr w:rsidTr="00B448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4852">
            <w:pPr>
              <w:pStyle w:val="BodyText"/>
              <w:rPr>
                <w:lang w:val="en-NZ"/>
              </w:rPr>
            </w:pPr>
            <w:r w:rsidRPr="00B44852">
              <w:t>4.3</w:t>
            </w:r>
          </w:p>
        </w:tc>
        <w:tc>
          <w:tcPr>
            <w:tcW w:w="5610" w:type="dxa"/>
            <w:tcBorders>
              <w:top w:val="nil"/>
              <w:left w:val="nil"/>
              <w:bottom w:val="nil"/>
              <w:right w:val="nil"/>
            </w:tcBorders>
            <w:tcMar>
              <w:top w:w="0" w:type="dxa"/>
              <w:left w:w="62" w:type="dxa"/>
              <w:bottom w:w="0" w:type="dxa"/>
              <w:right w:w="62" w:type="dxa"/>
            </w:tcMar>
          </w:tcPr>
          <w:p w:rsidR="00000000" w:rsidRPr="00B44852" w:rsidP="00B44852">
            <w:pPr>
              <w:pStyle w:val="BodyText"/>
            </w:pPr>
            <w:r w:rsidRPr="00B44852">
              <w:t>Implement improvements in the quality system</w:t>
            </w:r>
          </w:p>
        </w:tc>
      </w:tr>
    </w:tbl>
    <w:p w:rsidR="00000000" w:rsidRPr="00B44852" w:rsidP="00B44852">
      <w:pPr>
        <w:pStyle w:val="BodyText"/>
      </w:pPr>
    </w:p>
    <w:p w:rsidR="00000000" w:rsidRPr="00B44852" w:rsidP="00B44852">
      <w:pPr>
        <w:pStyle w:val="AllowPageBreak"/>
      </w:pPr>
    </w:p>
    <w:p w:rsidR="00000000" w:rsidRPr="00B44852" w:rsidP="00B44852">
      <w:pPr>
        <w:pStyle w:val="Heading1"/>
      </w:pPr>
      <w:bookmarkStart w:id="7" w:name="O_852576"/>
      <w:bookmarkEnd w:id="7"/>
      <w:r w:rsidRPr="00B44852">
        <w:t>Foundation Skills</w:t>
      </w:r>
    </w:p>
    <w:p w:rsidR="00000000" w:rsidRPr="00B44852" w:rsidP="004A1A4D">
      <w:pPr>
        <w:pStyle w:val="BodyText"/>
      </w:pPr>
      <w:r w:rsidRPr="00B44852">
        <w:t>This section describes those language, literacy, numeracy and employment skills that are essential to performance.</w:t>
      </w:r>
    </w:p>
    <w:p w:rsidR="00000000" w:rsidRPr="00B44852" w:rsidP="004A1A4D">
      <w:pPr>
        <w:pStyle w:val="BodyText"/>
      </w:pPr>
      <w:r w:rsidRPr="00B44852">
        <w:t>Foundation skills essential to performance are explicit in the performance criteria of this unit of competency.</w:t>
      </w:r>
    </w:p>
    <w:p w:rsidR="00000000" w:rsidRPr="00B44852" w:rsidP="00B44852">
      <w:pPr>
        <w:pStyle w:val="Heading1"/>
      </w:pPr>
      <w:bookmarkStart w:id="8" w:name="O_852575"/>
      <w:bookmarkEnd w:id="8"/>
      <w:r w:rsidRPr="00B44852">
        <w:t>Range of Conditions</w:t>
      </w:r>
    </w:p>
    <w:tbl>
      <w:tblPr>
        <w:tblW w:w="0" w:type="auto"/>
        <w:tblCellMar>
          <w:left w:w="62" w:type="dxa"/>
          <w:right w:w="62" w:type="dxa"/>
        </w:tblCellMar>
        <w:tblLook w:val="0000"/>
      </w:tblPr>
      <w:tblGrid>
        <w:gridCol w:w="2163"/>
        <w:gridCol w:w="7033"/>
      </w:tblGrid>
      <w:tr w:rsidTr="004A1A4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44852">
            <w:pPr>
              <w:pStyle w:val="BodyText"/>
              <w:rPr>
                <w:lang w:val="en-NZ"/>
              </w:rPr>
            </w:pPr>
            <w:r w:rsidRPr="00B44852">
              <w:t>This field allows for different work environments and conditions that may affect performance. Essential operating conditions that may be present (depending on the work situation, needs of the candidate, accessibility of the item, and lo</w:t>
            </w:r>
            <w:r w:rsidRPr="00B44852">
              <w:t>cal industry and regional contexts) are included.</w:t>
            </w:r>
          </w:p>
        </w:tc>
      </w:tr>
      <w:tr w:rsidTr="004A1A4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4852">
            <w:pPr>
              <w:pStyle w:val="BodyText"/>
              <w:rPr>
                <w:lang w:val="en-NZ"/>
              </w:rPr>
            </w:pPr>
            <w:r w:rsidRPr="00B44852">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B44852" w:rsidP="00B44852">
            <w:pPr>
              <w:pStyle w:val="BodyText"/>
            </w:pPr>
            <w:r w:rsidRPr="00B44852">
              <w:t>The latest version of all legislation, regulations, industry codes of practice and Australian/international standards, or the version specified by the local regulatory authority, must</w:t>
            </w:r>
            <w:r w:rsidRPr="00B44852">
              <w:t xml:space="preserve"> be used, and include one or more of the following:</w:t>
            </w:r>
          </w:p>
          <w:p w:rsidR="00000000" w:rsidRPr="00B44852" w:rsidP="00B44852">
            <w:pPr>
              <w:pStyle w:val="ListBullet"/>
            </w:pPr>
            <w:r w:rsidRPr="00B44852">
              <w:t>ISO 9000 Series, ISO 10000 Series (or other relevant standard)</w:t>
            </w:r>
          </w:p>
          <w:p w:rsidR="00000000" w:rsidRPr="00B44852" w:rsidP="00B44852">
            <w:pPr>
              <w:pStyle w:val="ListBullet"/>
            </w:pPr>
            <w:r w:rsidRPr="00B44852">
              <w:t>legislative requirements, including work health and safety (WHS)</w:t>
            </w:r>
          </w:p>
          <w:p w:rsidR="00000000" w:rsidRPr="00B44852" w:rsidP="00B44852">
            <w:pPr>
              <w:pStyle w:val="ListBullet"/>
            </w:pPr>
            <w:r w:rsidRPr="00B44852">
              <w:t>industry codes of practice and guidelines</w:t>
            </w:r>
          </w:p>
          <w:p w:rsidR="00000000" w:rsidRPr="00B44852" w:rsidP="00B44852">
            <w:pPr>
              <w:pStyle w:val="ListBullet"/>
            </w:pPr>
            <w:r w:rsidRPr="00B44852">
              <w:t>environmental regulations and gui</w:t>
            </w:r>
            <w:r w:rsidRPr="00B44852">
              <w:t xml:space="preserve">delines </w:t>
            </w:r>
          </w:p>
          <w:p w:rsidR="00000000" w:rsidRPr="00B44852" w:rsidP="00B44852">
            <w:pPr>
              <w:pStyle w:val="ListBullet"/>
            </w:pPr>
            <w:r w:rsidRPr="00B44852">
              <w:t>Australian and other standards</w:t>
            </w:r>
          </w:p>
          <w:p w:rsidR="00000000" w:rsidRPr="00B44852" w:rsidP="00B44852">
            <w:pPr>
              <w:pStyle w:val="ListBullet"/>
            </w:pPr>
            <w:r w:rsidRPr="00B44852">
              <w:t>licence and certification requirements</w:t>
            </w:r>
          </w:p>
          <w:p w:rsidR="00000000" w:rsidP="00B44852">
            <w:pPr>
              <w:pStyle w:val="BodyText"/>
              <w:rPr>
                <w:lang w:val="en-NZ"/>
              </w:rPr>
            </w:pPr>
          </w:p>
        </w:tc>
      </w:tr>
      <w:tr w:rsidTr="004A1A4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4852">
            <w:pPr>
              <w:pStyle w:val="BodyText"/>
              <w:rPr>
                <w:lang w:val="en-NZ"/>
              </w:rPr>
            </w:pPr>
            <w:r w:rsidRPr="00B44852">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B44852" w:rsidP="00B44852">
            <w:pPr>
              <w:pStyle w:val="BodyText"/>
            </w:pPr>
            <w:r w:rsidRPr="00B44852">
              <w:t>All operations must be performed in accordance with relevant procedures.</w:t>
            </w:r>
          </w:p>
          <w:p w:rsidR="00000000" w:rsidRPr="00B44852" w:rsidP="00B44852">
            <w:pPr>
              <w:pStyle w:val="BodyText"/>
            </w:pPr>
          </w:p>
          <w:p w:rsidR="00000000" w:rsidRPr="00B44852" w:rsidP="00B44852">
            <w:pPr>
              <w:pStyle w:val="BodyText"/>
            </w:pPr>
            <w:r w:rsidRPr="00B44852">
              <w:t>Procedures are written, verbal, visual, computer-b</w:t>
            </w:r>
            <w:r w:rsidRPr="00B44852">
              <w:t>ased or in some other form, and include one or more of the following:</w:t>
            </w:r>
          </w:p>
          <w:p w:rsidR="00000000" w:rsidRPr="00B44852" w:rsidP="00B44852">
            <w:pPr>
              <w:pStyle w:val="ListBullet"/>
            </w:pPr>
            <w:r w:rsidRPr="00B44852">
              <w:t>emergency procedures</w:t>
            </w:r>
          </w:p>
          <w:p w:rsidR="00000000" w:rsidRPr="00B44852" w:rsidP="00B44852">
            <w:pPr>
              <w:pStyle w:val="ListBullet"/>
            </w:pPr>
            <w:r w:rsidRPr="00B44852">
              <w:t>work instructions</w:t>
            </w:r>
          </w:p>
          <w:p w:rsidR="00000000" w:rsidRPr="00B44852" w:rsidP="00B44852">
            <w:pPr>
              <w:pStyle w:val="ListBullet"/>
            </w:pPr>
            <w:r w:rsidRPr="00B44852">
              <w:t>standard operating procedures (SOPs)</w:t>
            </w:r>
          </w:p>
          <w:p w:rsidR="00000000" w:rsidRPr="00B44852" w:rsidP="00B44852">
            <w:pPr>
              <w:pStyle w:val="ListBullet"/>
            </w:pPr>
            <w:r w:rsidRPr="00B44852">
              <w:t>safe work method statements (SWMS)</w:t>
            </w:r>
          </w:p>
          <w:p w:rsidR="00000000" w:rsidRPr="00B44852" w:rsidP="00B44852">
            <w:pPr>
              <w:pStyle w:val="ListBullet"/>
            </w:pPr>
            <w:r w:rsidRPr="00B44852">
              <w:t>formulas/recipes</w:t>
            </w:r>
          </w:p>
          <w:p w:rsidR="00000000" w:rsidRPr="00B44852" w:rsidP="00B44852">
            <w:pPr>
              <w:pStyle w:val="ListBullet"/>
            </w:pPr>
            <w:r w:rsidRPr="00B44852">
              <w:t>batch sheets</w:t>
            </w:r>
          </w:p>
          <w:p w:rsidR="00000000" w:rsidRPr="00B44852" w:rsidP="00B44852">
            <w:pPr>
              <w:pStyle w:val="ListBullet"/>
            </w:pPr>
            <w:r w:rsidRPr="00B44852">
              <w:t>temporary instructions</w:t>
            </w:r>
          </w:p>
          <w:p w:rsidR="00000000" w:rsidRPr="00B44852" w:rsidP="00B44852">
            <w:pPr>
              <w:pStyle w:val="ListBullet"/>
            </w:pPr>
            <w:r w:rsidRPr="00B44852">
              <w:t>any similar instructi</w:t>
            </w:r>
            <w:r w:rsidRPr="00B44852">
              <w:t>ons provided for the smooth running of the plant</w:t>
            </w:r>
          </w:p>
          <w:p w:rsidR="00000000" w:rsidP="00B44852">
            <w:pPr>
              <w:pStyle w:val="BodyText"/>
              <w:rPr>
                <w:lang w:val="en-NZ"/>
              </w:rPr>
            </w:pPr>
          </w:p>
        </w:tc>
      </w:tr>
      <w:tr w:rsidTr="004A1A4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4852">
            <w:pPr>
              <w:pStyle w:val="BodyText"/>
              <w:rPr>
                <w:lang w:val="en-NZ"/>
              </w:rPr>
            </w:pPr>
            <w:r w:rsidRPr="00B44852">
              <w:rPr>
                <w:rStyle w:val="SpecialBold"/>
              </w:rPr>
              <w:t>Quality system</w:t>
            </w:r>
          </w:p>
        </w:tc>
        <w:tc>
          <w:tcPr>
            <w:tcW w:w="0" w:type="auto"/>
            <w:tcBorders>
              <w:top w:val="nil"/>
              <w:left w:val="nil"/>
              <w:bottom w:val="nil"/>
              <w:right w:val="nil"/>
            </w:tcBorders>
            <w:tcMar>
              <w:top w:w="0" w:type="dxa"/>
              <w:left w:w="62" w:type="dxa"/>
              <w:bottom w:w="0" w:type="dxa"/>
              <w:right w:w="62" w:type="dxa"/>
            </w:tcMar>
          </w:tcPr>
          <w:p w:rsidR="00000000" w:rsidRPr="00B44852" w:rsidP="00B44852">
            <w:pPr>
              <w:pStyle w:val="BodyText"/>
            </w:pPr>
            <w:r w:rsidRPr="00B44852">
              <w:t>The quality system must reflect the organisation’s goals, be compliant with the relevant quality standard and include:</w:t>
            </w:r>
          </w:p>
          <w:p w:rsidR="00000000" w:rsidRPr="00B44852" w:rsidP="00B44852">
            <w:pPr>
              <w:pStyle w:val="ListBullet"/>
            </w:pPr>
            <w:r w:rsidRPr="00B44852">
              <w:t>quality plan</w:t>
            </w:r>
          </w:p>
          <w:p w:rsidR="00000000" w:rsidRPr="00B44852" w:rsidP="00B44852">
            <w:pPr>
              <w:pStyle w:val="ListBullet"/>
            </w:pPr>
            <w:r w:rsidRPr="00B44852">
              <w:t>quality management systems (QMS)</w:t>
            </w:r>
          </w:p>
          <w:p w:rsidR="00000000" w:rsidRPr="00B44852" w:rsidP="00B44852">
            <w:pPr>
              <w:pStyle w:val="ListBullet"/>
            </w:pPr>
            <w:r w:rsidRPr="00B44852">
              <w:t>roles and responsibilities of management and other personnel</w:t>
            </w:r>
          </w:p>
          <w:p w:rsidR="00000000" w:rsidRPr="00B44852" w:rsidP="00B44852">
            <w:pPr>
              <w:pStyle w:val="ListBullet"/>
            </w:pPr>
            <w:r w:rsidRPr="00B44852">
              <w:t>evaluating the QMS and continuous improvement</w:t>
            </w:r>
          </w:p>
          <w:p w:rsidR="00000000" w:rsidRPr="00B44852" w:rsidP="00B44852">
            <w:pPr>
              <w:pStyle w:val="BodyText"/>
            </w:pPr>
          </w:p>
        </w:tc>
      </w:tr>
    </w:tbl>
    <w:p w:rsidR="00000000" w:rsidRPr="00B44852" w:rsidP="00B44852">
      <w:pPr>
        <w:pStyle w:val="BodyText"/>
      </w:pPr>
    </w:p>
    <w:p w:rsidR="00000000" w:rsidRPr="00B44852" w:rsidP="00B44852">
      <w:pPr>
        <w:pStyle w:val="AllowPageBreak"/>
      </w:pPr>
    </w:p>
    <w:p w:rsidR="00000000" w:rsidRPr="00B44852" w:rsidP="00B44852">
      <w:pPr>
        <w:pStyle w:val="Heading1"/>
      </w:pPr>
      <w:bookmarkStart w:id="9" w:name="O_852574"/>
      <w:bookmarkEnd w:id="9"/>
      <w:r w:rsidRPr="00B44852">
        <w:t>Unit Mapping Information</w:t>
      </w:r>
    </w:p>
    <w:p w:rsidR="00000000" w:rsidRPr="00B44852" w:rsidP="004A1A4D">
      <w:pPr>
        <w:pStyle w:val="BodyText"/>
      </w:pPr>
      <w:r w:rsidRPr="00B44852">
        <w:t>Release 1. Supersedes and is equivalent to MSAPMSUP400A Develop and monitor quality systems</w:t>
      </w:r>
    </w:p>
    <w:p w:rsidR="00000000" w:rsidRPr="00B44852" w:rsidP="00B44852">
      <w:pPr>
        <w:pStyle w:val="Heading1"/>
      </w:pPr>
      <w:bookmarkStart w:id="10" w:name="O_852567"/>
      <w:bookmarkEnd w:id="10"/>
      <w:r w:rsidRPr="00B44852">
        <w:t>Links</w:t>
      </w:r>
    </w:p>
    <w:p w:rsidR="00000000" w:rsidRPr="00B44852" w:rsidP="004A1A4D">
      <w:pPr>
        <w:pStyle w:val="BodyText"/>
      </w:pPr>
      <w:r w:rsidRPr="00B44852">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CF19F4">
        <w:rPr>
          <w:rStyle w:val="Hyperlink"/>
        </w:rPr>
        <w:t>https://vetnet.gov.au/Pages/TrainingDocs.aspx?q=d1287d36-dff4-4e9f-ad2c-9d6270054027</w:t>
      </w:r>
      <w:r>
        <w:fldChar w:fldCharType="end"/>
      </w:r>
    </w:p>
    <w:p w:rsidR="00000000" w:rsidRPr="00B44852" w:rsidP="00B44852"/>
    <w:sectPr w:rsidSect="00B4485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8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852" w:rsidRPr="004A1A4D" w:rsidP="004A1A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8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A4D" w:rsidP="00B448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A1A4D" w:rsidP="00B4485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A1A4D" w:rsidP="00B448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8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A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4852" w:rsidRPr="004A1A4D" w:rsidP="004A1A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8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A4D" w:rsidRPr="002D2AF8" w:rsidP="00B44852">
    <w:pPr>
      <w:pStyle w:val="Header"/>
      <w:framePr w:wrap="around"/>
    </w:pPr>
    <w:r>
      <w:fldChar w:fldCharType="begin"/>
    </w:r>
    <w:r>
      <w:instrText xml:space="preserve"> TITLE   \* MERGEFORMAT </w:instrText>
    </w:r>
    <w:r>
      <w:fldChar w:fldCharType="separate"/>
    </w:r>
    <w:r>
      <w:t>MSMSUP400 Develop and monitor quality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4A1A4D" w:rsidP="00B448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5E2C3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A7E00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48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4852"/>
    <w:pPr>
      <w:spacing w:before="360" w:after="60"/>
      <w:outlineLvl w:val="0"/>
    </w:pPr>
    <w:rPr>
      <w:sz w:val="32"/>
    </w:rPr>
  </w:style>
  <w:style w:type="paragraph" w:styleId="Heading2">
    <w:name w:val="heading 2"/>
    <w:basedOn w:val="HeadingBase"/>
    <w:next w:val="BodyText"/>
    <w:link w:val="Heading2Char"/>
    <w:qFormat/>
    <w:rsid w:val="00B44852"/>
    <w:pPr>
      <w:keepLines/>
      <w:spacing w:before="240" w:after="120"/>
      <w:outlineLvl w:val="1"/>
    </w:pPr>
    <w:rPr>
      <w:sz w:val="28"/>
      <w:szCs w:val="40"/>
    </w:rPr>
  </w:style>
  <w:style w:type="paragraph" w:styleId="Heading3">
    <w:name w:val="heading 3"/>
    <w:basedOn w:val="HeadingBase"/>
    <w:next w:val="BodyText"/>
    <w:link w:val="Heading3Char"/>
    <w:qFormat/>
    <w:rsid w:val="00B44852"/>
    <w:pPr>
      <w:spacing w:before="180" w:after="120"/>
      <w:outlineLvl w:val="2"/>
    </w:pPr>
    <w:rPr>
      <w:spacing w:val="-10"/>
      <w:kern w:val="32"/>
    </w:rPr>
  </w:style>
  <w:style w:type="paragraph" w:styleId="Heading4">
    <w:name w:val="heading 4"/>
    <w:basedOn w:val="HeadingBase"/>
    <w:next w:val="BodyText"/>
    <w:link w:val="Heading4Char"/>
    <w:qFormat/>
    <w:rsid w:val="00B44852"/>
    <w:pPr>
      <w:spacing w:before="160" w:after="120"/>
      <w:outlineLvl w:val="3"/>
    </w:pPr>
    <w:rPr>
      <w:sz w:val="22"/>
    </w:rPr>
  </w:style>
  <w:style w:type="paragraph" w:styleId="Heading5">
    <w:name w:val="heading 5"/>
    <w:basedOn w:val="HeadingBase"/>
    <w:next w:val="Normal"/>
    <w:link w:val="Heading5Char"/>
    <w:qFormat/>
    <w:rsid w:val="00B44852"/>
    <w:pPr>
      <w:spacing w:before="80"/>
      <w:outlineLvl w:val="4"/>
    </w:pPr>
    <w:rPr>
      <w:color w:val="918585"/>
      <w:sz w:val="20"/>
    </w:rPr>
  </w:style>
  <w:style w:type="paragraph" w:styleId="Heading6">
    <w:name w:val="heading 6"/>
    <w:basedOn w:val="HeadingBase"/>
    <w:next w:val="Normal"/>
    <w:link w:val="Heading6Char"/>
    <w:qFormat/>
    <w:rsid w:val="00B44852"/>
    <w:pPr>
      <w:spacing w:before="60"/>
      <w:outlineLvl w:val="5"/>
    </w:pPr>
    <w:rPr>
      <w:color w:val="918585"/>
      <w:sz w:val="20"/>
    </w:rPr>
  </w:style>
  <w:style w:type="paragraph" w:styleId="Heading7">
    <w:name w:val="heading 7"/>
    <w:basedOn w:val="Normal"/>
    <w:next w:val="Normal"/>
    <w:link w:val="Heading7Char"/>
    <w:qFormat/>
    <w:rsid w:val="00B44852"/>
    <w:pPr>
      <w:ind w:left="720"/>
      <w:outlineLvl w:val="6"/>
    </w:pPr>
    <w:rPr>
      <w:i/>
    </w:rPr>
  </w:style>
  <w:style w:type="paragraph" w:styleId="Heading8">
    <w:name w:val="heading 8"/>
    <w:basedOn w:val="Normal"/>
    <w:next w:val="Normal"/>
    <w:link w:val="Heading8Char"/>
    <w:qFormat/>
    <w:rsid w:val="00B44852"/>
    <w:pPr>
      <w:ind w:left="720"/>
      <w:outlineLvl w:val="7"/>
    </w:pPr>
    <w:rPr>
      <w:i/>
    </w:rPr>
  </w:style>
  <w:style w:type="paragraph" w:styleId="Heading9">
    <w:name w:val="heading 9"/>
    <w:basedOn w:val="Normal"/>
    <w:next w:val="Normal"/>
    <w:link w:val="Heading9Char"/>
    <w:qFormat/>
    <w:rsid w:val="00B44852"/>
    <w:pPr>
      <w:ind w:left="720"/>
      <w:outlineLvl w:val="8"/>
    </w:pPr>
    <w:rPr>
      <w:i/>
    </w:rPr>
  </w:style>
  <w:style w:type="character" w:default="1" w:styleId="DefaultParagraphFont">
    <w:name w:val="Default Paragraph Font"/>
    <w:uiPriority w:val="1"/>
    <w:unhideWhenUsed/>
    <w:rsid w:val="00B448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4852"/>
  </w:style>
  <w:style w:type="character" w:customStyle="1" w:styleId="Heading1Char">
    <w:name w:val="Heading 1 Char"/>
    <w:basedOn w:val="DefaultParagraphFont"/>
    <w:link w:val="Heading1"/>
    <w:rsid w:val="00B44852"/>
    <w:rPr>
      <w:rFonts w:ascii="Times New Roman" w:eastAsia="Times New Roman" w:hAnsi="Times New Roman" w:cs="Times New Roman"/>
      <w:b/>
      <w:sz w:val="32"/>
      <w:szCs w:val="20"/>
      <w:lang w:eastAsia="en-US"/>
    </w:rPr>
  </w:style>
  <w:style w:type="paragraph" w:styleId="BodyText">
    <w:name w:val="Body Text"/>
    <w:basedOn w:val="Normal"/>
    <w:link w:val="BodyTextChar"/>
    <w:rsid w:val="00B448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4852"/>
    <w:rPr>
      <w:rFonts w:ascii="Times New Roman" w:eastAsia="Times New Roman" w:hAnsi="Times New Roman" w:cs="Times New Roman"/>
      <w:sz w:val="24"/>
      <w:lang w:eastAsia="en-US"/>
    </w:rPr>
  </w:style>
  <w:style w:type="paragraph" w:styleId="ListBullet">
    <w:name w:val="List Bullet"/>
    <w:basedOn w:val="List"/>
    <w:rsid w:val="00B44852"/>
    <w:pPr>
      <w:numPr>
        <w:numId w:val="11"/>
      </w:numPr>
      <w:tabs>
        <w:tab w:val="clear" w:pos="340"/>
      </w:tabs>
      <w:spacing w:before="40" w:after="40"/>
    </w:pPr>
  </w:style>
  <w:style w:type="character" w:customStyle="1" w:styleId="SpecialBold">
    <w:name w:val="Special Bold"/>
    <w:basedOn w:val="DefaultParagraphFont"/>
    <w:rsid w:val="00B44852"/>
    <w:rPr>
      <w:b/>
      <w:spacing w:val="0"/>
    </w:rPr>
  </w:style>
  <w:style w:type="paragraph" w:customStyle="1" w:styleId="SuperHeading">
    <w:name w:val="SuperHeading"/>
    <w:basedOn w:val="Normal"/>
    <w:rsid w:val="00B44852"/>
    <w:pPr>
      <w:spacing w:before="240" w:after="120"/>
      <w:outlineLvl w:val="0"/>
    </w:pPr>
    <w:rPr>
      <w:rFonts w:ascii="Times New Roman" w:hAnsi="Times New Roman"/>
      <w:b/>
      <w:sz w:val="32"/>
    </w:rPr>
  </w:style>
  <w:style w:type="paragraph" w:customStyle="1" w:styleId="AllowPageBreak">
    <w:name w:val="AllowPageBreak"/>
    <w:rsid w:val="00B448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448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48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48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48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48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48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48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4852"/>
    <w:rPr>
      <w:rFonts w:ascii="Courier New" w:eastAsia="Times New Roman" w:hAnsi="Courier New" w:cs="Times New Roman"/>
      <w:i/>
      <w:szCs w:val="20"/>
      <w:lang w:eastAsia="en-US"/>
    </w:rPr>
  </w:style>
  <w:style w:type="paragraph" w:customStyle="1" w:styleId="HeadingBase">
    <w:name w:val="Heading Base"/>
    <w:rsid w:val="00B448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4852"/>
    <w:pPr>
      <w:tabs>
        <w:tab w:val="right" w:leader="dot" w:pos="9072"/>
      </w:tabs>
      <w:ind w:left="567"/>
    </w:pPr>
    <w:rPr>
      <w:szCs w:val="22"/>
    </w:rPr>
  </w:style>
  <w:style w:type="paragraph" w:customStyle="1" w:styleId="TOCBase">
    <w:name w:val="TOC Base"/>
    <w:rsid w:val="00B448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4852"/>
    <w:pPr>
      <w:tabs>
        <w:tab w:val="right" w:leader="dot" w:pos="9072"/>
      </w:tabs>
      <w:spacing w:before="40" w:after="40"/>
      <w:ind w:left="284"/>
    </w:pPr>
    <w:rPr>
      <w:rFonts w:ascii="Times New Roman" w:hAnsi="Times New Roman"/>
    </w:rPr>
  </w:style>
  <w:style w:type="paragraph" w:styleId="TOC1">
    <w:name w:val="toc 1"/>
    <w:basedOn w:val="TOCBase"/>
    <w:next w:val="Normal"/>
    <w:rsid w:val="00B448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48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4852"/>
    <w:rPr>
      <w:rFonts w:ascii="Times New Roman" w:eastAsia="Times New Roman" w:hAnsi="Times New Roman" w:cs="Times New Roman"/>
      <w:sz w:val="16"/>
      <w:lang w:eastAsia="en-US"/>
    </w:rPr>
  </w:style>
  <w:style w:type="paragraph" w:styleId="Title">
    <w:name w:val="Title"/>
    <w:basedOn w:val="HeadingBase"/>
    <w:link w:val="TitleChar"/>
    <w:qFormat/>
    <w:rsid w:val="00B44852"/>
    <w:pPr>
      <w:spacing w:before="5040"/>
      <w:jc w:val="center"/>
    </w:pPr>
    <w:rPr>
      <w:sz w:val="48"/>
      <w:szCs w:val="72"/>
      <w:lang w:val="en-US"/>
    </w:rPr>
  </w:style>
  <w:style w:type="character" w:customStyle="1" w:styleId="TitleChar">
    <w:name w:val="Title Char"/>
    <w:basedOn w:val="DefaultParagraphFont"/>
    <w:link w:val="Title"/>
    <w:rsid w:val="00B448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4852"/>
    <w:pPr>
      <w:tabs>
        <w:tab w:val="left" w:pos="3600"/>
        <w:tab w:val="left" w:pos="3958"/>
      </w:tabs>
    </w:pPr>
  </w:style>
  <w:style w:type="paragraph" w:styleId="List">
    <w:name w:val="List"/>
    <w:basedOn w:val="BodyText"/>
    <w:next w:val="BodyText"/>
    <w:rsid w:val="00B44852"/>
    <w:pPr>
      <w:tabs>
        <w:tab w:val="left" w:pos="340"/>
      </w:tabs>
      <w:spacing w:before="60" w:after="60"/>
      <w:ind w:left="340" w:hanging="340"/>
    </w:pPr>
  </w:style>
  <w:style w:type="paragraph" w:customStyle="1" w:styleId="Note">
    <w:name w:val="Note"/>
    <w:basedOn w:val="BodyText"/>
    <w:rsid w:val="00B448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4852"/>
    <w:pPr>
      <w:framePr w:wrap="auto" w:hAnchor="text" w:y="6049"/>
    </w:pPr>
    <w:rPr>
      <w:color w:val="000000"/>
      <w:sz w:val="40"/>
    </w:rPr>
  </w:style>
  <w:style w:type="paragraph" w:customStyle="1" w:styleId="TOCTitle">
    <w:name w:val="TOCTitle"/>
    <w:basedOn w:val="Heading1"/>
    <w:rsid w:val="00B44852"/>
    <w:pPr>
      <w:spacing w:after="240"/>
      <w:jc w:val="center"/>
      <w:outlineLvl w:val="9"/>
    </w:pPr>
    <w:rPr>
      <w:caps/>
    </w:rPr>
  </w:style>
  <w:style w:type="paragraph" w:customStyle="1" w:styleId="Version">
    <w:name w:val="Version"/>
    <w:rsid w:val="00B4485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44852"/>
    <w:pPr>
      <w:numPr>
        <w:numId w:val="12"/>
      </w:numPr>
      <w:tabs>
        <w:tab w:val="clear" w:pos="680"/>
      </w:tabs>
    </w:pPr>
  </w:style>
  <w:style w:type="paragraph" w:styleId="Index1">
    <w:name w:val="index 1"/>
    <w:basedOn w:val="Normal"/>
    <w:next w:val="Normal"/>
    <w:semiHidden/>
    <w:rsid w:val="00B44852"/>
    <w:pPr>
      <w:keepNext w:val="0"/>
      <w:tabs>
        <w:tab w:val="right" w:pos="4176"/>
      </w:tabs>
      <w:ind w:left="198" w:hanging="198"/>
    </w:pPr>
    <w:rPr>
      <w:rFonts w:ascii="Garamond" w:hAnsi="Garamond"/>
    </w:rPr>
  </w:style>
  <w:style w:type="paragraph" w:styleId="IndexHeading">
    <w:name w:val="index heading"/>
    <w:basedOn w:val="Normal"/>
    <w:next w:val="Index1"/>
    <w:semiHidden/>
    <w:rsid w:val="00B44852"/>
    <w:pPr>
      <w:spacing w:before="120" w:after="120"/>
    </w:pPr>
    <w:rPr>
      <w:rFonts w:ascii="Arial" w:hAnsi="Arial"/>
      <w:b/>
      <w:color w:val="918585"/>
      <w:sz w:val="24"/>
    </w:rPr>
  </w:style>
  <w:style w:type="paragraph" w:styleId="Header">
    <w:name w:val="header"/>
    <w:basedOn w:val="Normal"/>
    <w:link w:val="HeaderChar"/>
    <w:rsid w:val="00B448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4852"/>
    <w:rPr>
      <w:rFonts w:ascii="Times New Roman" w:eastAsia="Times New Roman" w:hAnsi="Times New Roman" w:cs="Times New Roman"/>
      <w:sz w:val="16"/>
      <w:szCs w:val="20"/>
      <w:lang w:val="en-GB" w:eastAsia="en-US"/>
    </w:rPr>
  </w:style>
  <w:style w:type="paragraph" w:customStyle="1" w:styleId="Chapter">
    <w:name w:val="Chapter"/>
    <w:basedOn w:val="Normal"/>
    <w:rsid w:val="00B44852"/>
    <w:pPr>
      <w:spacing w:before="240"/>
    </w:pPr>
    <w:rPr>
      <w:rFonts w:ascii="Times New Roman" w:hAnsi="Times New Roman"/>
      <w:smallCaps/>
      <w:spacing w:val="80"/>
      <w:sz w:val="28"/>
    </w:rPr>
  </w:style>
  <w:style w:type="paragraph" w:customStyle="1" w:styleId="InChapter">
    <w:name w:val="InChapter"/>
    <w:basedOn w:val="Heading3"/>
    <w:rsid w:val="00B44852"/>
    <w:pPr>
      <w:spacing w:after="240"/>
      <w:outlineLvl w:val="9"/>
    </w:pPr>
    <w:rPr>
      <w:noProof/>
    </w:rPr>
  </w:style>
  <w:style w:type="paragraph" w:styleId="Index2">
    <w:name w:val="index 2"/>
    <w:basedOn w:val="Normal"/>
    <w:next w:val="Normal"/>
    <w:semiHidden/>
    <w:rsid w:val="00B44852"/>
    <w:pPr>
      <w:tabs>
        <w:tab w:val="right" w:pos="4176"/>
      </w:tabs>
      <w:ind w:left="568" w:hanging="284"/>
    </w:pPr>
    <w:rPr>
      <w:rFonts w:ascii="Garamond" w:hAnsi="Garamond"/>
    </w:rPr>
  </w:style>
  <w:style w:type="paragraph" w:customStyle="1" w:styleId="Byline">
    <w:name w:val="Byline"/>
    <w:rsid w:val="00B448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4852"/>
    <w:pPr>
      <w:tabs>
        <w:tab w:val="clear" w:pos="3600"/>
        <w:tab w:val="clear" w:pos="3958"/>
      </w:tabs>
      <w:jc w:val="right"/>
    </w:pPr>
  </w:style>
  <w:style w:type="character" w:styleId="Emphasis">
    <w:name w:val="Emphasis"/>
    <w:basedOn w:val="DefaultParagraphFont"/>
    <w:qFormat/>
    <w:rsid w:val="00B44852"/>
    <w:rPr>
      <w:i/>
    </w:rPr>
  </w:style>
  <w:style w:type="paragraph" w:styleId="Caption">
    <w:name w:val="caption"/>
    <w:basedOn w:val="BodyText"/>
    <w:next w:val="Normal"/>
    <w:qFormat/>
    <w:rsid w:val="00B44852"/>
    <w:pPr>
      <w:framePr w:w="2268" w:hSpace="181" w:vSpace="181" w:wrap="around" w:vAnchor="text" w:hAnchor="page" w:x="1135" w:y="285" w:anchorLock="1"/>
    </w:pPr>
    <w:rPr>
      <w:i/>
    </w:rPr>
  </w:style>
  <w:style w:type="paragraph" w:customStyle="1" w:styleId="MiniTOCTitle">
    <w:name w:val="MiniTOCTitle"/>
    <w:basedOn w:val="Heading4"/>
    <w:rsid w:val="00B44852"/>
    <w:pPr>
      <w:spacing w:before="240"/>
      <w:outlineLvl w:val="9"/>
    </w:pPr>
    <w:rPr>
      <w:noProof/>
      <w:sz w:val="24"/>
    </w:rPr>
  </w:style>
  <w:style w:type="paragraph" w:customStyle="1" w:styleId="MiniTOCItem">
    <w:name w:val="MiniTOCItem"/>
    <w:basedOn w:val="ListBullet"/>
    <w:rsid w:val="00B44852"/>
    <w:pPr>
      <w:numPr>
        <w:numId w:val="0"/>
      </w:numPr>
      <w:tabs>
        <w:tab w:val="right" w:leader="dot" w:pos="6521"/>
      </w:tabs>
      <w:spacing w:before="0" w:after="0"/>
    </w:pPr>
  </w:style>
  <w:style w:type="paragraph" w:customStyle="1" w:styleId="TOFTitle">
    <w:name w:val="TOFTitle"/>
    <w:basedOn w:val="TOCTitle"/>
    <w:rsid w:val="00B44852"/>
  </w:style>
  <w:style w:type="paragraph" w:styleId="TableofFigures">
    <w:name w:val="table of figures"/>
    <w:basedOn w:val="Normal"/>
    <w:next w:val="Normal"/>
    <w:semiHidden/>
    <w:rsid w:val="00B44852"/>
    <w:pPr>
      <w:tabs>
        <w:tab w:val="right" w:leader="dot" w:pos="9072"/>
      </w:tabs>
      <w:ind w:left="970" w:hanging="403"/>
    </w:pPr>
    <w:rPr>
      <w:rFonts w:ascii="Times New Roman" w:hAnsi="Times New Roman"/>
      <w:b/>
    </w:rPr>
  </w:style>
  <w:style w:type="paragraph" w:styleId="ListNumber">
    <w:name w:val="List Number"/>
    <w:basedOn w:val="List"/>
    <w:rsid w:val="00B44852"/>
    <w:pPr>
      <w:numPr>
        <w:numId w:val="14"/>
      </w:numPr>
      <w:tabs>
        <w:tab w:val="clear" w:pos="340"/>
      </w:tabs>
    </w:pPr>
  </w:style>
  <w:style w:type="character" w:customStyle="1" w:styleId="WingdingSymbols">
    <w:name w:val="Wingding Symbols"/>
    <w:rsid w:val="00B44852"/>
    <w:rPr>
      <w:rFonts w:ascii="Wingdings" w:hAnsi="Wingdings"/>
    </w:rPr>
  </w:style>
  <w:style w:type="paragraph" w:customStyle="1" w:styleId="TableHeading">
    <w:name w:val="Table Heading"/>
    <w:basedOn w:val="HeadingBase"/>
    <w:rsid w:val="00B44852"/>
    <w:pPr>
      <w:keepLines/>
      <w:pBdr>
        <w:bottom w:val="single" w:sz="6" w:space="1" w:color="918585"/>
      </w:pBdr>
      <w:spacing w:before="240"/>
    </w:pPr>
  </w:style>
  <w:style w:type="character" w:customStyle="1" w:styleId="HotSpot">
    <w:name w:val="HotSpot"/>
    <w:rsid w:val="00B44852"/>
    <w:rPr>
      <w:color w:val="0033CC"/>
      <w:u w:val="none"/>
    </w:rPr>
  </w:style>
  <w:style w:type="paragraph" w:customStyle="1" w:styleId="BodyTextRight">
    <w:name w:val="Body Text Right"/>
    <w:basedOn w:val="BodyText"/>
    <w:rsid w:val="00B44852"/>
    <w:pPr>
      <w:spacing w:before="0" w:after="0"/>
      <w:jc w:val="right"/>
    </w:pPr>
  </w:style>
  <w:style w:type="paragraph" w:styleId="Index3">
    <w:name w:val="index 3"/>
    <w:basedOn w:val="ListNumber2"/>
    <w:next w:val="Normal"/>
    <w:semiHidden/>
    <w:rsid w:val="00B44852"/>
    <w:pPr>
      <w:numPr>
        <w:numId w:val="0"/>
      </w:numPr>
      <w:tabs>
        <w:tab w:val="right" w:leader="dot" w:pos="4176"/>
      </w:tabs>
    </w:pPr>
  </w:style>
  <w:style w:type="paragraph" w:styleId="ListNumber2">
    <w:name w:val="List Number 2"/>
    <w:basedOn w:val="List2"/>
    <w:rsid w:val="00B44852"/>
    <w:pPr>
      <w:numPr>
        <w:numId w:val="9"/>
      </w:numPr>
      <w:tabs>
        <w:tab w:val="clear" w:pos="1060"/>
      </w:tabs>
    </w:pPr>
  </w:style>
  <w:style w:type="paragraph" w:customStyle="1" w:styleId="MarginNote">
    <w:name w:val="Margin Note"/>
    <w:basedOn w:val="BodyText"/>
    <w:rsid w:val="00B448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48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48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4852"/>
    <w:rPr>
      <w:sz w:val="32"/>
    </w:rPr>
  </w:style>
  <w:style w:type="paragraph" w:customStyle="1" w:styleId="HeadingProcedure">
    <w:name w:val="Heading Procedure"/>
    <w:basedOn w:val="HeadingBase"/>
    <w:next w:val="Normal"/>
    <w:rsid w:val="00B44852"/>
    <w:pPr>
      <w:tabs>
        <w:tab w:val="left" w:pos="0"/>
      </w:tabs>
      <w:spacing w:before="120" w:after="60"/>
    </w:pPr>
    <w:rPr>
      <w:i/>
      <w:color w:val="918585"/>
      <w:sz w:val="22"/>
    </w:rPr>
  </w:style>
  <w:style w:type="paragraph" w:customStyle="1" w:styleId="TableBodyText">
    <w:name w:val="Table Body Text"/>
    <w:basedOn w:val="BodyText"/>
    <w:rsid w:val="00B44852"/>
    <w:pPr>
      <w:spacing w:before="60" w:after="60"/>
    </w:pPr>
  </w:style>
  <w:style w:type="paragraph" w:styleId="ListContinue">
    <w:name w:val="List Continue"/>
    <w:basedOn w:val="List"/>
    <w:rsid w:val="00B44852"/>
    <w:pPr>
      <w:ind w:firstLine="0"/>
    </w:pPr>
  </w:style>
  <w:style w:type="paragraph" w:customStyle="1" w:styleId="ListNote">
    <w:name w:val="List Note"/>
    <w:basedOn w:val="List"/>
    <w:rsid w:val="00B44852"/>
    <w:pPr>
      <w:pBdr>
        <w:top w:val="single" w:sz="6" w:space="2" w:color="918585"/>
        <w:bottom w:val="single" w:sz="6" w:space="2" w:color="918585"/>
      </w:pBdr>
      <w:tabs>
        <w:tab w:val="left" w:pos="1021"/>
      </w:tabs>
      <w:ind w:firstLine="0"/>
    </w:pPr>
  </w:style>
  <w:style w:type="paragraph" w:customStyle="1" w:styleId="Warning">
    <w:name w:val="Warning"/>
    <w:basedOn w:val="BodyText"/>
    <w:rsid w:val="00B44852"/>
    <w:pPr>
      <w:shd w:val="clear" w:color="auto" w:fill="D9D9D9"/>
      <w:tabs>
        <w:tab w:val="left" w:pos="992"/>
      </w:tabs>
      <w:ind w:left="119" w:right="119"/>
    </w:pPr>
    <w:rPr>
      <w:sz w:val="20"/>
    </w:rPr>
  </w:style>
  <w:style w:type="paragraph" w:customStyle="1" w:styleId="MarginIcons">
    <w:name w:val="Margin Icons"/>
    <w:basedOn w:val="BodyText"/>
    <w:rsid w:val="00B448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4852"/>
    <w:rPr>
      <w:rFonts w:ascii="Courier New" w:hAnsi="Courier New"/>
    </w:rPr>
  </w:style>
  <w:style w:type="paragraph" w:customStyle="1" w:styleId="NoteBullet">
    <w:name w:val="Note Bullet"/>
    <w:basedOn w:val="Note"/>
    <w:rsid w:val="00B44852"/>
    <w:pPr>
      <w:tabs>
        <w:tab w:val="clear" w:pos="680"/>
      </w:tabs>
      <w:spacing w:before="60" w:after="60"/>
    </w:pPr>
  </w:style>
  <w:style w:type="paragraph" w:customStyle="1" w:styleId="SubHeading2">
    <w:name w:val="SubHeading2"/>
    <w:basedOn w:val="HeadingBase"/>
    <w:rsid w:val="00B44852"/>
    <w:pPr>
      <w:spacing w:before="240" w:after="60"/>
    </w:pPr>
    <w:rPr>
      <w:sz w:val="20"/>
    </w:rPr>
  </w:style>
  <w:style w:type="paragraph" w:customStyle="1" w:styleId="SubHeading1">
    <w:name w:val="SubHeading1"/>
    <w:basedOn w:val="HeadingBase"/>
    <w:rsid w:val="00B44852"/>
    <w:pPr>
      <w:spacing w:before="240" w:after="60"/>
    </w:pPr>
    <w:rPr>
      <w:color w:val="918585"/>
      <w:sz w:val="22"/>
    </w:rPr>
  </w:style>
  <w:style w:type="paragraph" w:customStyle="1" w:styleId="SideHeading">
    <w:name w:val="Side Heading"/>
    <w:basedOn w:val="HeadingBase"/>
    <w:rsid w:val="00B448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4852"/>
    <w:pPr>
      <w:numPr>
        <w:numId w:val="10"/>
      </w:numPr>
    </w:pPr>
  </w:style>
  <w:style w:type="paragraph" w:styleId="PlainText">
    <w:name w:val="Plain Text"/>
    <w:basedOn w:val="Normal"/>
    <w:link w:val="PlainTextChar"/>
    <w:rsid w:val="00B44852"/>
    <w:rPr>
      <w:sz w:val="20"/>
    </w:rPr>
  </w:style>
  <w:style w:type="character" w:customStyle="1" w:styleId="PlainTextChar">
    <w:name w:val="Plain Text Char"/>
    <w:basedOn w:val="DefaultParagraphFont"/>
    <w:link w:val="PlainText"/>
    <w:rsid w:val="00B44852"/>
    <w:rPr>
      <w:rFonts w:ascii="Courier New" w:eastAsia="Times New Roman" w:hAnsi="Courier New" w:cs="Times New Roman"/>
      <w:sz w:val="20"/>
      <w:szCs w:val="20"/>
      <w:lang w:eastAsia="en-US"/>
    </w:rPr>
  </w:style>
  <w:style w:type="character" w:customStyle="1" w:styleId="MenuOption">
    <w:name w:val="Menu Option"/>
    <w:basedOn w:val="DefaultParagraphFont"/>
    <w:rsid w:val="00B44852"/>
    <w:rPr>
      <w:b/>
      <w:smallCaps/>
    </w:rPr>
  </w:style>
  <w:style w:type="paragraph" w:customStyle="1" w:styleId="TableListNumber">
    <w:name w:val="Table List Number"/>
    <w:basedOn w:val="ListNumber"/>
    <w:rsid w:val="00B44852"/>
    <w:pPr>
      <w:numPr>
        <w:numId w:val="0"/>
      </w:numPr>
    </w:pPr>
  </w:style>
  <w:style w:type="paragraph" w:styleId="TOC4">
    <w:name w:val="toc 4"/>
    <w:basedOn w:val="TOCBase"/>
    <w:next w:val="Normal"/>
    <w:semiHidden/>
    <w:rsid w:val="00B44852"/>
    <w:pPr>
      <w:tabs>
        <w:tab w:val="right" w:leader="dot" w:pos="9071"/>
      </w:tabs>
      <w:ind w:left="1701"/>
    </w:pPr>
  </w:style>
  <w:style w:type="paragraph" w:customStyle="1" w:styleId="ListAlpha">
    <w:name w:val="List Alpha"/>
    <w:basedOn w:val="List"/>
    <w:rsid w:val="00B44852"/>
    <w:pPr>
      <w:numPr>
        <w:numId w:val="8"/>
      </w:numPr>
    </w:pPr>
  </w:style>
  <w:style w:type="paragraph" w:customStyle="1" w:styleId="ListAlpha2">
    <w:name w:val="List Alpha 2"/>
    <w:basedOn w:val="List2"/>
    <w:rsid w:val="00B44852"/>
    <w:pPr>
      <w:numPr>
        <w:numId w:val="7"/>
      </w:numPr>
    </w:pPr>
  </w:style>
  <w:style w:type="paragraph" w:styleId="List2">
    <w:name w:val="List 2"/>
    <w:basedOn w:val="BodyText"/>
    <w:rsid w:val="00B44852"/>
    <w:pPr>
      <w:tabs>
        <w:tab w:val="left" w:pos="680"/>
      </w:tabs>
      <w:spacing w:before="60" w:after="60"/>
      <w:ind w:left="680" w:hanging="340"/>
    </w:pPr>
  </w:style>
  <w:style w:type="paragraph" w:styleId="List3">
    <w:name w:val="List 3"/>
    <w:basedOn w:val="BodyText"/>
    <w:rsid w:val="00B44852"/>
    <w:pPr>
      <w:tabs>
        <w:tab w:val="left" w:pos="1021"/>
      </w:tabs>
      <w:spacing w:before="60" w:after="60"/>
      <w:ind w:left="1020" w:hanging="340"/>
    </w:pPr>
  </w:style>
  <w:style w:type="paragraph" w:styleId="List4">
    <w:name w:val="List 4"/>
    <w:basedOn w:val="BodyText"/>
    <w:rsid w:val="00B44852"/>
    <w:pPr>
      <w:tabs>
        <w:tab w:val="left" w:pos="1361"/>
      </w:tabs>
      <w:spacing w:before="60" w:after="60"/>
      <w:ind w:left="1361" w:hanging="340"/>
    </w:pPr>
  </w:style>
  <w:style w:type="paragraph" w:styleId="List5">
    <w:name w:val="List 5"/>
    <w:basedOn w:val="BodyText"/>
    <w:rsid w:val="00B44852"/>
    <w:pPr>
      <w:tabs>
        <w:tab w:val="left" w:pos="1701"/>
      </w:tabs>
      <w:spacing w:before="60" w:after="60"/>
      <w:ind w:left="1701" w:hanging="340"/>
    </w:pPr>
  </w:style>
  <w:style w:type="paragraph" w:styleId="ListBullet3">
    <w:name w:val="List Bullet 3"/>
    <w:basedOn w:val="List3"/>
    <w:rsid w:val="00B44852"/>
    <w:pPr>
      <w:numPr>
        <w:numId w:val="13"/>
      </w:numPr>
      <w:tabs>
        <w:tab w:val="clear" w:pos="1021"/>
      </w:tabs>
      <w:ind w:left="1037" w:hanging="357"/>
    </w:pPr>
  </w:style>
  <w:style w:type="paragraph" w:styleId="ListBullet4">
    <w:name w:val="List Bullet 4"/>
    <w:basedOn w:val="List4"/>
    <w:rsid w:val="00B44852"/>
    <w:pPr>
      <w:numPr>
        <w:numId w:val="2"/>
      </w:numPr>
      <w:tabs>
        <w:tab w:val="clear" w:pos="1361"/>
      </w:tabs>
    </w:pPr>
  </w:style>
  <w:style w:type="paragraph" w:styleId="ListBullet5">
    <w:name w:val="List Bullet 5"/>
    <w:basedOn w:val="List5"/>
    <w:rsid w:val="00B44852"/>
    <w:pPr>
      <w:numPr>
        <w:numId w:val="3"/>
      </w:numPr>
    </w:pPr>
  </w:style>
  <w:style w:type="paragraph" w:styleId="ListContinue2">
    <w:name w:val="List Continue 2"/>
    <w:basedOn w:val="List2"/>
    <w:rsid w:val="00B44852"/>
    <w:pPr>
      <w:ind w:firstLine="0"/>
    </w:pPr>
  </w:style>
  <w:style w:type="paragraph" w:styleId="ListContinue3">
    <w:name w:val="List Continue 3"/>
    <w:basedOn w:val="List3"/>
    <w:rsid w:val="00B44852"/>
    <w:pPr>
      <w:ind w:left="1021" w:firstLine="0"/>
    </w:pPr>
  </w:style>
  <w:style w:type="paragraph" w:styleId="ListContinue4">
    <w:name w:val="List Continue 4"/>
    <w:basedOn w:val="List4"/>
    <w:rsid w:val="00B44852"/>
    <w:pPr>
      <w:ind w:firstLine="0"/>
    </w:pPr>
  </w:style>
  <w:style w:type="paragraph" w:styleId="ListContinue5">
    <w:name w:val="List Continue 5"/>
    <w:basedOn w:val="List5"/>
    <w:rsid w:val="00B44852"/>
    <w:pPr>
      <w:ind w:firstLine="0"/>
    </w:pPr>
  </w:style>
  <w:style w:type="paragraph" w:styleId="ListNumber3">
    <w:name w:val="List Number 3"/>
    <w:basedOn w:val="List3"/>
    <w:rsid w:val="00B44852"/>
    <w:pPr>
      <w:numPr>
        <w:numId w:val="4"/>
      </w:numPr>
    </w:pPr>
  </w:style>
  <w:style w:type="paragraph" w:styleId="ListNumber4">
    <w:name w:val="List Number 4"/>
    <w:basedOn w:val="List4"/>
    <w:rsid w:val="00B44852"/>
    <w:pPr>
      <w:numPr>
        <w:numId w:val="5"/>
      </w:numPr>
    </w:pPr>
  </w:style>
  <w:style w:type="paragraph" w:styleId="ListNumber5">
    <w:name w:val="List Number 5"/>
    <w:basedOn w:val="List5"/>
    <w:rsid w:val="00B44852"/>
    <w:pPr>
      <w:numPr>
        <w:numId w:val="6"/>
      </w:numPr>
    </w:pPr>
  </w:style>
  <w:style w:type="paragraph" w:styleId="BlockText">
    <w:name w:val="Block Text"/>
    <w:basedOn w:val="Normal"/>
    <w:rsid w:val="00B44852"/>
    <w:pPr>
      <w:spacing w:after="120"/>
      <w:ind w:left="1440" w:right="1440"/>
    </w:pPr>
  </w:style>
  <w:style w:type="character" w:customStyle="1" w:styleId="Subscript">
    <w:name w:val="Subscript"/>
    <w:basedOn w:val="DefaultParagraphFont"/>
    <w:rsid w:val="00B44852"/>
    <w:rPr>
      <w:sz w:val="16"/>
      <w:vertAlign w:val="subscript"/>
    </w:rPr>
  </w:style>
  <w:style w:type="character" w:customStyle="1" w:styleId="Superscript">
    <w:name w:val="Superscript"/>
    <w:basedOn w:val="DefaultParagraphFont"/>
    <w:rsid w:val="00B44852"/>
    <w:rPr>
      <w:sz w:val="16"/>
      <w:vertAlign w:val="superscript"/>
    </w:rPr>
  </w:style>
  <w:style w:type="character" w:customStyle="1" w:styleId="Symbols">
    <w:name w:val="Symbols"/>
    <w:basedOn w:val="DefaultParagraphFont"/>
    <w:rsid w:val="00B44852"/>
    <w:rPr>
      <w:rFonts w:ascii="Symbol" w:hAnsi="Symbol"/>
    </w:rPr>
  </w:style>
  <w:style w:type="character" w:customStyle="1" w:styleId="MenuOptions">
    <w:name w:val="Menu Options"/>
    <w:basedOn w:val="DefaultParagraphFont"/>
    <w:rsid w:val="00B44852"/>
    <w:rPr>
      <w:rFonts w:ascii="Arial Narrow" w:hAnsi="Arial Narrow"/>
      <w:smallCaps/>
    </w:rPr>
  </w:style>
  <w:style w:type="character" w:customStyle="1" w:styleId="Buttons">
    <w:name w:val="Buttons"/>
    <w:basedOn w:val="DefaultParagraphFont"/>
    <w:rsid w:val="00B44852"/>
    <w:rPr>
      <w:b/>
    </w:rPr>
  </w:style>
  <w:style w:type="character" w:customStyle="1" w:styleId="Underlined">
    <w:name w:val="Underlined"/>
    <w:basedOn w:val="DefaultParagraphFont"/>
    <w:rsid w:val="00B44852"/>
    <w:rPr>
      <w:u w:val="single"/>
    </w:rPr>
  </w:style>
  <w:style w:type="paragraph" w:customStyle="1" w:styleId="TableBodyTextRight">
    <w:name w:val="Table Body Text Right"/>
    <w:basedOn w:val="TableBodyText"/>
    <w:rsid w:val="00B44852"/>
    <w:pPr>
      <w:widowControl w:val="0"/>
      <w:autoSpaceDE w:val="0"/>
      <w:autoSpaceDN w:val="0"/>
      <w:adjustRightInd w:val="0"/>
      <w:jc w:val="right"/>
    </w:pPr>
    <w:rPr>
      <w:rFonts w:cs="Arial"/>
      <w:szCs w:val="18"/>
    </w:rPr>
  </w:style>
  <w:style w:type="paragraph" w:customStyle="1" w:styleId="CopyrightText">
    <w:name w:val="Copyright Text"/>
    <w:basedOn w:val="BodyText"/>
    <w:rsid w:val="00B44852"/>
    <w:rPr>
      <w:sz w:val="18"/>
    </w:rPr>
  </w:style>
  <w:style w:type="paragraph" w:customStyle="1" w:styleId="BodySmallRight">
    <w:name w:val="Body Small Right"/>
    <w:basedOn w:val="BodyTextRight"/>
    <w:rsid w:val="00B44852"/>
    <w:rPr>
      <w:sz w:val="18"/>
      <w:szCs w:val="18"/>
    </w:rPr>
  </w:style>
  <w:style w:type="paragraph" w:customStyle="1" w:styleId="MarginEdition">
    <w:name w:val="Margin Edition"/>
    <w:basedOn w:val="MarginNote"/>
    <w:rsid w:val="00B44852"/>
    <w:pPr>
      <w:spacing w:before="0" w:after="0"/>
    </w:pPr>
    <w:rPr>
      <w:rFonts w:ascii="Times New Roman" w:hAnsi="Times New Roman"/>
      <w:color w:val="999999"/>
    </w:rPr>
  </w:style>
  <w:style w:type="paragraph" w:customStyle="1" w:styleId="Spacer">
    <w:name w:val="Spacer"/>
    <w:basedOn w:val="Normal"/>
    <w:rsid w:val="00B44852"/>
    <w:rPr>
      <w:sz w:val="2"/>
      <w:szCs w:val="2"/>
    </w:rPr>
  </w:style>
  <w:style w:type="character" w:customStyle="1" w:styleId="Small">
    <w:name w:val="Small"/>
    <w:basedOn w:val="DefaultParagraphFont"/>
    <w:rsid w:val="00B44852"/>
    <w:rPr>
      <w:sz w:val="16"/>
    </w:rPr>
  </w:style>
  <w:style w:type="paragraph" w:customStyle="1" w:styleId="WideTable">
    <w:name w:val="Wide Table"/>
    <w:basedOn w:val="Normal"/>
    <w:rsid w:val="00B44852"/>
    <w:pPr>
      <w:ind w:left="-1418"/>
    </w:pPr>
    <w:rPr>
      <w:sz w:val="2"/>
      <w:szCs w:val="2"/>
    </w:rPr>
  </w:style>
  <w:style w:type="character" w:styleId="PageNumber">
    <w:name w:val="page number"/>
    <w:basedOn w:val="DefaultParagraphFont"/>
    <w:rsid w:val="00B44852"/>
  </w:style>
  <w:style w:type="paragraph" w:styleId="Quote">
    <w:name w:val="Quote"/>
    <w:basedOn w:val="Heading1"/>
    <w:link w:val="QuoteChar"/>
    <w:qFormat/>
    <w:rsid w:val="00B44852"/>
    <w:rPr>
      <w:b w:val="0"/>
      <w:sz w:val="72"/>
      <w:szCs w:val="72"/>
      <w:lang w:val="en-NZ"/>
    </w:rPr>
  </w:style>
  <w:style w:type="character" w:customStyle="1" w:styleId="QuoteChar">
    <w:name w:val="Quote Char"/>
    <w:basedOn w:val="DefaultParagraphFont"/>
    <w:link w:val="Quote"/>
    <w:rsid w:val="00B448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4852"/>
    <w:pPr>
      <w:pageBreakBefore/>
    </w:pPr>
  </w:style>
  <w:style w:type="paragraph" w:customStyle="1" w:styleId="Border">
    <w:name w:val="Border"/>
    <w:basedOn w:val="Normal"/>
    <w:qFormat/>
    <w:rsid w:val="00B448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4852"/>
    <w:rPr>
      <w:b/>
      <w:bCs/>
      <w:i/>
      <w:iCs/>
      <w:color w:val="auto"/>
    </w:rPr>
  </w:style>
  <w:style w:type="paragraph" w:styleId="IntenseQuote">
    <w:name w:val="Intense Quote"/>
    <w:basedOn w:val="Normal"/>
    <w:next w:val="Normal"/>
    <w:link w:val="IntenseQuoteChar"/>
    <w:uiPriority w:val="30"/>
    <w:qFormat/>
    <w:rsid w:val="00B448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48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4852"/>
    <w:rPr>
      <w:smallCaps/>
      <w:color w:val="auto"/>
      <w:u w:val="single"/>
    </w:rPr>
  </w:style>
  <w:style w:type="character" w:styleId="IntenseReference">
    <w:name w:val="Intense Reference"/>
    <w:basedOn w:val="DefaultParagraphFont"/>
    <w:uiPriority w:val="32"/>
    <w:qFormat/>
    <w:rsid w:val="00B44852"/>
    <w:rPr>
      <w:b/>
      <w:bCs/>
      <w:smallCaps/>
      <w:color w:val="auto"/>
      <w:spacing w:val="5"/>
      <w:u w:val="single"/>
    </w:rPr>
  </w:style>
  <w:style w:type="paragraph" w:customStyle="1" w:styleId="2ColumnHeading">
    <w:name w:val="2Column Heading"/>
    <w:basedOn w:val="BodyText"/>
    <w:qFormat/>
    <w:rsid w:val="00B44852"/>
    <w:pPr>
      <w:spacing w:after="60"/>
      <w:ind w:left="-2268"/>
    </w:pPr>
    <w:rPr>
      <w:b/>
    </w:rPr>
  </w:style>
  <w:style w:type="paragraph" w:customStyle="1" w:styleId="Heading1TOC">
    <w:name w:val="Heading1 TOC"/>
    <w:basedOn w:val="Normal"/>
    <w:qFormat/>
    <w:rsid w:val="00B44852"/>
    <w:pPr>
      <w:spacing w:before="240" w:after="120"/>
    </w:pPr>
    <w:rPr>
      <w:rFonts w:ascii="Times New Roman" w:hAnsi="Times New Roman"/>
      <w:b/>
      <w:sz w:val="32"/>
    </w:rPr>
  </w:style>
  <w:style w:type="paragraph" w:customStyle="1" w:styleId="Heading2TOC">
    <w:name w:val="Heading2 TOC"/>
    <w:basedOn w:val="Normal"/>
    <w:qFormat/>
    <w:rsid w:val="00B44852"/>
    <w:pPr>
      <w:spacing w:before="240" w:after="60"/>
    </w:pPr>
    <w:rPr>
      <w:rFonts w:ascii="Times New Roman" w:hAnsi="Times New Roman"/>
      <w:b/>
      <w:sz w:val="28"/>
    </w:rPr>
  </w:style>
  <w:style w:type="character" w:customStyle="1" w:styleId="Underline">
    <w:name w:val="Underline"/>
    <w:basedOn w:val="DefaultParagraphFont"/>
    <w:qFormat/>
    <w:rsid w:val="00B44852"/>
    <w:rPr>
      <w:u w:val="single"/>
    </w:rPr>
  </w:style>
  <w:style w:type="character" w:customStyle="1" w:styleId="BoldandItalics">
    <w:name w:val="Bold and Italics"/>
    <w:qFormat/>
    <w:rsid w:val="00B44852"/>
    <w:rPr>
      <w:b/>
      <w:i/>
      <w:u w:val="none"/>
    </w:rPr>
  </w:style>
  <w:style w:type="paragraph" w:styleId="BalloonText">
    <w:name w:val="Balloon Text"/>
    <w:basedOn w:val="Normal"/>
    <w:link w:val="BalloonTextChar"/>
    <w:rsid w:val="00B44852"/>
    <w:rPr>
      <w:rFonts w:ascii="Tahoma" w:hAnsi="Tahoma" w:cs="Tahoma"/>
      <w:sz w:val="16"/>
      <w:szCs w:val="16"/>
    </w:rPr>
  </w:style>
  <w:style w:type="character" w:customStyle="1" w:styleId="BalloonTextChar">
    <w:name w:val="Balloon Text Char"/>
    <w:basedOn w:val="DefaultParagraphFont"/>
    <w:link w:val="BalloonText"/>
    <w:rsid w:val="00B448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48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48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4852"/>
    <w:rPr>
      <w:b/>
      <w:color w:val="660033"/>
      <w:spacing w:val="0"/>
    </w:rPr>
  </w:style>
  <w:style w:type="paragraph" w:customStyle="1" w:styleId="Nameditemlist">
    <w:name w:val="Named item list"/>
    <w:basedOn w:val="BodyText"/>
    <w:qFormat/>
    <w:rsid w:val="00B44852"/>
    <w:pPr>
      <w:tabs>
        <w:tab w:val="left" w:pos="2835"/>
      </w:tabs>
      <w:ind w:left="2835" w:hanging="2835"/>
    </w:pPr>
  </w:style>
  <w:style w:type="paragraph" w:customStyle="1" w:styleId="BodyTextnopadding">
    <w:name w:val="Body Text no padding"/>
    <w:basedOn w:val="BodyText"/>
    <w:qFormat/>
    <w:rsid w:val="00B44852"/>
    <w:pPr>
      <w:spacing w:before="0" w:after="0"/>
    </w:pPr>
  </w:style>
  <w:style w:type="paragraph" w:customStyle="1" w:styleId="BodyTextBold">
    <w:name w:val="Body Text Bold"/>
    <w:basedOn w:val="BodyText"/>
    <w:qFormat/>
    <w:rsid w:val="00B44852"/>
    <w:rPr>
      <w:b/>
    </w:rPr>
  </w:style>
  <w:style w:type="character" w:styleId="Hyperlink">
    <w:name w:val="Hyperlink"/>
    <w:basedOn w:val="DefaultParagraphFont"/>
    <w:uiPriority w:val="99"/>
    <w:unhideWhenUsed/>
    <w:rsid w:val="004A1A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686</Words>
  <Characters>4314</Characters>
  <Application>Microsoft Office Word</Application>
  <DocSecurity>0</DocSecurity>
  <Lines>205</Lines>
  <Paragraphs>113</Paragraphs>
  <ScaleCrop>false</ScaleCrop>
  <Company>Author-it Software Corporation Ltd.</Company>
  <LinksUpToDate>false</LinksUpToDate>
  <CharactersWithSpaces>4887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MSMSUP400 Develop and monitor quality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2023-02-03T05:47:00Z</dcterms:created>
  <dcterms:modified xsi:type="dcterms:W3CDTF">2023-02-03T05:47:00Z</dcterms:modified>
</cp:coreProperties>
</file>