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7E7" w:rsidP="00BA3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MSMSUP400 Develop and monitor quality systems</w:t>
      </w:r>
      <w:r>
        <w:fldChar w:fldCharType="end"/>
      </w:r>
    </w:p>
    <w:p w:rsidR="00BA37E7" w:rsidP="00BA37E7">
      <w:pPr>
        <w:pStyle w:val="Version"/>
        <w:sectPr w:rsidSect="00213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57A" w:rsidP="0021357A">
      <w:pPr>
        <w:pStyle w:val="SuperHeading"/>
      </w:pPr>
      <w:r w:rsidRPr="0021357A">
        <w:t>Assessment Requirements for MSMSUP400 Develop and monitor quality systems</w:t>
      </w:r>
    </w:p>
    <w:p w:rsidR="00000000" w:rsidRPr="0021357A" w:rsidP="0021357A">
      <w:pPr>
        <w:pStyle w:val="Heading1"/>
      </w:pPr>
      <w:bookmarkStart w:id="1" w:name="O_852569"/>
      <w:bookmarkEnd w:id="1"/>
      <w:r w:rsidRPr="0021357A">
        <w:t>Modification History</w:t>
      </w:r>
    </w:p>
    <w:p w:rsidR="00000000" w:rsidRPr="0021357A" w:rsidP="00BA37E7">
      <w:pPr>
        <w:pStyle w:val="BodyText"/>
      </w:pPr>
      <w:r w:rsidRPr="0021357A">
        <w:t>Release 1. Supersedes and is equivalent to MSAPMSUP400A Develop and monitor quality systems</w:t>
      </w:r>
    </w:p>
    <w:p w:rsidR="00000000" w:rsidRPr="0021357A" w:rsidP="0021357A">
      <w:pPr>
        <w:pStyle w:val="Heading1"/>
      </w:pPr>
      <w:bookmarkStart w:id="2" w:name="O_852572"/>
      <w:bookmarkEnd w:id="2"/>
      <w:r w:rsidRPr="0021357A">
        <w:t>Performance Evidence</w:t>
      </w:r>
    </w:p>
    <w:p w:rsidR="00000000" w:rsidRPr="0021357A" w:rsidP="00BA37E7">
      <w:pPr>
        <w:pStyle w:val="BodyText"/>
      </w:pPr>
      <w:r w:rsidRPr="0021357A">
        <w:t>Evidence required to demonstrate competence in this unit must be relevant to and satisfy the requirements of the elements and performance criteria and demonstrate the ability to:</w:t>
      </w:r>
    </w:p>
    <w:p w:rsidR="00000000" w:rsidRPr="0021357A" w:rsidP="0021357A">
      <w:pPr>
        <w:pStyle w:val="ListBullet"/>
      </w:pPr>
      <w:r w:rsidRPr="0021357A">
        <w:t xml:space="preserve">communicate with relevant personnel to: </w:t>
      </w:r>
    </w:p>
    <w:p w:rsidR="00000000" w:rsidRPr="0021357A" w:rsidP="0021357A">
      <w:pPr>
        <w:pStyle w:val="ListBullet2"/>
      </w:pPr>
      <w:r w:rsidRPr="0021357A">
        <w:t>identify resource requirements and</w:t>
      </w:r>
      <w:r w:rsidRPr="0021357A">
        <w:t xml:space="preserve"> training needs for the quality system</w:t>
      </w:r>
    </w:p>
    <w:p w:rsidR="00000000" w:rsidRPr="0021357A" w:rsidP="0021357A">
      <w:pPr>
        <w:pStyle w:val="ListBullet2"/>
      </w:pPr>
      <w:r w:rsidRPr="0021357A">
        <w:t>define and allocate roles</w:t>
      </w:r>
    </w:p>
    <w:p w:rsidR="00000000" w:rsidRPr="0021357A" w:rsidP="0021357A">
      <w:pPr>
        <w:pStyle w:val="ListBullet2"/>
      </w:pPr>
      <w:r w:rsidRPr="0021357A">
        <w:t>develop quality procedures and documentation</w:t>
      </w:r>
    </w:p>
    <w:p w:rsidR="00000000" w:rsidRPr="0021357A" w:rsidP="0021357A">
      <w:pPr>
        <w:pStyle w:val="ListBullet2"/>
      </w:pPr>
      <w:r w:rsidRPr="0021357A">
        <w:t xml:space="preserve">implement the quality system </w:t>
      </w:r>
    </w:p>
    <w:p w:rsidR="00000000" w:rsidRPr="0021357A" w:rsidP="0021357A">
      <w:pPr>
        <w:pStyle w:val="ListBullet"/>
      </w:pPr>
      <w:r w:rsidRPr="0021357A">
        <w:t>undertake audits of the system and implement improvements based on audit results</w:t>
      </w:r>
    </w:p>
    <w:p w:rsidR="00000000" w:rsidRPr="0021357A" w:rsidP="0021357A">
      <w:pPr>
        <w:pStyle w:val="ListBullet"/>
      </w:pPr>
      <w:r w:rsidRPr="0021357A">
        <w:t>write procedures and develop forms</w:t>
      </w:r>
      <w:r w:rsidRPr="0021357A">
        <w:t>.</w:t>
      </w:r>
    </w:p>
    <w:p w:rsidR="00000000" w:rsidRPr="0021357A" w:rsidP="0021357A">
      <w:pPr>
        <w:pStyle w:val="AllowPageBreak"/>
      </w:pPr>
    </w:p>
    <w:p w:rsidR="00000000" w:rsidRPr="0021357A" w:rsidP="0021357A">
      <w:pPr>
        <w:pStyle w:val="Heading1"/>
      </w:pPr>
      <w:bookmarkStart w:id="3" w:name="O_852571"/>
      <w:bookmarkEnd w:id="3"/>
      <w:r w:rsidRPr="0021357A">
        <w:t>Knowledge Evidence</w:t>
      </w:r>
    </w:p>
    <w:p w:rsidR="00000000" w:rsidRPr="0021357A" w:rsidP="00BA37E7">
      <w:pPr>
        <w:pStyle w:val="BodyText"/>
      </w:pPr>
      <w:r w:rsidRPr="0021357A">
        <w:t>Evidence must be provided that demonstrates knowledge of:</w:t>
      </w:r>
    </w:p>
    <w:p w:rsidR="00000000" w:rsidRPr="0021357A" w:rsidP="0021357A">
      <w:pPr>
        <w:pStyle w:val="ListBullet"/>
      </w:pPr>
      <w:r w:rsidRPr="0021357A">
        <w:t>organisation procedures, including those covering:</w:t>
      </w:r>
    </w:p>
    <w:p w:rsidR="00000000" w:rsidRPr="0021357A" w:rsidP="0021357A">
      <w:pPr>
        <w:pStyle w:val="ListBullet2"/>
      </w:pPr>
      <w:r w:rsidRPr="0021357A">
        <w:t>safety, emergency and hazard controls</w:t>
      </w:r>
    </w:p>
    <w:p w:rsidR="00000000" w:rsidRPr="0021357A" w:rsidP="0021357A">
      <w:pPr>
        <w:pStyle w:val="ListBullet2"/>
      </w:pPr>
      <w:r w:rsidRPr="0021357A">
        <w:t>standard operating procedures</w:t>
      </w:r>
    </w:p>
    <w:p w:rsidR="00000000" w:rsidRPr="0021357A" w:rsidP="0021357A">
      <w:pPr>
        <w:pStyle w:val="ListBullet2"/>
      </w:pPr>
      <w:r w:rsidRPr="0021357A">
        <w:t>record keeping</w:t>
      </w:r>
    </w:p>
    <w:p w:rsidR="00000000" w:rsidRPr="0021357A" w:rsidP="0021357A">
      <w:pPr>
        <w:pStyle w:val="ListBullet"/>
      </w:pPr>
      <w:r w:rsidRPr="0021357A">
        <w:t>business goals and key performance indicators (KPIs) and how they relate to quality system</w:t>
      </w:r>
    </w:p>
    <w:p w:rsidR="00000000" w:rsidRPr="0021357A" w:rsidP="0021357A">
      <w:pPr>
        <w:pStyle w:val="ListBullet"/>
      </w:pPr>
      <w:r w:rsidRPr="0021357A">
        <w:t>targets and measures for production output and quality</w:t>
      </w:r>
    </w:p>
    <w:p w:rsidR="00000000" w:rsidRPr="0021357A" w:rsidP="0021357A">
      <w:pPr>
        <w:pStyle w:val="ListBullet"/>
      </w:pPr>
      <w:r w:rsidRPr="0021357A">
        <w:t>relevant equipment and operational processes</w:t>
      </w:r>
    </w:p>
    <w:p w:rsidR="00000000" w:rsidRPr="0021357A" w:rsidP="0021357A">
      <w:pPr>
        <w:pStyle w:val="ListBullet"/>
      </w:pPr>
      <w:r w:rsidRPr="0021357A">
        <w:t>types and application of quality assurance and quality control me</w:t>
      </w:r>
      <w:r w:rsidRPr="0021357A">
        <w:t>chanisms.</w:t>
      </w:r>
    </w:p>
    <w:p w:rsidR="00000000" w:rsidRPr="0021357A" w:rsidP="0021357A">
      <w:pPr>
        <w:pStyle w:val="AllowPageBreak"/>
      </w:pPr>
    </w:p>
    <w:p w:rsidR="00000000" w:rsidRPr="0021357A" w:rsidP="0021357A">
      <w:pPr>
        <w:pStyle w:val="Heading1"/>
      </w:pPr>
      <w:bookmarkStart w:id="4" w:name="O_852570"/>
      <w:bookmarkEnd w:id="4"/>
      <w:r w:rsidRPr="0021357A">
        <w:t>Assessment Conditions</w:t>
      </w:r>
    </w:p>
    <w:p w:rsidR="00000000" w:rsidRPr="0021357A" w:rsidP="0021357A">
      <w:pPr>
        <w:pStyle w:val="ListBullet"/>
      </w:pPr>
      <w:r w:rsidRPr="0021357A">
        <w:t>The unit should be assessed holistically and the judgement of competence based on a holistic assessment of the evidence.</w:t>
      </w:r>
    </w:p>
    <w:p w:rsidR="00000000" w:rsidRPr="0021357A" w:rsidP="0021357A">
      <w:pPr>
        <w:pStyle w:val="ListBullet"/>
      </w:pPr>
      <w:r w:rsidRPr="0021357A">
        <w:t>The collection of performance evidence is best done from a report and/or folio of evi</w:t>
      </w:r>
      <w:r w:rsidRPr="0021357A">
        <w:t>dence drawn from work activities, which together provides sufficient evidence of the requirements of all the elements and performance criteria.</w:t>
      </w:r>
    </w:p>
    <w:p w:rsidR="00000000" w:rsidRPr="0021357A" w:rsidP="0021357A">
      <w:pPr>
        <w:pStyle w:val="ListBullet"/>
      </w:pPr>
      <w:r w:rsidRPr="0021357A">
        <w:t>A third-party report, or similar, may be needed to testify to the work done by the individual, particularly when the project has been done as part of a project team.</w:t>
      </w:r>
    </w:p>
    <w:p w:rsidR="00000000" w:rsidRPr="0021357A" w:rsidP="0021357A">
      <w:pPr>
        <w:pStyle w:val="ListBullet"/>
      </w:pPr>
      <w:r w:rsidRPr="0021357A">
        <w:t xml:space="preserve">Assessment may use industry-based simulation for all or part of the unit where the use of </w:t>
      </w:r>
      <w:r w:rsidRPr="0021357A">
        <w:t>real experience is not practicable.</w:t>
      </w:r>
    </w:p>
    <w:p w:rsidR="00000000" w:rsidRPr="0021357A" w:rsidP="0021357A">
      <w:pPr>
        <w:pStyle w:val="ListBullet"/>
      </w:pPr>
      <w:r w:rsidRPr="0021357A">
        <w:t>Assessment should occur in operational workplace situations. Where this is not possible, or where personal safety or environmental damage are limiting factors, assessment must occur in a sufficiently rigorous simulated e</w:t>
      </w:r>
      <w:r w:rsidRPr="0021357A">
        <w:t xml:space="preserve">nvironment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21357A" w:rsidP="0021357A">
      <w:pPr>
        <w:pStyle w:val="ListBullet"/>
      </w:pPr>
      <w:r w:rsidRPr="0021357A">
        <w:t xml:space="preserve">Assessment </w:t>
      </w:r>
      <w:r w:rsidRPr="0021357A">
        <w:t xml:space="preserve">in a simulated environment should use evidence collected from one or more of: </w:t>
      </w:r>
    </w:p>
    <w:p w:rsidR="00000000" w:rsidRPr="0021357A" w:rsidP="0021357A">
      <w:pPr>
        <w:pStyle w:val="ListBullet2"/>
      </w:pPr>
      <w:r w:rsidRPr="0021357A">
        <w:t xml:space="preserve">demonstration of skills </w:t>
      </w:r>
    </w:p>
    <w:p w:rsidR="00000000" w:rsidRPr="0021357A" w:rsidP="0021357A">
      <w:pPr>
        <w:pStyle w:val="ListBullet2"/>
      </w:pPr>
      <w:r w:rsidRPr="0021357A">
        <w:t xml:space="preserve">industry based case studies/scenarios </w:t>
      </w:r>
    </w:p>
    <w:p w:rsidR="00000000" w:rsidRPr="0021357A" w:rsidP="0021357A">
      <w:pPr>
        <w:pStyle w:val="ListBullet2"/>
      </w:pPr>
      <w:r w:rsidRPr="0021357A">
        <w:t>‘what ifs’.</w:t>
      </w:r>
    </w:p>
    <w:p w:rsidR="00000000" w:rsidRPr="0021357A" w:rsidP="0021357A">
      <w:pPr>
        <w:pStyle w:val="ListBullet"/>
      </w:pPr>
      <w:r w:rsidRPr="0021357A">
        <w:t>Knowledge evidence may be collected concurrently with performance evidence (provided a record is ke</w:t>
      </w:r>
      <w:r w:rsidRPr="0021357A">
        <w:t>pt) or through an independent process, such as workbooks, written assessments or interviews (provided a record is kept).</w:t>
      </w:r>
    </w:p>
    <w:p w:rsidR="00000000" w:rsidRPr="0021357A" w:rsidP="0021357A">
      <w:pPr>
        <w:pStyle w:val="ListBullet"/>
      </w:pPr>
      <w:r w:rsidRPr="0021357A">
        <w:t>Assessment processes and techniques must be appropriate to the language, literacy and numeracy requirements of the work being performed</w:t>
      </w:r>
      <w:r w:rsidRPr="0021357A">
        <w:t xml:space="preserve"> and the needs of the candidate.</w:t>
      </w:r>
    </w:p>
    <w:p w:rsidR="00000000" w:rsidRPr="0021357A" w:rsidP="0021357A">
      <w:pPr>
        <w:pStyle w:val="ListBullet"/>
      </w:pPr>
      <w:r w:rsidRPr="0021357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1357A" w:rsidP="0021357A">
      <w:pPr>
        <w:pStyle w:val="ListBullet"/>
      </w:pPr>
      <w:r w:rsidRPr="0021357A">
        <w:t>The r</w:t>
      </w:r>
      <w:r w:rsidRPr="0021357A">
        <w:t>egulatory framework will be reflected in workplace policies and procedures and is not required to be independently assessed.</w:t>
      </w:r>
    </w:p>
    <w:p w:rsidR="00000000" w:rsidRPr="0021357A" w:rsidP="0021357A">
      <w:pPr>
        <w:pStyle w:val="ListBullet"/>
      </w:pPr>
      <w:r w:rsidRPr="0021357A">
        <w:t>Foundation skills are integral to competent performance of the unit and should not be assessed separately.</w:t>
      </w:r>
    </w:p>
    <w:p w:rsidR="00000000" w:rsidRPr="0021357A" w:rsidP="0021357A">
      <w:pPr>
        <w:pStyle w:val="ListBullet"/>
      </w:pPr>
      <w:r w:rsidRPr="0021357A">
        <w:t xml:space="preserve">As a minimum, assessors </w:t>
      </w:r>
      <w:r w:rsidRPr="0021357A">
        <w:t>must satisfy the Standards for Registered Training Organisations 2015 assessor requirements.</w:t>
      </w:r>
    </w:p>
    <w:p w:rsidR="00000000" w:rsidRPr="0021357A" w:rsidP="0021357A">
      <w:pPr>
        <w:pStyle w:val="AllowPageBreak"/>
      </w:pPr>
    </w:p>
    <w:p w:rsidR="00000000" w:rsidRPr="0021357A" w:rsidP="0021357A">
      <w:pPr>
        <w:pStyle w:val="Heading1"/>
      </w:pPr>
      <w:bookmarkStart w:id="5" w:name="O_852568"/>
      <w:bookmarkEnd w:id="5"/>
      <w:r w:rsidRPr="0021357A">
        <w:t>Links</w:t>
      </w:r>
    </w:p>
    <w:p w:rsidR="00000000" w:rsidRPr="0021357A" w:rsidP="00BA37E7">
      <w:pPr>
        <w:pStyle w:val="BodyText"/>
      </w:pPr>
      <w:r w:rsidRPr="00213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BB087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1357A" w:rsidP="0021357A"/>
    <w:sectPr w:rsidSect="002135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A" w:rsidRPr="00BA37E7" w:rsidP="00BA3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E7" w:rsidP="00213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7E7" w:rsidP="00213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37E7" w:rsidP="002135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57A" w:rsidRPr="00BA37E7" w:rsidP="00BA3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7E7" w:rsidRPr="002D2AF8" w:rsidP="00213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MSMSUP400 Develop and monitor quality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A37E7" w:rsidP="00213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8E7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42F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5869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57A"/>
  </w:style>
  <w:style w:type="character" w:customStyle="1" w:styleId="Heading1Char">
    <w:name w:val="Heading 1 Char"/>
    <w:basedOn w:val="DefaultParagraphFont"/>
    <w:link w:val="Heading1"/>
    <w:rsid w:val="00213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5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5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5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35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35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5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5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5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57A"/>
    <w:rPr>
      <w:b/>
      <w:spacing w:val="0"/>
    </w:rPr>
  </w:style>
  <w:style w:type="paragraph" w:customStyle="1" w:styleId="SuperTitle">
    <w:name w:val="SuperTitle"/>
    <w:basedOn w:val="Title"/>
    <w:rsid w:val="00213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3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5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57A"/>
    <w:rPr>
      <w:i/>
    </w:rPr>
  </w:style>
  <w:style w:type="paragraph" w:styleId="Caption">
    <w:name w:val="caption"/>
    <w:basedOn w:val="BodyText"/>
    <w:next w:val="Normal"/>
    <w:qFormat/>
    <w:rsid w:val="00213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57A"/>
  </w:style>
  <w:style w:type="paragraph" w:styleId="TableofFigures">
    <w:name w:val="table of figures"/>
    <w:basedOn w:val="Normal"/>
    <w:next w:val="Normal"/>
    <w:semiHidden/>
    <w:rsid w:val="00213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5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357A"/>
    <w:rPr>
      <w:rFonts w:ascii="Wingdings" w:hAnsi="Wingdings"/>
    </w:rPr>
  </w:style>
  <w:style w:type="paragraph" w:customStyle="1" w:styleId="TableHeading">
    <w:name w:val="Table Heading"/>
    <w:basedOn w:val="HeadingBase"/>
    <w:rsid w:val="00213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57A"/>
    <w:rPr>
      <w:color w:val="0033CC"/>
      <w:u w:val="none"/>
    </w:rPr>
  </w:style>
  <w:style w:type="paragraph" w:customStyle="1" w:styleId="BodyTextRight">
    <w:name w:val="Body Text Right"/>
    <w:basedOn w:val="BodyText"/>
    <w:rsid w:val="00213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5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57A"/>
    <w:rPr>
      <w:sz w:val="32"/>
    </w:rPr>
  </w:style>
  <w:style w:type="paragraph" w:customStyle="1" w:styleId="HeadingProcedure">
    <w:name w:val="Heading Procedure"/>
    <w:basedOn w:val="HeadingBase"/>
    <w:next w:val="Normal"/>
    <w:rsid w:val="00213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57A"/>
    <w:pPr>
      <w:spacing w:before="60" w:after="60"/>
    </w:pPr>
  </w:style>
  <w:style w:type="paragraph" w:styleId="ListContinue">
    <w:name w:val="List Continue"/>
    <w:basedOn w:val="List"/>
    <w:rsid w:val="0021357A"/>
    <w:pPr>
      <w:ind w:firstLine="0"/>
    </w:pPr>
  </w:style>
  <w:style w:type="paragraph" w:customStyle="1" w:styleId="ListNote">
    <w:name w:val="List Note"/>
    <w:basedOn w:val="List"/>
    <w:rsid w:val="00213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57A"/>
    <w:rPr>
      <w:rFonts w:ascii="Courier New" w:hAnsi="Courier New"/>
    </w:rPr>
  </w:style>
  <w:style w:type="paragraph" w:customStyle="1" w:styleId="NoteBullet">
    <w:name w:val="Note Bullet"/>
    <w:basedOn w:val="Note"/>
    <w:rsid w:val="00213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5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3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57A"/>
    <w:rPr>
      <w:b/>
      <w:smallCaps/>
    </w:rPr>
  </w:style>
  <w:style w:type="paragraph" w:customStyle="1" w:styleId="TableListNumber">
    <w:name w:val="Table List Number"/>
    <w:basedOn w:val="ListNumber"/>
    <w:rsid w:val="00213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57A"/>
    <w:pPr>
      <w:numPr>
        <w:numId w:val="9"/>
      </w:numPr>
    </w:pPr>
  </w:style>
  <w:style w:type="paragraph" w:customStyle="1" w:styleId="ListAlpha2">
    <w:name w:val="List Alpha 2"/>
    <w:basedOn w:val="List2"/>
    <w:rsid w:val="0021357A"/>
    <w:pPr>
      <w:numPr>
        <w:numId w:val="8"/>
      </w:numPr>
    </w:pPr>
  </w:style>
  <w:style w:type="paragraph" w:styleId="List2">
    <w:name w:val="List 2"/>
    <w:basedOn w:val="BodyText"/>
    <w:rsid w:val="00213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5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5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357A"/>
    <w:pPr>
      <w:numPr>
        <w:numId w:val="4"/>
      </w:numPr>
    </w:pPr>
  </w:style>
  <w:style w:type="paragraph" w:styleId="ListContinue2">
    <w:name w:val="List Continue 2"/>
    <w:basedOn w:val="List2"/>
    <w:rsid w:val="0021357A"/>
    <w:pPr>
      <w:ind w:firstLine="0"/>
    </w:pPr>
  </w:style>
  <w:style w:type="paragraph" w:styleId="ListContinue3">
    <w:name w:val="List Continue 3"/>
    <w:basedOn w:val="List3"/>
    <w:rsid w:val="0021357A"/>
    <w:pPr>
      <w:ind w:left="1021" w:firstLine="0"/>
    </w:pPr>
  </w:style>
  <w:style w:type="paragraph" w:styleId="ListContinue4">
    <w:name w:val="List Continue 4"/>
    <w:basedOn w:val="List4"/>
    <w:rsid w:val="0021357A"/>
    <w:pPr>
      <w:ind w:firstLine="0"/>
    </w:pPr>
  </w:style>
  <w:style w:type="paragraph" w:styleId="ListContinue5">
    <w:name w:val="List Continue 5"/>
    <w:basedOn w:val="List5"/>
    <w:rsid w:val="0021357A"/>
    <w:pPr>
      <w:ind w:firstLine="0"/>
    </w:pPr>
  </w:style>
  <w:style w:type="paragraph" w:styleId="ListNumber3">
    <w:name w:val="List Number 3"/>
    <w:basedOn w:val="List3"/>
    <w:rsid w:val="0021357A"/>
    <w:pPr>
      <w:numPr>
        <w:numId w:val="5"/>
      </w:numPr>
    </w:pPr>
  </w:style>
  <w:style w:type="paragraph" w:styleId="ListNumber4">
    <w:name w:val="List Number 4"/>
    <w:basedOn w:val="List4"/>
    <w:rsid w:val="0021357A"/>
    <w:pPr>
      <w:numPr>
        <w:numId w:val="6"/>
      </w:numPr>
    </w:pPr>
  </w:style>
  <w:style w:type="paragraph" w:styleId="ListNumber5">
    <w:name w:val="List Number 5"/>
    <w:basedOn w:val="List5"/>
    <w:rsid w:val="0021357A"/>
    <w:pPr>
      <w:numPr>
        <w:numId w:val="7"/>
      </w:numPr>
    </w:pPr>
  </w:style>
  <w:style w:type="paragraph" w:styleId="BlockText">
    <w:name w:val="Block Text"/>
    <w:basedOn w:val="Normal"/>
    <w:rsid w:val="00213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57A"/>
    <w:rPr>
      <w:sz w:val="16"/>
      <w:vertAlign w:val="superscript"/>
    </w:rPr>
  </w:style>
  <w:style w:type="character" w:customStyle="1" w:styleId="Symbols">
    <w:name w:val="Symbols"/>
    <w:basedOn w:val="DefaultParagraphFont"/>
    <w:rsid w:val="0021357A"/>
    <w:rPr>
      <w:rFonts w:ascii="Symbol" w:hAnsi="Symbol"/>
    </w:rPr>
  </w:style>
  <w:style w:type="character" w:customStyle="1" w:styleId="MenuOptions">
    <w:name w:val="Menu Options"/>
    <w:basedOn w:val="DefaultParagraphFont"/>
    <w:rsid w:val="00213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57A"/>
    <w:rPr>
      <w:b/>
    </w:rPr>
  </w:style>
  <w:style w:type="character" w:customStyle="1" w:styleId="Underlined">
    <w:name w:val="Underlined"/>
    <w:basedOn w:val="DefaultParagraphFont"/>
    <w:rsid w:val="0021357A"/>
    <w:rPr>
      <w:u w:val="single"/>
    </w:rPr>
  </w:style>
  <w:style w:type="paragraph" w:customStyle="1" w:styleId="TableBodyTextRight">
    <w:name w:val="Table Body Text Right"/>
    <w:basedOn w:val="TableBodyText"/>
    <w:rsid w:val="00213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57A"/>
    <w:rPr>
      <w:sz w:val="18"/>
    </w:rPr>
  </w:style>
  <w:style w:type="paragraph" w:customStyle="1" w:styleId="BodySmallRight">
    <w:name w:val="Body Small Right"/>
    <w:basedOn w:val="BodyTextRight"/>
    <w:rsid w:val="0021357A"/>
    <w:rPr>
      <w:sz w:val="18"/>
      <w:szCs w:val="18"/>
    </w:rPr>
  </w:style>
  <w:style w:type="paragraph" w:customStyle="1" w:styleId="MarginEdition">
    <w:name w:val="Margin Edition"/>
    <w:basedOn w:val="MarginNote"/>
    <w:rsid w:val="00213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57A"/>
    <w:rPr>
      <w:sz w:val="2"/>
      <w:szCs w:val="2"/>
    </w:rPr>
  </w:style>
  <w:style w:type="character" w:customStyle="1" w:styleId="Small">
    <w:name w:val="Small"/>
    <w:basedOn w:val="DefaultParagraphFont"/>
    <w:rsid w:val="0021357A"/>
    <w:rPr>
      <w:sz w:val="16"/>
    </w:rPr>
  </w:style>
  <w:style w:type="paragraph" w:customStyle="1" w:styleId="WideTable">
    <w:name w:val="Wide Table"/>
    <w:basedOn w:val="Normal"/>
    <w:rsid w:val="00213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57A"/>
  </w:style>
  <w:style w:type="paragraph" w:styleId="Quote">
    <w:name w:val="Quote"/>
    <w:basedOn w:val="Heading1"/>
    <w:link w:val="QuoteChar"/>
    <w:qFormat/>
    <w:rsid w:val="00213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57A"/>
    <w:pPr>
      <w:pageBreakBefore/>
    </w:pPr>
  </w:style>
  <w:style w:type="paragraph" w:customStyle="1" w:styleId="Border">
    <w:name w:val="Border"/>
    <w:basedOn w:val="Normal"/>
    <w:qFormat/>
    <w:rsid w:val="00213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57A"/>
    <w:rPr>
      <w:u w:val="single"/>
    </w:rPr>
  </w:style>
  <w:style w:type="character" w:customStyle="1" w:styleId="BoldandItalics">
    <w:name w:val="Bold and Italics"/>
    <w:qFormat/>
    <w:rsid w:val="0021357A"/>
    <w:rPr>
      <w:b/>
      <w:i/>
      <w:u w:val="none"/>
    </w:rPr>
  </w:style>
  <w:style w:type="paragraph" w:styleId="BalloonText">
    <w:name w:val="Balloon Text"/>
    <w:basedOn w:val="Normal"/>
    <w:link w:val="BalloonTextChar"/>
    <w:rsid w:val="00213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5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5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57A"/>
    <w:pPr>
      <w:spacing w:before="0" w:after="0"/>
    </w:pPr>
  </w:style>
  <w:style w:type="paragraph" w:customStyle="1" w:styleId="BodyTextBold">
    <w:name w:val="Body Text Bold"/>
    <w:basedOn w:val="BodyText"/>
    <w:qFormat/>
    <w:rsid w:val="0021357A"/>
    <w:rPr>
      <w:b/>
    </w:rPr>
  </w:style>
  <w:style w:type="character" w:styleId="Hyperlink">
    <w:name w:val="Hyperlink"/>
    <w:basedOn w:val="DefaultParagraphFont"/>
    <w:uiPriority w:val="99"/>
    <w:unhideWhenUsed/>
    <w:rsid w:val="00BA3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3340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MSMSUP400 Develop and monitor quality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2023-02-03T05:37:00Z</dcterms:created>
  <dcterms:modified xsi:type="dcterms:W3CDTF">2023-02-03T05:37:00Z</dcterms:modified>
</cp:coreProperties>
</file>