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3E4" w:rsidP="00147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MSMSUP383 Facilitate a team</w:t>
      </w:r>
      <w:r>
        <w:fldChar w:fldCharType="end"/>
      </w:r>
    </w:p>
    <w:p w:rsidR="001473E4" w:rsidP="001473E4">
      <w:pPr>
        <w:pStyle w:val="Version"/>
        <w:sectPr w:rsidSect="000F3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63F" w:rsidP="000F363F">
      <w:pPr>
        <w:pStyle w:val="SuperHeading"/>
      </w:pPr>
      <w:r w:rsidRPr="000F363F">
        <w:t>Assessment Requirements for MSMSUP383 Facilitate a team</w:t>
      </w:r>
    </w:p>
    <w:p w:rsidR="00000000" w:rsidRPr="000F363F" w:rsidP="000F363F">
      <w:pPr>
        <w:pStyle w:val="Heading1"/>
      </w:pPr>
      <w:bookmarkStart w:id="1" w:name="O_852520"/>
      <w:bookmarkEnd w:id="1"/>
      <w:r w:rsidRPr="000F363F">
        <w:t>Modification History</w:t>
      </w:r>
    </w:p>
    <w:p w:rsidR="00000000" w:rsidRPr="000F363F" w:rsidP="001473E4">
      <w:pPr>
        <w:pStyle w:val="BodyText"/>
      </w:pPr>
      <w:r w:rsidRPr="000F363F">
        <w:t>Release 1. Supersedes and is equivalent to MSAPMSUP383A Facilitate a team</w:t>
      </w:r>
    </w:p>
    <w:p w:rsidR="00000000" w:rsidRPr="000F363F" w:rsidP="000F363F">
      <w:pPr>
        <w:pStyle w:val="Heading1"/>
      </w:pPr>
      <w:bookmarkStart w:id="2" w:name="O_852523"/>
      <w:bookmarkEnd w:id="2"/>
      <w:r w:rsidRPr="000F363F">
        <w:t>Performance Evidence</w:t>
      </w:r>
    </w:p>
    <w:p w:rsidR="00000000" w:rsidRPr="000F363F" w:rsidP="001473E4">
      <w:pPr>
        <w:pStyle w:val="BodyText"/>
      </w:pPr>
      <w:r w:rsidRPr="000F363F">
        <w:t>Evidence required to demonstrate competence in this unit must be relevant to and satisfy the requirements o</w:t>
      </w:r>
      <w:r w:rsidRPr="000F363F">
        <w:t>f the elements and performance criteria and demonstrate the ability to:</w:t>
      </w:r>
    </w:p>
    <w:p w:rsidR="00000000" w:rsidRPr="000F363F" w:rsidP="000F363F">
      <w:pPr>
        <w:pStyle w:val="ListBullet"/>
      </w:pPr>
      <w:r w:rsidRPr="000F363F">
        <w:t>read and interpret workplace documentation to identify team goals</w:t>
      </w:r>
    </w:p>
    <w:p w:rsidR="00000000" w:rsidRPr="000F363F" w:rsidP="000F363F">
      <w:pPr>
        <w:pStyle w:val="ListBullet"/>
      </w:pPr>
      <w:r w:rsidRPr="000F363F">
        <w:t>use interpersonal skills to:</w:t>
      </w:r>
    </w:p>
    <w:p w:rsidR="00000000" w:rsidRPr="000F363F" w:rsidP="000F363F">
      <w:pPr>
        <w:pStyle w:val="ListBullet2"/>
      </w:pPr>
      <w:r w:rsidRPr="000F363F">
        <w:t>build rapport, trust and respect with individuals who have diverse work styles, aspirat</w:t>
      </w:r>
      <w:r w:rsidRPr="000F363F">
        <w:t>ions, cultures and perspectives</w:t>
      </w:r>
    </w:p>
    <w:p w:rsidR="00000000" w:rsidRPr="000F363F" w:rsidP="000F363F">
      <w:pPr>
        <w:pStyle w:val="ListBullet2"/>
      </w:pPr>
      <w:r w:rsidRPr="000F363F">
        <w:t xml:space="preserve">facilitate team agreement on team and individual goals, timelines and allocation of tasks </w:t>
      </w:r>
    </w:p>
    <w:p w:rsidR="00000000" w:rsidRPr="000F363F" w:rsidP="000F363F">
      <w:pPr>
        <w:pStyle w:val="ListBullet2"/>
      </w:pPr>
      <w:r w:rsidRPr="000F363F">
        <w:t>encourage and support team members to work towards the achievement of goals</w:t>
      </w:r>
    </w:p>
    <w:p w:rsidR="00000000" w:rsidRPr="000F363F" w:rsidP="000F363F">
      <w:pPr>
        <w:pStyle w:val="ListBullet2"/>
      </w:pPr>
      <w:r w:rsidRPr="000F363F">
        <w:t>assist individual to make decisions about achieving goals</w:t>
      </w:r>
    </w:p>
    <w:p w:rsidR="00000000" w:rsidRPr="000F363F" w:rsidP="000F363F">
      <w:pPr>
        <w:pStyle w:val="ListBullet"/>
      </w:pPr>
      <w:r w:rsidRPr="000F363F">
        <w:t>facilitate processes to support team performance, including:</w:t>
      </w:r>
    </w:p>
    <w:p w:rsidR="00000000" w:rsidRPr="000F363F" w:rsidP="000F363F">
      <w:pPr>
        <w:pStyle w:val="ListBullet2"/>
      </w:pPr>
      <w:r w:rsidRPr="000F363F">
        <w:t>planning of team’s activities</w:t>
      </w:r>
    </w:p>
    <w:p w:rsidR="00000000" w:rsidRPr="000F363F" w:rsidP="000F363F">
      <w:pPr>
        <w:pStyle w:val="ListBullet2"/>
      </w:pPr>
      <w:r w:rsidRPr="000F363F">
        <w:t>monitoring progress towards goals</w:t>
      </w:r>
    </w:p>
    <w:p w:rsidR="00000000" w:rsidRPr="000F363F" w:rsidP="000F363F">
      <w:pPr>
        <w:pStyle w:val="ListBullet2"/>
      </w:pPr>
      <w:r w:rsidRPr="000F363F">
        <w:t>taking corrective action</w:t>
      </w:r>
    </w:p>
    <w:p w:rsidR="00000000" w:rsidRPr="000F363F" w:rsidP="000F363F">
      <w:pPr>
        <w:pStyle w:val="ListBullet"/>
      </w:pPr>
      <w:r w:rsidRPr="000F363F">
        <w:t>identify and take appropriate action on problems and potential problems.</w:t>
      </w:r>
    </w:p>
    <w:p w:rsidR="00000000" w:rsidRPr="000F363F" w:rsidP="000F363F">
      <w:pPr>
        <w:pStyle w:val="AllowPageBreak"/>
      </w:pPr>
    </w:p>
    <w:p w:rsidR="00000000" w:rsidRPr="000F363F" w:rsidP="000F363F">
      <w:pPr>
        <w:pStyle w:val="Heading1"/>
      </w:pPr>
      <w:bookmarkStart w:id="3" w:name="O_852522"/>
      <w:bookmarkEnd w:id="3"/>
      <w:r w:rsidRPr="000F363F">
        <w:t>Knowledge Evidence</w:t>
      </w:r>
    </w:p>
    <w:p w:rsidR="00000000" w:rsidRPr="000F363F" w:rsidP="001473E4">
      <w:pPr>
        <w:pStyle w:val="BodyText"/>
      </w:pPr>
      <w:r w:rsidRPr="000F363F">
        <w:t>Evidence must be provided that demonstrates knowledge of:</w:t>
      </w:r>
    </w:p>
    <w:p w:rsidR="00000000" w:rsidRPr="000F363F" w:rsidP="000F363F">
      <w:pPr>
        <w:pStyle w:val="ListBullet"/>
      </w:pPr>
      <w:r w:rsidRPr="000F363F">
        <w:t>types of interpersonal skills and application to team performance, including:</w:t>
      </w:r>
    </w:p>
    <w:p w:rsidR="00000000" w:rsidRPr="000F363F" w:rsidP="000F363F">
      <w:pPr>
        <w:pStyle w:val="ListBullet2"/>
      </w:pPr>
      <w:r w:rsidRPr="000F363F">
        <w:t xml:space="preserve">building rapport, trust and respect </w:t>
      </w:r>
    </w:p>
    <w:p w:rsidR="00000000" w:rsidRPr="000F363F" w:rsidP="000F363F">
      <w:pPr>
        <w:pStyle w:val="ListBullet2"/>
      </w:pPr>
      <w:r w:rsidRPr="000F363F">
        <w:t>verbal and non-verbal communication</w:t>
      </w:r>
    </w:p>
    <w:p w:rsidR="00000000" w:rsidRPr="000F363F" w:rsidP="000F363F">
      <w:pPr>
        <w:pStyle w:val="ListBullet2"/>
      </w:pPr>
      <w:r w:rsidRPr="000F363F">
        <w:t>questioning, listening and</w:t>
      </w:r>
      <w:r w:rsidRPr="000F363F">
        <w:t xml:space="preserve"> reflecting</w:t>
      </w:r>
    </w:p>
    <w:p w:rsidR="00000000" w:rsidRPr="000F363F" w:rsidP="000F363F">
      <w:pPr>
        <w:pStyle w:val="ListBullet2"/>
      </w:pPr>
      <w:r w:rsidRPr="000F363F">
        <w:t>giving and accepting feedback</w:t>
      </w:r>
    </w:p>
    <w:p w:rsidR="00000000" w:rsidRPr="000F363F" w:rsidP="000F363F">
      <w:pPr>
        <w:pStyle w:val="ListBullet2"/>
      </w:pPr>
      <w:r w:rsidRPr="000F363F">
        <w:t>establishing a safe environment for open communications</w:t>
      </w:r>
    </w:p>
    <w:p w:rsidR="00000000" w:rsidRPr="000F363F" w:rsidP="000F363F">
      <w:pPr>
        <w:pStyle w:val="ListBullet"/>
      </w:pPr>
      <w:r w:rsidRPr="000F363F">
        <w:t>impact of individual tasks on the completion of team objectives</w:t>
      </w:r>
    </w:p>
    <w:p w:rsidR="00000000" w:rsidRPr="000F363F" w:rsidP="000F363F">
      <w:pPr>
        <w:pStyle w:val="ListBullet"/>
      </w:pPr>
      <w:r w:rsidRPr="000F363F">
        <w:t xml:space="preserve">conflict resolution techniques </w:t>
      </w:r>
    </w:p>
    <w:p w:rsidR="00000000" w:rsidRPr="000F363F" w:rsidP="000F363F">
      <w:pPr>
        <w:pStyle w:val="ListBullet"/>
      </w:pPr>
      <w:r w:rsidRPr="000F363F">
        <w:t xml:space="preserve">capacity/capability of the equipment/process </w:t>
      </w:r>
    </w:p>
    <w:p w:rsidR="00000000" w:rsidRPr="000F363F" w:rsidP="000F363F">
      <w:pPr>
        <w:pStyle w:val="ListBullet"/>
      </w:pPr>
      <w:r w:rsidRPr="000F363F">
        <w:t>relevant equipment and operational processes</w:t>
      </w:r>
    </w:p>
    <w:p w:rsidR="00000000" w:rsidRPr="000F363F" w:rsidP="000F363F">
      <w:pPr>
        <w:pStyle w:val="ListBullet"/>
      </w:pPr>
      <w:r w:rsidRPr="000F363F">
        <w:t>targets and measures for production output and quality.</w:t>
      </w:r>
    </w:p>
    <w:p w:rsidR="00000000" w:rsidRPr="000F363F" w:rsidP="000F363F">
      <w:pPr>
        <w:pStyle w:val="AllowPageBreak"/>
      </w:pPr>
    </w:p>
    <w:p w:rsidR="00000000" w:rsidRPr="000F363F" w:rsidP="000F363F">
      <w:pPr>
        <w:pStyle w:val="Heading1"/>
      </w:pPr>
      <w:bookmarkStart w:id="4" w:name="O_852521"/>
      <w:bookmarkEnd w:id="4"/>
      <w:r w:rsidRPr="000F363F">
        <w:t>Assessment Conditions</w:t>
      </w:r>
    </w:p>
    <w:p w:rsidR="00000000" w:rsidRPr="000F363F" w:rsidP="000F363F">
      <w:pPr>
        <w:pStyle w:val="ListBullet"/>
      </w:pPr>
      <w:r w:rsidRPr="000F363F">
        <w:t>The unit should be assessed holistically and the judgement of competence based on a holistic assessment of the evid</w:t>
      </w:r>
      <w:r w:rsidRPr="000F363F">
        <w:t>ence.</w:t>
      </w:r>
    </w:p>
    <w:p w:rsidR="00000000" w:rsidRPr="000F363F" w:rsidP="000F363F">
      <w:pPr>
        <w:pStyle w:val="ListBullet"/>
      </w:pPr>
      <w:r w:rsidRPr="000F363F">
        <w:t>The collection of performance evidence:</w:t>
      </w:r>
    </w:p>
    <w:p w:rsidR="00000000" w:rsidRPr="000F363F" w:rsidP="000F363F">
      <w:pPr>
        <w:pStyle w:val="ListBullet2"/>
      </w:pPr>
      <w:r w:rsidRPr="000F363F">
        <w:t xml:space="preserve">should occur over a range of situations which include typical disruptions to normal, smooth operations </w:t>
      </w:r>
    </w:p>
    <w:p w:rsidR="00000000" w:rsidRPr="000F363F" w:rsidP="000F363F">
      <w:pPr>
        <w:pStyle w:val="ListBullet2"/>
      </w:pPr>
      <w:r w:rsidRPr="000F363F">
        <w:t>will typically include a supervisor/third-party report focussing on consistent performance and problem re</w:t>
      </w:r>
      <w:r w:rsidRPr="000F363F">
        <w:t>cognition and solving. A supervisor/third-party report must be prepared by someone who has a direct, relevant, current relationship with the person being assessed and who is in a position to form a judgement on workplace performance relevant to the unit of</w:t>
      </w:r>
      <w:r w:rsidRPr="000F363F">
        <w:t xml:space="preserve"> competency </w:t>
      </w:r>
    </w:p>
    <w:p w:rsidR="00000000" w:rsidRPr="000F363F" w:rsidP="000F363F">
      <w:pPr>
        <w:pStyle w:val="ListBullet2"/>
      </w:pPr>
      <w:r w:rsidRPr="000F363F">
        <w:t>must include the appropriate demonstration of team facilitation using workplace situations, procedures and practices</w:t>
      </w:r>
    </w:p>
    <w:p w:rsidR="00000000" w:rsidRPr="000F363F" w:rsidP="000F363F">
      <w:pPr>
        <w:pStyle w:val="ListBullet2"/>
      </w:pPr>
      <w:r w:rsidRPr="000F363F">
        <w:t>may use industry-based simulation for all or part of the unit particularly where safety, lack of opportunity or significant co</w:t>
      </w:r>
      <w:r w:rsidRPr="000F363F">
        <w:t>st is an issue.</w:t>
      </w:r>
    </w:p>
    <w:p w:rsidR="00000000" w:rsidRPr="000F363F" w:rsidP="000F363F">
      <w:pPr>
        <w:pStyle w:val="ListBullet"/>
      </w:pPr>
      <w:r w:rsidRPr="000F363F">
        <w:t>Assessment should occur in operational workplace situations. Where this is not possible, or where personal safety or environmental damage are limiting factors, assessment must occur in a sufficiently rigorous simulated environment reflecti</w:t>
      </w:r>
      <w:r w:rsidRPr="000F363F">
        <w:t xml:space="preserve">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0F363F" w:rsidP="000F363F">
      <w:pPr>
        <w:pStyle w:val="ListBullet"/>
      </w:pPr>
      <w:r w:rsidRPr="000F363F">
        <w:t>Assessment in a simulated envi</w:t>
      </w:r>
      <w:r w:rsidRPr="000F363F">
        <w:t xml:space="preserve">ronment should use evidence collected from one or more of: </w:t>
      </w:r>
    </w:p>
    <w:p w:rsidR="00000000" w:rsidRPr="000F363F" w:rsidP="000F363F">
      <w:pPr>
        <w:pStyle w:val="ListBullet2"/>
      </w:pPr>
      <w:r w:rsidRPr="000F363F">
        <w:t>walk-throughs</w:t>
      </w:r>
    </w:p>
    <w:p w:rsidR="00000000" w:rsidRPr="000F363F" w:rsidP="000F363F">
      <w:pPr>
        <w:pStyle w:val="ListBullet2"/>
      </w:pPr>
      <w:r w:rsidRPr="000F363F">
        <w:t xml:space="preserve">demonstration of skills </w:t>
      </w:r>
    </w:p>
    <w:p w:rsidR="00000000" w:rsidRPr="000F363F" w:rsidP="000F363F">
      <w:pPr>
        <w:pStyle w:val="ListBullet2"/>
      </w:pPr>
      <w:r w:rsidRPr="000F363F">
        <w:t xml:space="preserve">industry based case studies/scenarios </w:t>
      </w:r>
    </w:p>
    <w:p w:rsidR="00000000" w:rsidRPr="000F363F" w:rsidP="000F363F">
      <w:pPr>
        <w:pStyle w:val="ListBullet2"/>
      </w:pPr>
      <w:r w:rsidRPr="000F363F">
        <w:t>‘what ifs’.</w:t>
      </w:r>
    </w:p>
    <w:p w:rsidR="00000000" w:rsidRPr="000F363F" w:rsidP="000F363F">
      <w:pPr>
        <w:pStyle w:val="ListBullet"/>
      </w:pPr>
      <w:r w:rsidRPr="000F363F">
        <w:t xml:space="preserve">Knowledge evidence may be collected concurrently with performance evidence (provided a record </w:t>
      </w:r>
      <w:r w:rsidRPr="000F363F">
        <w:t>is kept) or through an independent process, such as workbooks, written assessments or interviews (provided a record is kept).</w:t>
      </w:r>
    </w:p>
    <w:p w:rsidR="00000000" w:rsidRPr="000F363F" w:rsidP="000F363F">
      <w:pPr>
        <w:pStyle w:val="ListBullet"/>
      </w:pPr>
      <w:r w:rsidRPr="000F363F">
        <w:t>Assessment processes and techniques must be appropriate to the language, literacy and numeracy requirements of the work being perf</w:t>
      </w:r>
      <w:r w:rsidRPr="000F363F">
        <w:t>ormed and the needs of the candidate.</w:t>
      </w:r>
    </w:p>
    <w:p w:rsidR="00000000" w:rsidRPr="000F363F" w:rsidP="000F363F">
      <w:pPr>
        <w:pStyle w:val="ListBullet"/>
      </w:pPr>
      <w:r w:rsidRPr="000F363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F363F" w:rsidP="000F363F">
      <w:pPr>
        <w:pStyle w:val="ListBullet"/>
      </w:pPr>
      <w:r w:rsidRPr="000F363F">
        <w:t>The regulatory framework will be reflected in workplace policies and procedures and is not required to be independently assessed.</w:t>
      </w:r>
    </w:p>
    <w:p w:rsidR="00000000" w:rsidRPr="000F363F" w:rsidP="000F363F">
      <w:pPr>
        <w:pStyle w:val="ListBullet"/>
      </w:pPr>
      <w:r w:rsidRPr="000F363F">
        <w:t>Foundation skills are integral to competent performance of the unit and should not be assessed separately.</w:t>
      </w:r>
    </w:p>
    <w:p w:rsidR="00000000" w:rsidRPr="000F363F" w:rsidP="000F363F">
      <w:pPr>
        <w:pStyle w:val="ListBullet"/>
      </w:pPr>
      <w:r w:rsidRPr="000F363F">
        <w:t>As a minimum, asses</w:t>
      </w:r>
      <w:r w:rsidRPr="000F363F">
        <w:t>sors must satisfy the Standards for Registered Training Organisations 2015 assessor requirements.</w:t>
      </w:r>
    </w:p>
    <w:p w:rsidR="00000000" w:rsidRPr="000F363F" w:rsidP="000F363F">
      <w:pPr>
        <w:pStyle w:val="AllowPageBreak"/>
      </w:pPr>
    </w:p>
    <w:p w:rsidR="00000000" w:rsidRPr="000F363F" w:rsidP="000F363F">
      <w:pPr>
        <w:pStyle w:val="Heading1"/>
      </w:pPr>
      <w:bookmarkStart w:id="5" w:name="O_852519"/>
      <w:bookmarkEnd w:id="5"/>
      <w:r w:rsidRPr="000F363F">
        <w:t>Links</w:t>
      </w:r>
    </w:p>
    <w:p w:rsidR="00000000" w:rsidRPr="000F363F" w:rsidP="001473E4">
      <w:pPr>
        <w:pStyle w:val="BodyText"/>
      </w:pPr>
      <w:r w:rsidRPr="000F36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A4E7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F363F" w:rsidP="000F363F"/>
    <w:sectPr w:rsidSect="000F36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3F" w:rsidRPr="001473E4" w:rsidP="00147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E4" w:rsidP="000F3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3E4" w:rsidP="000F3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73E4" w:rsidP="000F3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63F" w:rsidRPr="001473E4" w:rsidP="001473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E4" w:rsidRPr="002D2AF8" w:rsidP="000F3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MSMSUP383 Facilitate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473E4" w:rsidP="000F3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5090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8A4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8AC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63F"/>
  </w:style>
  <w:style w:type="character" w:customStyle="1" w:styleId="Heading1Char">
    <w:name w:val="Heading 1 Char"/>
    <w:basedOn w:val="DefaultParagraphFont"/>
    <w:link w:val="Heading1"/>
    <w:rsid w:val="000F3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6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6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36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36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3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6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363F"/>
    <w:rPr>
      <w:b/>
      <w:spacing w:val="0"/>
    </w:rPr>
  </w:style>
  <w:style w:type="paragraph" w:customStyle="1" w:styleId="SuperTitle">
    <w:name w:val="SuperTitle"/>
    <w:basedOn w:val="Title"/>
    <w:rsid w:val="000F3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6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63F"/>
    <w:rPr>
      <w:i/>
    </w:rPr>
  </w:style>
  <w:style w:type="paragraph" w:styleId="Caption">
    <w:name w:val="caption"/>
    <w:basedOn w:val="BodyText"/>
    <w:next w:val="Normal"/>
    <w:qFormat/>
    <w:rsid w:val="000F3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63F"/>
  </w:style>
  <w:style w:type="paragraph" w:styleId="TableofFigures">
    <w:name w:val="table of figures"/>
    <w:basedOn w:val="Normal"/>
    <w:next w:val="Normal"/>
    <w:semiHidden/>
    <w:rsid w:val="000F3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6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363F"/>
    <w:rPr>
      <w:rFonts w:ascii="Wingdings" w:hAnsi="Wingdings"/>
    </w:rPr>
  </w:style>
  <w:style w:type="paragraph" w:customStyle="1" w:styleId="TableHeading">
    <w:name w:val="Table Heading"/>
    <w:basedOn w:val="HeadingBase"/>
    <w:rsid w:val="000F3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63F"/>
    <w:rPr>
      <w:color w:val="0033CC"/>
      <w:u w:val="none"/>
    </w:rPr>
  </w:style>
  <w:style w:type="paragraph" w:customStyle="1" w:styleId="BodyTextRight">
    <w:name w:val="Body Text Right"/>
    <w:basedOn w:val="BodyText"/>
    <w:rsid w:val="000F3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6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63F"/>
    <w:rPr>
      <w:sz w:val="32"/>
    </w:rPr>
  </w:style>
  <w:style w:type="paragraph" w:customStyle="1" w:styleId="HeadingProcedure">
    <w:name w:val="Heading Procedure"/>
    <w:basedOn w:val="HeadingBase"/>
    <w:next w:val="Normal"/>
    <w:rsid w:val="000F3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63F"/>
    <w:pPr>
      <w:spacing w:before="60" w:after="60"/>
    </w:pPr>
  </w:style>
  <w:style w:type="paragraph" w:styleId="ListContinue">
    <w:name w:val="List Continue"/>
    <w:basedOn w:val="List"/>
    <w:rsid w:val="000F363F"/>
    <w:pPr>
      <w:ind w:firstLine="0"/>
    </w:pPr>
  </w:style>
  <w:style w:type="paragraph" w:customStyle="1" w:styleId="ListNote">
    <w:name w:val="List Note"/>
    <w:basedOn w:val="List"/>
    <w:rsid w:val="000F3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63F"/>
    <w:rPr>
      <w:rFonts w:ascii="Courier New" w:hAnsi="Courier New"/>
    </w:rPr>
  </w:style>
  <w:style w:type="paragraph" w:customStyle="1" w:styleId="NoteBullet">
    <w:name w:val="Note Bullet"/>
    <w:basedOn w:val="Note"/>
    <w:rsid w:val="000F3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6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63F"/>
    <w:rPr>
      <w:b/>
      <w:smallCaps/>
    </w:rPr>
  </w:style>
  <w:style w:type="paragraph" w:customStyle="1" w:styleId="TableListNumber">
    <w:name w:val="Table List Number"/>
    <w:basedOn w:val="ListNumber"/>
    <w:rsid w:val="000F3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63F"/>
    <w:pPr>
      <w:numPr>
        <w:numId w:val="9"/>
      </w:numPr>
    </w:pPr>
  </w:style>
  <w:style w:type="paragraph" w:customStyle="1" w:styleId="ListAlpha2">
    <w:name w:val="List Alpha 2"/>
    <w:basedOn w:val="List2"/>
    <w:rsid w:val="000F363F"/>
    <w:pPr>
      <w:numPr>
        <w:numId w:val="8"/>
      </w:numPr>
    </w:pPr>
  </w:style>
  <w:style w:type="paragraph" w:styleId="List2">
    <w:name w:val="List 2"/>
    <w:basedOn w:val="BodyText"/>
    <w:rsid w:val="000F3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6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6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363F"/>
    <w:pPr>
      <w:numPr>
        <w:numId w:val="4"/>
      </w:numPr>
    </w:pPr>
  </w:style>
  <w:style w:type="paragraph" w:styleId="ListContinue2">
    <w:name w:val="List Continue 2"/>
    <w:basedOn w:val="List2"/>
    <w:rsid w:val="000F363F"/>
    <w:pPr>
      <w:ind w:firstLine="0"/>
    </w:pPr>
  </w:style>
  <w:style w:type="paragraph" w:styleId="ListContinue3">
    <w:name w:val="List Continue 3"/>
    <w:basedOn w:val="List3"/>
    <w:rsid w:val="000F363F"/>
    <w:pPr>
      <w:ind w:left="1021" w:firstLine="0"/>
    </w:pPr>
  </w:style>
  <w:style w:type="paragraph" w:styleId="ListContinue4">
    <w:name w:val="List Continue 4"/>
    <w:basedOn w:val="List4"/>
    <w:rsid w:val="000F363F"/>
    <w:pPr>
      <w:ind w:firstLine="0"/>
    </w:pPr>
  </w:style>
  <w:style w:type="paragraph" w:styleId="ListContinue5">
    <w:name w:val="List Continue 5"/>
    <w:basedOn w:val="List5"/>
    <w:rsid w:val="000F363F"/>
    <w:pPr>
      <w:ind w:firstLine="0"/>
    </w:pPr>
  </w:style>
  <w:style w:type="paragraph" w:styleId="ListNumber3">
    <w:name w:val="List Number 3"/>
    <w:basedOn w:val="List3"/>
    <w:rsid w:val="000F363F"/>
    <w:pPr>
      <w:numPr>
        <w:numId w:val="5"/>
      </w:numPr>
    </w:pPr>
  </w:style>
  <w:style w:type="paragraph" w:styleId="ListNumber4">
    <w:name w:val="List Number 4"/>
    <w:basedOn w:val="List4"/>
    <w:rsid w:val="000F363F"/>
    <w:pPr>
      <w:numPr>
        <w:numId w:val="6"/>
      </w:numPr>
    </w:pPr>
  </w:style>
  <w:style w:type="paragraph" w:styleId="ListNumber5">
    <w:name w:val="List Number 5"/>
    <w:basedOn w:val="List5"/>
    <w:rsid w:val="000F363F"/>
    <w:pPr>
      <w:numPr>
        <w:numId w:val="7"/>
      </w:numPr>
    </w:pPr>
  </w:style>
  <w:style w:type="paragraph" w:styleId="BlockText">
    <w:name w:val="Block Text"/>
    <w:basedOn w:val="Normal"/>
    <w:rsid w:val="000F3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63F"/>
    <w:rPr>
      <w:sz w:val="16"/>
      <w:vertAlign w:val="superscript"/>
    </w:rPr>
  </w:style>
  <w:style w:type="character" w:customStyle="1" w:styleId="Symbols">
    <w:name w:val="Symbols"/>
    <w:basedOn w:val="DefaultParagraphFont"/>
    <w:rsid w:val="000F363F"/>
    <w:rPr>
      <w:rFonts w:ascii="Symbol" w:hAnsi="Symbol"/>
    </w:rPr>
  </w:style>
  <w:style w:type="character" w:customStyle="1" w:styleId="MenuOptions">
    <w:name w:val="Menu Options"/>
    <w:basedOn w:val="DefaultParagraphFont"/>
    <w:rsid w:val="000F3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63F"/>
    <w:rPr>
      <w:b/>
    </w:rPr>
  </w:style>
  <w:style w:type="character" w:customStyle="1" w:styleId="Underlined">
    <w:name w:val="Underlined"/>
    <w:basedOn w:val="DefaultParagraphFont"/>
    <w:rsid w:val="000F363F"/>
    <w:rPr>
      <w:u w:val="single"/>
    </w:rPr>
  </w:style>
  <w:style w:type="paragraph" w:customStyle="1" w:styleId="TableBodyTextRight">
    <w:name w:val="Table Body Text Right"/>
    <w:basedOn w:val="TableBodyText"/>
    <w:rsid w:val="000F3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63F"/>
    <w:rPr>
      <w:sz w:val="18"/>
    </w:rPr>
  </w:style>
  <w:style w:type="paragraph" w:customStyle="1" w:styleId="BodySmallRight">
    <w:name w:val="Body Small Right"/>
    <w:basedOn w:val="BodyTextRight"/>
    <w:rsid w:val="000F363F"/>
    <w:rPr>
      <w:sz w:val="18"/>
      <w:szCs w:val="18"/>
    </w:rPr>
  </w:style>
  <w:style w:type="paragraph" w:customStyle="1" w:styleId="MarginEdition">
    <w:name w:val="Margin Edition"/>
    <w:basedOn w:val="MarginNote"/>
    <w:rsid w:val="000F3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63F"/>
    <w:rPr>
      <w:sz w:val="2"/>
      <w:szCs w:val="2"/>
    </w:rPr>
  </w:style>
  <w:style w:type="character" w:customStyle="1" w:styleId="Small">
    <w:name w:val="Small"/>
    <w:basedOn w:val="DefaultParagraphFont"/>
    <w:rsid w:val="000F363F"/>
    <w:rPr>
      <w:sz w:val="16"/>
    </w:rPr>
  </w:style>
  <w:style w:type="paragraph" w:customStyle="1" w:styleId="WideTable">
    <w:name w:val="Wide Table"/>
    <w:basedOn w:val="Normal"/>
    <w:rsid w:val="000F3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63F"/>
  </w:style>
  <w:style w:type="paragraph" w:styleId="Quote">
    <w:name w:val="Quote"/>
    <w:basedOn w:val="Heading1"/>
    <w:link w:val="QuoteChar"/>
    <w:qFormat/>
    <w:rsid w:val="000F3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63F"/>
    <w:pPr>
      <w:pageBreakBefore/>
    </w:pPr>
  </w:style>
  <w:style w:type="paragraph" w:customStyle="1" w:styleId="Border">
    <w:name w:val="Border"/>
    <w:basedOn w:val="Normal"/>
    <w:qFormat/>
    <w:rsid w:val="000F3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63F"/>
    <w:rPr>
      <w:u w:val="single"/>
    </w:rPr>
  </w:style>
  <w:style w:type="character" w:customStyle="1" w:styleId="BoldandItalics">
    <w:name w:val="Bold and Italics"/>
    <w:qFormat/>
    <w:rsid w:val="000F363F"/>
    <w:rPr>
      <w:b/>
      <w:i/>
      <w:u w:val="none"/>
    </w:rPr>
  </w:style>
  <w:style w:type="paragraph" w:styleId="BalloonText">
    <w:name w:val="Balloon Text"/>
    <w:basedOn w:val="Normal"/>
    <w:link w:val="BalloonTextChar"/>
    <w:rsid w:val="000F3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6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6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63F"/>
    <w:pPr>
      <w:spacing w:before="0" w:after="0"/>
    </w:pPr>
  </w:style>
  <w:style w:type="paragraph" w:customStyle="1" w:styleId="BodyTextBold">
    <w:name w:val="Body Text Bold"/>
    <w:basedOn w:val="BodyText"/>
    <w:qFormat/>
    <w:rsid w:val="000F363F"/>
    <w:rPr>
      <w:b/>
    </w:rPr>
  </w:style>
  <w:style w:type="character" w:styleId="Hyperlink">
    <w:name w:val="Hyperlink"/>
    <w:basedOn w:val="DefaultParagraphFont"/>
    <w:uiPriority w:val="99"/>
    <w:unhideWhenUsed/>
    <w:rsid w:val="001473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3927</Characters>
  <Application>Microsoft Office Word</Application>
  <DocSecurity>0</DocSecurity>
  <Lines>87</Lines>
  <Paragraphs>61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MSMSUP383 Facilitate a team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2023-02-03T05:41:00Z</dcterms:created>
  <dcterms:modified xsi:type="dcterms:W3CDTF">2023-02-03T05:41:00Z</dcterms:modified>
</cp:coreProperties>
</file>