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157B8" w:rsidP="004157B8">
      <w:pPr>
        <w:pStyle w:val="Title"/>
      </w:pPr>
      <w:r>
        <w:fldChar w:fldCharType="begin"/>
      </w:r>
      <w:r>
        <w:instrText xml:space="preserve"> TITLE   \* MERGEFORMAT </w:instrText>
      </w:r>
      <w:r>
        <w:fldChar w:fldCharType="separate"/>
      </w:r>
      <w:r>
        <w:t>MSMSUP310 Contribute to the development of workplace documentation</w:t>
      </w:r>
      <w:r>
        <w:fldChar w:fldCharType="end"/>
      </w:r>
    </w:p>
    <w:p w:rsidR="004157B8" w:rsidP="004157B8">
      <w:pPr>
        <w:pStyle w:val="Version"/>
        <w:sectPr w:rsidSect="00252B4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52B4C" w:rsidP="00252B4C">
      <w:pPr>
        <w:pStyle w:val="SuperHeading"/>
      </w:pPr>
      <w:r w:rsidRPr="00252B4C">
        <w:t>MSMSUP310 Contribute to the development of workplace documentation</w:t>
      </w:r>
    </w:p>
    <w:p w:rsidR="00000000" w:rsidRPr="00252B4C" w:rsidP="00252B4C">
      <w:pPr>
        <w:pStyle w:val="Heading1"/>
      </w:pPr>
      <w:bookmarkStart w:id="1" w:name="O_872434"/>
      <w:bookmarkEnd w:id="1"/>
      <w:r w:rsidRPr="00252B4C">
        <w:t>Modification History</w:t>
      </w:r>
    </w:p>
    <w:p w:rsidR="00000000" w:rsidRPr="00252B4C" w:rsidP="004157B8">
      <w:pPr>
        <w:pStyle w:val="BodyText"/>
      </w:pPr>
      <w:r w:rsidRPr="00252B4C">
        <w:t>Release 1. Supersedes and is equivalent to MSAPMSUP310A Contribute to the development of plant documentation</w:t>
      </w:r>
    </w:p>
    <w:p w:rsidR="00000000" w:rsidRPr="00252B4C" w:rsidP="00252B4C">
      <w:pPr>
        <w:pStyle w:val="Heading1"/>
      </w:pPr>
      <w:bookmarkStart w:id="2" w:name="O_872442"/>
      <w:bookmarkEnd w:id="2"/>
      <w:r w:rsidRPr="00252B4C">
        <w:t>Application</w:t>
      </w:r>
    </w:p>
    <w:p w:rsidR="00000000" w:rsidRPr="00252B4C" w:rsidP="004157B8">
      <w:pPr>
        <w:pStyle w:val="BodyText"/>
      </w:pPr>
      <w:r w:rsidRPr="00252B4C">
        <w:t>This unit of competency covers the skills and knowledge required to develop workplace documentation in response to identified information requirements. Develop covers ‘develop from scratch’ or ‘take existing and improve’.</w:t>
      </w:r>
    </w:p>
    <w:p w:rsidR="00000000" w:rsidRPr="00252B4C" w:rsidP="004157B8">
      <w:pPr>
        <w:pStyle w:val="BodyText"/>
      </w:pPr>
      <w:r w:rsidRPr="00252B4C">
        <w:t>This unit of competency applies t</w:t>
      </w:r>
      <w:r w:rsidRPr="00252B4C">
        <w:t>o experienced operators, leading hands, supervisors and similar personnel who are required to determine what needs to be done, develop the existing or new workplace documentation and apply document control.</w:t>
      </w:r>
    </w:p>
    <w:p w:rsidR="00000000" w:rsidRPr="00252B4C" w:rsidP="004157B8">
      <w:pPr>
        <w:pStyle w:val="BodyText"/>
      </w:pPr>
      <w:r w:rsidRPr="00252B4C">
        <w:t>This unit of competency applies to an individual</w:t>
      </w:r>
      <w:r w:rsidRPr="00252B4C">
        <w:t xml:space="preserve"> working alone or as part of a team or group and working in liaison with other team members as appropriate.</w:t>
      </w:r>
    </w:p>
    <w:p w:rsidR="00000000" w:rsidRPr="00252B4C" w:rsidP="004157B8">
      <w:pPr>
        <w:pStyle w:val="BodyText"/>
      </w:pPr>
      <w:r w:rsidRPr="00252B4C">
        <w:t>This unit of competency applies to all work environments and sectors within the industry.</w:t>
      </w:r>
    </w:p>
    <w:p w:rsidR="00000000" w:rsidRPr="00252B4C" w:rsidP="004157B8">
      <w:pPr>
        <w:pStyle w:val="BodyText"/>
      </w:pPr>
      <w:r w:rsidRPr="00252B4C">
        <w:t>Work is governed by established workplace procedures, an</w:t>
      </w:r>
      <w:r w:rsidRPr="00252B4C">
        <w:t>d extent of authority for drafting/document approval.</w:t>
      </w:r>
    </w:p>
    <w:p w:rsidR="00000000" w:rsidRPr="00252B4C" w:rsidP="004157B8">
      <w:pPr>
        <w:pStyle w:val="BodyText"/>
      </w:pPr>
      <w:r w:rsidRPr="00252B4C">
        <w:t>No licensing, legislative or certification requirements apply to this unit at the time of publication.</w:t>
      </w:r>
    </w:p>
    <w:p w:rsidR="00000000" w:rsidRPr="00252B4C" w:rsidP="00252B4C">
      <w:pPr>
        <w:pStyle w:val="Heading1"/>
      </w:pPr>
      <w:bookmarkStart w:id="3" w:name="O_872441"/>
      <w:bookmarkEnd w:id="3"/>
      <w:r w:rsidRPr="00252B4C">
        <w:t>Pre-requisite Unit</w:t>
      </w:r>
    </w:p>
    <w:p w:rsidR="00000000" w:rsidRPr="00252B4C" w:rsidP="004157B8">
      <w:pPr>
        <w:pStyle w:val="BodyText"/>
      </w:pPr>
      <w:r w:rsidRPr="00252B4C">
        <w:t>Nil</w:t>
      </w:r>
    </w:p>
    <w:p w:rsidR="00000000" w:rsidRPr="00252B4C" w:rsidP="00252B4C">
      <w:pPr>
        <w:pStyle w:val="Heading1"/>
      </w:pPr>
      <w:bookmarkStart w:id="4" w:name="O_872440"/>
      <w:bookmarkEnd w:id="4"/>
      <w:r w:rsidRPr="00252B4C">
        <w:t>Competency Field</w:t>
      </w:r>
    </w:p>
    <w:p w:rsidR="00000000" w:rsidRPr="00252B4C" w:rsidP="004157B8">
      <w:pPr>
        <w:pStyle w:val="BodyText"/>
      </w:pPr>
      <w:r w:rsidRPr="00252B4C">
        <w:t>Support</w:t>
      </w:r>
    </w:p>
    <w:p w:rsidR="00000000" w:rsidRPr="00252B4C" w:rsidP="00252B4C">
      <w:pPr>
        <w:pStyle w:val="Heading1"/>
      </w:pPr>
      <w:bookmarkStart w:id="5" w:name="O_872439"/>
      <w:bookmarkEnd w:id="5"/>
      <w:r w:rsidRPr="00252B4C">
        <w:t>Unit Sector</w:t>
      </w:r>
    </w:p>
    <w:p w:rsidR="00000000" w:rsidRPr="00252B4C" w:rsidP="00252B4C">
      <w:pPr>
        <w:pStyle w:val="Heading1"/>
      </w:pPr>
      <w:bookmarkStart w:id="6" w:name="O_872438"/>
      <w:bookmarkEnd w:id="6"/>
      <w:r w:rsidRPr="00252B4C">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252B4C">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252B4C">
            <w:pPr>
              <w:pStyle w:val="BodyText"/>
              <w:rPr>
                <w:lang w:val="en-NZ"/>
              </w:rPr>
            </w:pPr>
            <w:r w:rsidRPr="00252B4C">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252B4C">
            <w:pPr>
              <w:pStyle w:val="BodyText"/>
              <w:rPr>
                <w:lang w:val="en-NZ"/>
              </w:rPr>
            </w:pPr>
            <w:r w:rsidRPr="00252B4C">
              <w:t>Performance criteria describe the performance needed to demonstrate achievement of the element</w:t>
            </w:r>
          </w:p>
        </w:tc>
      </w:tr>
      <w:tr w:rsidTr="00252B4C">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380" w:type="dxa"/>
            <w:gridSpan w:val="2"/>
            <w:tcBorders>
              <w:top w:val="nil"/>
              <w:left w:val="nil"/>
              <w:bottom w:val="nil"/>
              <w:right w:val="nil"/>
            </w:tcBorders>
            <w:tcMar>
              <w:top w:w="0" w:type="dxa"/>
              <w:left w:w="62" w:type="dxa"/>
              <w:bottom w:w="0" w:type="dxa"/>
              <w:right w:w="62" w:type="dxa"/>
            </w:tcMar>
          </w:tcPr>
          <w:p w:rsidR="00000000" w:rsidP="00252B4C">
            <w:pPr>
              <w:pStyle w:val="BodyText"/>
              <w:rPr>
                <w:lang w:val="en-NZ"/>
              </w:rPr>
            </w:pPr>
          </w:p>
        </w:tc>
      </w:tr>
      <w:tr w:rsidTr="00252B4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252B4C">
            <w:pPr>
              <w:pStyle w:val="BodyText"/>
              <w:rPr>
                <w:lang w:val="en-NZ"/>
              </w:rPr>
            </w:pPr>
            <w:r w:rsidRPr="00252B4C">
              <w:t>1</w:t>
            </w:r>
          </w:p>
        </w:tc>
        <w:tc>
          <w:tcPr>
            <w:tcW w:w="1962" w:type="dxa"/>
            <w:vMerge w:val="restart"/>
            <w:tcBorders>
              <w:top w:val="nil"/>
              <w:left w:val="nil"/>
              <w:bottom w:val="nil"/>
              <w:right w:val="nil"/>
            </w:tcBorders>
            <w:tcMar>
              <w:top w:w="0" w:type="dxa"/>
              <w:left w:w="62" w:type="dxa"/>
              <w:bottom w:w="0" w:type="dxa"/>
              <w:right w:w="62" w:type="dxa"/>
            </w:tcMar>
          </w:tcPr>
          <w:p w:rsidR="00000000" w:rsidP="00252B4C">
            <w:pPr>
              <w:pStyle w:val="BodyText"/>
              <w:rPr>
                <w:lang w:val="en-NZ"/>
              </w:rPr>
            </w:pPr>
            <w:r w:rsidRPr="00252B4C">
              <w:t>Identify information need/ deficiency</w:t>
            </w:r>
          </w:p>
        </w:tc>
        <w:tc>
          <w:tcPr>
            <w:tcW w:w="770" w:type="dxa"/>
            <w:tcBorders>
              <w:top w:val="nil"/>
              <w:left w:val="nil"/>
              <w:bottom w:val="nil"/>
              <w:right w:val="nil"/>
            </w:tcBorders>
            <w:tcMar>
              <w:top w:w="0" w:type="dxa"/>
              <w:left w:w="62" w:type="dxa"/>
              <w:bottom w:w="0" w:type="dxa"/>
              <w:right w:w="62" w:type="dxa"/>
            </w:tcMar>
          </w:tcPr>
          <w:p w:rsidR="00000000" w:rsidP="00252B4C">
            <w:pPr>
              <w:pStyle w:val="BodyText"/>
              <w:rPr>
                <w:lang w:val="en-NZ"/>
              </w:rPr>
            </w:pPr>
            <w:r w:rsidRPr="00252B4C">
              <w:t>1.1</w:t>
            </w:r>
          </w:p>
        </w:tc>
        <w:tc>
          <w:tcPr>
            <w:tcW w:w="5610" w:type="dxa"/>
            <w:tcBorders>
              <w:top w:val="nil"/>
              <w:left w:val="nil"/>
              <w:bottom w:val="nil"/>
              <w:right w:val="nil"/>
            </w:tcBorders>
            <w:tcMar>
              <w:top w:w="0" w:type="dxa"/>
              <w:left w:w="62" w:type="dxa"/>
              <w:bottom w:w="0" w:type="dxa"/>
              <w:right w:w="62" w:type="dxa"/>
            </w:tcMar>
          </w:tcPr>
          <w:p w:rsidR="00000000" w:rsidP="00252B4C">
            <w:pPr>
              <w:pStyle w:val="BodyText"/>
              <w:rPr>
                <w:lang w:val="en-NZ"/>
              </w:rPr>
            </w:pPr>
            <w:r w:rsidRPr="00252B4C">
              <w:t>Determine the information needs of the organisation</w:t>
            </w:r>
          </w:p>
        </w:tc>
      </w:tr>
      <w:tr w:rsidTr="00252B4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52B4C">
            <w:pPr>
              <w:pStyle w:val="BodyText"/>
              <w:rPr>
                <w:lang w:val="en-NZ"/>
              </w:rPr>
            </w:pPr>
            <w:r w:rsidRPr="00252B4C">
              <w:t>1.2</w:t>
            </w:r>
          </w:p>
        </w:tc>
        <w:tc>
          <w:tcPr>
            <w:tcW w:w="5610" w:type="dxa"/>
            <w:tcBorders>
              <w:top w:val="nil"/>
              <w:left w:val="nil"/>
              <w:bottom w:val="nil"/>
              <w:right w:val="nil"/>
            </w:tcBorders>
            <w:tcMar>
              <w:top w:w="0" w:type="dxa"/>
              <w:left w:w="62" w:type="dxa"/>
              <w:bottom w:w="0" w:type="dxa"/>
              <w:right w:w="62" w:type="dxa"/>
            </w:tcMar>
          </w:tcPr>
          <w:p w:rsidR="00000000" w:rsidP="00252B4C">
            <w:pPr>
              <w:pStyle w:val="BodyText"/>
              <w:rPr>
                <w:lang w:val="en-NZ"/>
              </w:rPr>
            </w:pPr>
            <w:r w:rsidRPr="00252B4C">
              <w:t>Evaluate current documentation</w:t>
            </w:r>
          </w:p>
        </w:tc>
      </w:tr>
      <w:tr w:rsidTr="00252B4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52B4C">
            <w:pPr>
              <w:pStyle w:val="BodyText"/>
              <w:rPr>
                <w:lang w:val="en-NZ"/>
              </w:rPr>
            </w:pPr>
            <w:r w:rsidRPr="00252B4C">
              <w:t>1.3</w:t>
            </w:r>
          </w:p>
        </w:tc>
        <w:tc>
          <w:tcPr>
            <w:tcW w:w="5610" w:type="dxa"/>
            <w:tcBorders>
              <w:top w:val="nil"/>
              <w:left w:val="nil"/>
              <w:bottom w:val="nil"/>
              <w:right w:val="nil"/>
            </w:tcBorders>
            <w:tcMar>
              <w:top w:w="0" w:type="dxa"/>
              <w:left w:w="62" w:type="dxa"/>
              <w:bottom w:w="0" w:type="dxa"/>
              <w:right w:w="62" w:type="dxa"/>
            </w:tcMar>
          </w:tcPr>
          <w:p w:rsidR="00000000" w:rsidP="00252B4C">
            <w:pPr>
              <w:pStyle w:val="BodyText"/>
              <w:rPr>
                <w:lang w:val="en-NZ"/>
              </w:rPr>
            </w:pPr>
            <w:r w:rsidRPr="00252B4C">
              <w:t>Recognise information need/deficiency</w:t>
            </w:r>
          </w:p>
        </w:tc>
      </w:tr>
      <w:tr w:rsidTr="00252B4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52B4C">
            <w:pPr>
              <w:pStyle w:val="BodyText"/>
              <w:rPr>
                <w:lang w:val="en-NZ"/>
              </w:rPr>
            </w:pPr>
            <w:r w:rsidRPr="00252B4C">
              <w:t>1.4</w:t>
            </w:r>
          </w:p>
        </w:tc>
        <w:tc>
          <w:tcPr>
            <w:tcW w:w="5610" w:type="dxa"/>
            <w:tcBorders>
              <w:top w:val="nil"/>
              <w:left w:val="nil"/>
              <w:bottom w:val="nil"/>
              <w:right w:val="nil"/>
            </w:tcBorders>
            <w:tcMar>
              <w:top w:w="0" w:type="dxa"/>
              <w:left w:w="62" w:type="dxa"/>
              <w:bottom w:w="0" w:type="dxa"/>
              <w:right w:w="62" w:type="dxa"/>
            </w:tcMar>
          </w:tcPr>
          <w:p w:rsidR="00000000" w:rsidP="00252B4C">
            <w:pPr>
              <w:pStyle w:val="BodyText"/>
              <w:rPr>
                <w:lang w:val="en-NZ"/>
              </w:rPr>
            </w:pPr>
            <w:r w:rsidRPr="00252B4C">
              <w:t>Discuss information needs with appropriate personnel</w:t>
            </w:r>
          </w:p>
        </w:tc>
      </w:tr>
      <w:tr w:rsidTr="00252B4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52B4C">
            <w:pPr>
              <w:pStyle w:val="BodyText"/>
              <w:rPr>
                <w:lang w:val="en-NZ"/>
              </w:rPr>
            </w:pPr>
            <w:r w:rsidRPr="00252B4C">
              <w:t>1.5</w:t>
            </w:r>
          </w:p>
        </w:tc>
        <w:tc>
          <w:tcPr>
            <w:tcW w:w="5610" w:type="dxa"/>
            <w:tcBorders>
              <w:top w:val="nil"/>
              <w:left w:val="nil"/>
              <w:bottom w:val="nil"/>
              <w:right w:val="nil"/>
            </w:tcBorders>
            <w:tcMar>
              <w:top w:w="0" w:type="dxa"/>
              <w:left w:w="62" w:type="dxa"/>
              <w:bottom w:w="0" w:type="dxa"/>
              <w:right w:w="62" w:type="dxa"/>
            </w:tcMar>
          </w:tcPr>
          <w:p w:rsidR="00000000" w:rsidRPr="00252B4C" w:rsidP="00252B4C">
            <w:pPr>
              <w:pStyle w:val="BodyText"/>
            </w:pPr>
            <w:r w:rsidRPr="00252B4C">
              <w:t>Identify purpose of, and target audience for, documentation</w:t>
            </w:r>
          </w:p>
        </w:tc>
      </w:tr>
    </w:tbl>
    <w:p w:rsidR="00000000" w:rsidRPr="00252B4C" w:rsidP="00252B4C">
      <w:pPr>
        <w:pStyle w:val="BodyText"/>
      </w:pPr>
    </w:p>
    <w:tbl>
      <w:tblPr>
        <w:tblW w:w="0" w:type="auto"/>
        <w:tblLayout w:type="fixed"/>
        <w:tblCellMar>
          <w:left w:w="62" w:type="dxa"/>
          <w:right w:w="62" w:type="dxa"/>
        </w:tblCellMar>
        <w:tblLook w:val="0000"/>
      </w:tblPr>
      <w:tblGrid>
        <w:gridCol w:w="678"/>
        <w:gridCol w:w="1962"/>
        <w:gridCol w:w="770"/>
        <w:gridCol w:w="5610"/>
      </w:tblGrid>
      <w:tr w:rsidTr="00252B4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252B4C">
            <w:pPr>
              <w:pStyle w:val="BodyText"/>
              <w:rPr>
                <w:lang w:val="en-NZ"/>
              </w:rPr>
            </w:pPr>
            <w:r w:rsidRPr="00252B4C">
              <w:t>2</w:t>
            </w:r>
          </w:p>
        </w:tc>
        <w:tc>
          <w:tcPr>
            <w:tcW w:w="1962" w:type="dxa"/>
            <w:vMerge w:val="restart"/>
            <w:tcBorders>
              <w:top w:val="nil"/>
              <w:left w:val="nil"/>
              <w:bottom w:val="nil"/>
              <w:right w:val="nil"/>
            </w:tcBorders>
            <w:tcMar>
              <w:top w:w="0" w:type="dxa"/>
              <w:left w:w="62" w:type="dxa"/>
              <w:bottom w:w="0" w:type="dxa"/>
              <w:right w:w="62" w:type="dxa"/>
            </w:tcMar>
          </w:tcPr>
          <w:p w:rsidR="00000000" w:rsidP="00252B4C">
            <w:pPr>
              <w:pStyle w:val="BodyText"/>
              <w:rPr>
                <w:lang w:val="en-NZ"/>
              </w:rPr>
            </w:pPr>
            <w:r w:rsidRPr="00252B4C">
              <w:t>Develop workplace documentation</w:t>
            </w:r>
          </w:p>
        </w:tc>
        <w:tc>
          <w:tcPr>
            <w:tcW w:w="770" w:type="dxa"/>
            <w:tcBorders>
              <w:top w:val="nil"/>
              <w:left w:val="nil"/>
              <w:bottom w:val="nil"/>
              <w:right w:val="nil"/>
            </w:tcBorders>
            <w:tcMar>
              <w:top w:w="0" w:type="dxa"/>
              <w:left w:w="62" w:type="dxa"/>
              <w:bottom w:w="0" w:type="dxa"/>
              <w:right w:w="62" w:type="dxa"/>
            </w:tcMar>
          </w:tcPr>
          <w:p w:rsidR="00000000" w:rsidP="00252B4C">
            <w:pPr>
              <w:pStyle w:val="BodyText"/>
              <w:rPr>
                <w:lang w:val="en-NZ"/>
              </w:rPr>
            </w:pPr>
            <w:r w:rsidRPr="00252B4C">
              <w:t>2.1</w:t>
            </w:r>
          </w:p>
        </w:tc>
        <w:tc>
          <w:tcPr>
            <w:tcW w:w="5610" w:type="dxa"/>
            <w:tcBorders>
              <w:top w:val="nil"/>
              <w:left w:val="nil"/>
              <w:bottom w:val="nil"/>
              <w:right w:val="nil"/>
            </w:tcBorders>
            <w:tcMar>
              <w:top w:w="0" w:type="dxa"/>
              <w:left w:w="62" w:type="dxa"/>
              <w:bottom w:w="0" w:type="dxa"/>
              <w:right w:w="62" w:type="dxa"/>
            </w:tcMar>
          </w:tcPr>
          <w:p w:rsidR="00000000" w:rsidP="00252B4C">
            <w:pPr>
              <w:pStyle w:val="BodyText"/>
              <w:rPr>
                <w:lang w:val="en-NZ"/>
              </w:rPr>
            </w:pPr>
            <w:r w:rsidRPr="00252B4C">
              <w:t>Specify information need and set/prioritise objectives</w:t>
            </w:r>
          </w:p>
        </w:tc>
      </w:tr>
      <w:tr w:rsidTr="00252B4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52B4C">
            <w:pPr>
              <w:pStyle w:val="BodyText"/>
              <w:rPr>
                <w:lang w:val="en-NZ"/>
              </w:rPr>
            </w:pPr>
            <w:r w:rsidRPr="00252B4C">
              <w:t>2.2</w:t>
            </w:r>
          </w:p>
        </w:tc>
        <w:tc>
          <w:tcPr>
            <w:tcW w:w="5610" w:type="dxa"/>
            <w:tcBorders>
              <w:top w:val="nil"/>
              <w:left w:val="nil"/>
              <w:bottom w:val="nil"/>
              <w:right w:val="nil"/>
            </w:tcBorders>
            <w:tcMar>
              <w:top w:w="0" w:type="dxa"/>
              <w:left w:w="62" w:type="dxa"/>
              <w:bottom w:w="0" w:type="dxa"/>
              <w:right w:w="62" w:type="dxa"/>
            </w:tcMar>
          </w:tcPr>
          <w:p w:rsidR="00000000" w:rsidP="00252B4C">
            <w:pPr>
              <w:pStyle w:val="BodyText"/>
              <w:rPr>
                <w:lang w:val="en-NZ"/>
              </w:rPr>
            </w:pPr>
            <w:r w:rsidRPr="00252B4C">
              <w:t>Analyse existing documentation/records for compliance with identified needs</w:t>
            </w:r>
          </w:p>
        </w:tc>
      </w:tr>
      <w:tr w:rsidTr="00252B4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52B4C">
            <w:pPr>
              <w:pStyle w:val="BodyText"/>
              <w:rPr>
                <w:lang w:val="en-NZ"/>
              </w:rPr>
            </w:pPr>
            <w:r w:rsidRPr="00252B4C">
              <w:t>2.3</w:t>
            </w:r>
          </w:p>
        </w:tc>
        <w:tc>
          <w:tcPr>
            <w:tcW w:w="5610" w:type="dxa"/>
            <w:tcBorders>
              <w:top w:val="nil"/>
              <w:left w:val="nil"/>
              <w:bottom w:val="nil"/>
              <w:right w:val="nil"/>
            </w:tcBorders>
            <w:tcMar>
              <w:top w:w="0" w:type="dxa"/>
              <w:left w:w="62" w:type="dxa"/>
              <w:bottom w:w="0" w:type="dxa"/>
              <w:right w:w="62" w:type="dxa"/>
            </w:tcMar>
          </w:tcPr>
          <w:p w:rsidR="00000000" w:rsidP="00252B4C">
            <w:pPr>
              <w:pStyle w:val="BodyText"/>
              <w:rPr>
                <w:lang w:val="en-NZ"/>
              </w:rPr>
            </w:pPr>
            <w:r w:rsidRPr="00252B4C">
              <w:t>Develop draft documentation in required format</w:t>
            </w:r>
          </w:p>
        </w:tc>
      </w:tr>
      <w:tr w:rsidTr="00252B4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52B4C">
            <w:pPr>
              <w:pStyle w:val="BodyText"/>
              <w:rPr>
                <w:lang w:val="en-NZ"/>
              </w:rPr>
            </w:pPr>
            <w:r w:rsidRPr="00252B4C">
              <w:t>2.4</w:t>
            </w:r>
          </w:p>
        </w:tc>
        <w:tc>
          <w:tcPr>
            <w:tcW w:w="5610" w:type="dxa"/>
            <w:tcBorders>
              <w:top w:val="nil"/>
              <w:left w:val="nil"/>
              <w:bottom w:val="nil"/>
              <w:right w:val="nil"/>
            </w:tcBorders>
            <w:tcMar>
              <w:top w:w="0" w:type="dxa"/>
              <w:left w:w="62" w:type="dxa"/>
              <w:bottom w:w="0" w:type="dxa"/>
              <w:right w:w="62" w:type="dxa"/>
            </w:tcMar>
          </w:tcPr>
          <w:p w:rsidR="00000000" w:rsidP="00252B4C">
            <w:pPr>
              <w:pStyle w:val="BodyText"/>
              <w:rPr>
                <w:lang w:val="en-NZ"/>
              </w:rPr>
            </w:pPr>
            <w:r w:rsidRPr="00252B4C">
              <w:t>Issue draft documentation to appropriate personnel for review</w:t>
            </w:r>
          </w:p>
        </w:tc>
      </w:tr>
      <w:tr w:rsidTr="00252B4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52B4C">
            <w:pPr>
              <w:pStyle w:val="BodyText"/>
              <w:rPr>
                <w:lang w:val="en-NZ"/>
              </w:rPr>
            </w:pPr>
            <w:r w:rsidRPr="00252B4C">
              <w:t>2.5</w:t>
            </w:r>
          </w:p>
        </w:tc>
        <w:tc>
          <w:tcPr>
            <w:tcW w:w="5610" w:type="dxa"/>
            <w:tcBorders>
              <w:top w:val="nil"/>
              <w:left w:val="nil"/>
              <w:bottom w:val="nil"/>
              <w:right w:val="nil"/>
            </w:tcBorders>
            <w:tcMar>
              <w:top w:w="0" w:type="dxa"/>
              <w:left w:w="62" w:type="dxa"/>
              <w:bottom w:w="0" w:type="dxa"/>
              <w:right w:w="62" w:type="dxa"/>
            </w:tcMar>
          </w:tcPr>
          <w:p w:rsidR="00000000" w:rsidP="00252B4C">
            <w:pPr>
              <w:pStyle w:val="BodyText"/>
              <w:rPr>
                <w:lang w:val="en-NZ"/>
              </w:rPr>
            </w:pPr>
            <w:r w:rsidRPr="00252B4C">
              <w:t>Edit documentation and amend in accordance with review feedback</w:t>
            </w:r>
          </w:p>
        </w:tc>
      </w:tr>
      <w:tr w:rsidTr="00252B4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52B4C">
            <w:pPr>
              <w:pStyle w:val="BodyText"/>
              <w:rPr>
                <w:lang w:val="en-NZ"/>
              </w:rPr>
            </w:pPr>
            <w:r w:rsidRPr="00252B4C">
              <w:t>2.6</w:t>
            </w:r>
          </w:p>
        </w:tc>
        <w:tc>
          <w:tcPr>
            <w:tcW w:w="5610" w:type="dxa"/>
            <w:tcBorders>
              <w:top w:val="nil"/>
              <w:left w:val="nil"/>
              <w:bottom w:val="nil"/>
              <w:right w:val="nil"/>
            </w:tcBorders>
            <w:tcMar>
              <w:top w:w="0" w:type="dxa"/>
              <w:left w:w="62" w:type="dxa"/>
              <w:bottom w:w="0" w:type="dxa"/>
              <w:right w:w="62" w:type="dxa"/>
            </w:tcMar>
          </w:tcPr>
          <w:p w:rsidR="00000000" w:rsidP="00252B4C">
            <w:pPr>
              <w:pStyle w:val="BodyText"/>
              <w:rPr>
                <w:lang w:val="en-NZ"/>
              </w:rPr>
            </w:pPr>
            <w:r w:rsidRPr="00252B4C">
              <w:t>Complete documentation to satisfy the initial identified need/deficiency</w:t>
            </w:r>
          </w:p>
        </w:tc>
      </w:tr>
      <w:tr w:rsidTr="00252B4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52B4C">
            <w:pPr>
              <w:pStyle w:val="BodyText"/>
              <w:rPr>
                <w:lang w:val="en-NZ"/>
              </w:rPr>
            </w:pPr>
            <w:r w:rsidRPr="00252B4C">
              <w:t>2.7</w:t>
            </w:r>
          </w:p>
        </w:tc>
        <w:tc>
          <w:tcPr>
            <w:tcW w:w="5610" w:type="dxa"/>
            <w:tcBorders>
              <w:top w:val="nil"/>
              <w:left w:val="nil"/>
              <w:bottom w:val="nil"/>
              <w:right w:val="nil"/>
            </w:tcBorders>
            <w:tcMar>
              <w:top w:w="0" w:type="dxa"/>
              <w:left w:w="62" w:type="dxa"/>
              <w:bottom w:w="0" w:type="dxa"/>
              <w:right w:w="62" w:type="dxa"/>
            </w:tcMar>
          </w:tcPr>
          <w:p w:rsidR="00000000" w:rsidRPr="00252B4C" w:rsidP="00252B4C">
            <w:pPr>
              <w:pStyle w:val="BodyText"/>
            </w:pPr>
            <w:r w:rsidRPr="00252B4C">
              <w:t>Check document complies with required template and document control procedures</w:t>
            </w:r>
          </w:p>
        </w:tc>
      </w:tr>
    </w:tbl>
    <w:p w:rsidR="00000000" w:rsidRPr="00252B4C" w:rsidP="00252B4C">
      <w:pPr>
        <w:pStyle w:val="BodyText"/>
      </w:pPr>
    </w:p>
    <w:tbl>
      <w:tblPr>
        <w:tblW w:w="0" w:type="auto"/>
        <w:tblLayout w:type="fixed"/>
        <w:tblCellMar>
          <w:left w:w="62" w:type="dxa"/>
          <w:right w:w="62" w:type="dxa"/>
        </w:tblCellMar>
        <w:tblLook w:val="0000"/>
      </w:tblPr>
      <w:tblGrid>
        <w:gridCol w:w="678"/>
        <w:gridCol w:w="1962"/>
        <w:gridCol w:w="770"/>
        <w:gridCol w:w="5610"/>
      </w:tblGrid>
      <w:tr w:rsidTr="00252B4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252B4C">
            <w:pPr>
              <w:pStyle w:val="BodyText"/>
              <w:rPr>
                <w:lang w:val="en-NZ"/>
              </w:rPr>
            </w:pPr>
            <w:r w:rsidRPr="00252B4C">
              <w:t>3</w:t>
            </w:r>
          </w:p>
        </w:tc>
        <w:tc>
          <w:tcPr>
            <w:tcW w:w="1962" w:type="dxa"/>
            <w:vMerge w:val="restart"/>
            <w:tcBorders>
              <w:top w:val="nil"/>
              <w:left w:val="nil"/>
              <w:bottom w:val="nil"/>
              <w:right w:val="nil"/>
            </w:tcBorders>
            <w:tcMar>
              <w:top w:w="0" w:type="dxa"/>
              <w:left w:w="62" w:type="dxa"/>
              <w:bottom w:w="0" w:type="dxa"/>
              <w:right w:w="62" w:type="dxa"/>
            </w:tcMar>
          </w:tcPr>
          <w:p w:rsidR="00000000" w:rsidP="00252B4C">
            <w:pPr>
              <w:pStyle w:val="BodyText"/>
              <w:rPr>
                <w:lang w:val="en-NZ"/>
              </w:rPr>
            </w:pPr>
            <w:r w:rsidRPr="00252B4C">
              <w:t>Communicate changes to workplace documentation</w:t>
            </w:r>
          </w:p>
        </w:tc>
        <w:tc>
          <w:tcPr>
            <w:tcW w:w="770" w:type="dxa"/>
            <w:tcBorders>
              <w:top w:val="nil"/>
              <w:left w:val="nil"/>
              <w:bottom w:val="nil"/>
              <w:right w:val="nil"/>
            </w:tcBorders>
            <w:tcMar>
              <w:top w:w="0" w:type="dxa"/>
              <w:left w:w="62" w:type="dxa"/>
              <w:bottom w:w="0" w:type="dxa"/>
              <w:right w:w="62" w:type="dxa"/>
            </w:tcMar>
          </w:tcPr>
          <w:p w:rsidR="00000000" w:rsidP="00252B4C">
            <w:pPr>
              <w:pStyle w:val="BodyText"/>
              <w:rPr>
                <w:lang w:val="en-NZ"/>
              </w:rPr>
            </w:pPr>
            <w:r w:rsidRPr="00252B4C">
              <w:t>3.1</w:t>
            </w:r>
          </w:p>
        </w:tc>
        <w:tc>
          <w:tcPr>
            <w:tcW w:w="5610" w:type="dxa"/>
            <w:tcBorders>
              <w:top w:val="nil"/>
              <w:left w:val="nil"/>
              <w:bottom w:val="nil"/>
              <w:right w:val="nil"/>
            </w:tcBorders>
            <w:tcMar>
              <w:top w:w="0" w:type="dxa"/>
              <w:left w:w="62" w:type="dxa"/>
              <w:bottom w:w="0" w:type="dxa"/>
              <w:right w:w="62" w:type="dxa"/>
            </w:tcMar>
          </w:tcPr>
          <w:p w:rsidR="00000000" w:rsidP="00252B4C">
            <w:pPr>
              <w:pStyle w:val="BodyText"/>
              <w:rPr>
                <w:lang w:val="en-NZ"/>
              </w:rPr>
            </w:pPr>
            <w:r w:rsidRPr="00252B4C">
              <w:t>Explain need for revised/new documentation to all relevant personnel</w:t>
            </w:r>
          </w:p>
        </w:tc>
      </w:tr>
      <w:tr w:rsidTr="00252B4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52B4C">
            <w:pPr>
              <w:pStyle w:val="BodyText"/>
              <w:rPr>
                <w:lang w:val="en-NZ"/>
              </w:rPr>
            </w:pPr>
            <w:r w:rsidRPr="00252B4C">
              <w:t>3.2</w:t>
            </w:r>
          </w:p>
        </w:tc>
        <w:tc>
          <w:tcPr>
            <w:tcW w:w="5610" w:type="dxa"/>
            <w:tcBorders>
              <w:top w:val="nil"/>
              <w:left w:val="nil"/>
              <w:bottom w:val="nil"/>
              <w:right w:val="nil"/>
            </w:tcBorders>
            <w:tcMar>
              <w:top w:w="0" w:type="dxa"/>
              <w:left w:w="62" w:type="dxa"/>
              <w:bottom w:w="0" w:type="dxa"/>
              <w:right w:w="62" w:type="dxa"/>
            </w:tcMar>
          </w:tcPr>
          <w:p w:rsidR="00000000" w:rsidP="00252B4C">
            <w:pPr>
              <w:pStyle w:val="BodyText"/>
              <w:rPr>
                <w:lang w:val="en-NZ"/>
              </w:rPr>
            </w:pPr>
            <w:r w:rsidRPr="00252B4C">
              <w:t>Distribute documentation to all appropriate personnel</w:t>
            </w:r>
          </w:p>
        </w:tc>
      </w:tr>
      <w:tr w:rsidTr="00252B4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52B4C">
            <w:pPr>
              <w:pStyle w:val="BodyText"/>
              <w:rPr>
                <w:lang w:val="en-NZ"/>
              </w:rPr>
            </w:pPr>
            <w:r w:rsidRPr="00252B4C">
              <w:t>3.3</w:t>
            </w:r>
          </w:p>
        </w:tc>
        <w:tc>
          <w:tcPr>
            <w:tcW w:w="5610" w:type="dxa"/>
            <w:tcBorders>
              <w:top w:val="nil"/>
              <w:left w:val="nil"/>
              <w:bottom w:val="nil"/>
              <w:right w:val="nil"/>
            </w:tcBorders>
            <w:tcMar>
              <w:top w:w="0" w:type="dxa"/>
              <w:left w:w="62" w:type="dxa"/>
              <w:bottom w:w="0" w:type="dxa"/>
              <w:right w:w="62" w:type="dxa"/>
            </w:tcMar>
          </w:tcPr>
          <w:p w:rsidR="00000000" w:rsidP="00252B4C">
            <w:pPr>
              <w:pStyle w:val="BodyText"/>
              <w:rPr>
                <w:lang w:val="en-NZ"/>
              </w:rPr>
            </w:pPr>
            <w:r w:rsidRPr="00252B4C">
              <w:t>Evaluate effectiveness of documentation.</w:t>
            </w:r>
          </w:p>
        </w:tc>
      </w:tr>
      <w:tr w:rsidTr="00252B4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52B4C">
            <w:pPr>
              <w:pStyle w:val="BodyText"/>
              <w:rPr>
                <w:lang w:val="en-NZ"/>
              </w:rPr>
            </w:pPr>
            <w:r w:rsidRPr="00252B4C">
              <w:t>3.4</w:t>
            </w:r>
          </w:p>
        </w:tc>
        <w:tc>
          <w:tcPr>
            <w:tcW w:w="5610" w:type="dxa"/>
            <w:tcBorders>
              <w:top w:val="nil"/>
              <w:left w:val="nil"/>
              <w:bottom w:val="nil"/>
              <w:right w:val="nil"/>
            </w:tcBorders>
            <w:tcMar>
              <w:top w:w="0" w:type="dxa"/>
              <w:left w:w="62" w:type="dxa"/>
              <w:bottom w:w="0" w:type="dxa"/>
              <w:right w:w="62" w:type="dxa"/>
            </w:tcMar>
          </w:tcPr>
          <w:p w:rsidR="00000000" w:rsidRPr="00252B4C" w:rsidP="00252B4C">
            <w:pPr>
              <w:pStyle w:val="BodyText"/>
            </w:pPr>
            <w:r w:rsidRPr="00252B4C">
              <w:t>Amend documentation if required</w:t>
            </w:r>
          </w:p>
        </w:tc>
      </w:tr>
    </w:tbl>
    <w:p w:rsidR="00000000" w:rsidRPr="00252B4C" w:rsidP="00252B4C">
      <w:pPr>
        <w:pStyle w:val="BodyText"/>
      </w:pPr>
    </w:p>
    <w:p w:rsidR="00000000" w:rsidRPr="00252B4C" w:rsidP="00252B4C">
      <w:pPr>
        <w:pStyle w:val="AllowPageBreak"/>
      </w:pPr>
    </w:p>
    <w:p w:rsidR="00000000" w:rsidRPr="00252B4C" w:rsidP="00252B4C">
      <w:pPr>
        <w:pStyle w:val="Heading1"/>
      </w:pPr>
      <w:bookmarkStart w:id="7" w:name="O_872437"/>
      <w:bookmarkEnd w:id="7"/>
      <w:r w:rsidRPr="00252B4C">
        <w:t>Foundation Skills</w:t>
      </w:r>
    </w:p>
    <w:p w:rsidR="00000000" w:rsidRPr="00252B4C" w:rsidP="004157B8">
      <w:pPr>
        <w:pStyle w:val="BodyText"/>
      </w:pPr>
      <w:r w:rsidRPr="00252B4C">
        <w:t>This section describes those language, literacy, numeracy and employment skills that are essential to performance.</w:t>
      </w:r>
    </w:p>
    <w:p w:rsidR="00000000" w:rsidRPr="00252B4C" w:rsidP="004157B8">
      <w:pPr>
        <w:pStyle w:val="BodyText"/>
      </w:pPr>
      <w:r w:rsidRPr="00252B4C">
        <w:t>Foundation skills essential to performance are explicit in the performance criteria of this unit of competency.</w:t>
      </w:r>
    </w:p>
    <w:p w:rsidR="00000000" w:rsidRPr="00252B4C" w:rsidP="00252B4C">
      <w:pPr>
        <w:pStyle w:val="Heading1"/>
      </w:pPr>
      <w:bookmarkStart w:id="8" w:name="O_872436"/>
      <w:bookmarkEnd w:id="8"/>
      <w:r w:rsidRPr="00252B4C">
        <w:t>Range of Co</w:t>
      </w:r>
      <w:r w:rsidRPr="00252B4C">
        <w:t>nditions</w:t>
      </w:r>
    </w:p>
    <w:tbl>
      <w:tblPr>
        <w:tblW w:w="0" w:type="auto"/>
        <w:tblCellMar>
          <w:left w:w="62" w:type="dxa"/>
          <w:right w:w="62" w:type="dxa"/>
        </w:tblCellMar>
        <w:tblLook w:val="0000"/>
      </w:tblPr>
      <w:tblGrid>
        <w:gridCol w:w="2748"/>
        <w:gridCol w:w="6448"/>
      </w:tblGrid>
      <w:tr w:rsidTr="004157B8">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252B4C">
            <w:pPr>
              <w:pStyle w:val="BodyText"/>
              <w:rPr>
                <w:lang w:val="en-NZ"/>
              </w:rPr>
            </w:pPr>
            <w:r w:rsidRPr="00252B4C">
              <w:t>This field allows for different work environments and conditions that may affect performance. Essential operating conditions that may be present (depending on the work situation, needs of the candidate, accessibility of the item, and local industr</w:t>
            </w:r>
            <w:r w:rsidRPr="00252B4C">
              <w:t>y and regional contexts) are included.</w:t>
            </w:r>
          </w:p>
        </w:tc>
      </w:tr>
      <w:tr w:rsidTr="004157B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252B4C" w:rsidP="00252B4C">
            <w:pPr>
              <w:pStyle w:val="BodyText"/>
            </w:pPr>
            <w:r w:rsidRPr="00252B4C">
              <w:rPr>
                <w:rStyle w:val="SpecialBold"/>
              </w:rPr>
              <w:t xml:space="preserve">Regulatory framework </w:t>
            </w:r>
          </w:p>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252B4C" w:rsidP="00252B4C">
            <w:pPr>
              <w:pStyle w:val="BodyText"/>
            </w:pPr>
            <w:r w:rsidRPr="00252B4C">
              <w:t xml:space="preserve">The latest version of all legislation, regulations, industry codes of practice and Australian/international standards, or the version specified by the local </w:t>
            </w:r>
            <w:r w:rsidRPr="00252B4C">
              <w:t>regulatory authority, must be used, and include one or more of the following:</w:t>
            </w:r>
          </w:p>
          <w:p w:rsidR="00000000" w:rsidRPr="00252B4C" w:rsidP="00252B4C">
            <w:pPr>
              <w:pStyle w:val="ListBullet"/>
            </w:pPr>
            <w:r w:rsidRPr="00252B4C">
              <w:t>legislative requirements, including work health and safety (WHS)</w:t>
            </w:r>
          </w:p>
          <w:p w:rsidR="00000000" w:rsidRPr="00252B4C" w:rsidP="00252B4C">
            <w:pPr>
              <w:pStyle w:val="ListBullet"/>
            </w:pPr>
            <w:r w:rsidRPr="00252B4C">
              <w:t>industry codes of practice and guidelines</w:t>
            </w:r>
          </w:p>
          <w:p w:rsidR="00000000" w:rsidRPr="00252B4C" w:rsidP="00252B4C">
            <w:pPr>
              <w:pStyle w:val="ListBullet"/>
            </w:pPr>
            <w:r w:rsidRPr="00252B4C">
              <w:t xml:space="preserve">environmental regulations and guidelines </w:t>
            </w:r>
          </w:p>
          <w:p w:rsidR="00000000" w:rsidRPr="00252B4C" w:rsidP="00252B4C">
            <w:pPr>
              <w:pStyle w:val="ListBullet"/>
            </w:pPr>
            <w:r w:rsidRPr="00252B4C">
              <w:t>Australian and other standar</w:t>
            </w:r>
            <w:r w:rsidRPr="00252B4C">
              <w:t>ds</w:t>
            </w:r>
          </w:p>
          <w:p w:rsidR="00000000" w:rsidRPr="00252B4C" w:rsidP="00252B4C">
            <w:pPr>
              <w:pStyle w:val="ListBullet"/>
            </w:pPr>
            <w:r w:rsidRPr="00252B4C">
              <w:t>licence and certification requirements</w:t>
            </w:r>
          </w:p>
          <w:p w:rsidR="00000000" w:rsidP="00252B4C">
            <w:pPr>
              <w:pStyle w:val="BodyText"/>
              <w:rPr>
                <w:lang w:val="en-NZ"/>
              </w:rPr>
            </w:pPr>
          </w:p>
        </w:tc>
      </w:tr>
      <w:tr w:rsidTr="004157B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52B4C">
            <w:pPr>
              <w:pStyle w:val="BodyText"/>
              <w:rPr>
                <w:lang w:val="en-NZ"/>
              </w:rPr>
            </w:pPr>
            <w:r w:rsidRPr="00252B4C">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252B4C" w:rsidP="00252B4C">
            <w:pPr>
              <w:pStyle w:val="BodyText"/>
            </w:pPr>
            <w:r w:rsidRPr="00252B4C">
              <w:t>All operations must be performed in accordance with relevant procedures.</w:t>
            </w:r>
          </w:p>
          <w:p w:rsidR="00000000" w:rsidRPr="00252B4C" w:rsidP="00252B4C">
            <w:pPr>
              <w:pStyle w:val="BodyText"/>
            </w:pPr>
          </w:p>
          <w:p w:rsidR="00000000" w:rsidRPr="00252B4C" w:rsidP="00252B4C">
            <w:pPr>
              <w:pStyle w:val="BodyText"/>
            </w:pPr>
            <w:r w:rsidRPr="00252B4C">
              <w:t>Procedures are written, verbal, visual, computer-based or in some other form, and include one or more of the following:</w:t>
            </w:r>
          </w:p>
          <w:p w:rsidR="00000000" w:rsidRPr="00252B4C" w:rsidP="00252B4C">
            <w:pPr>
              <w:pStyle w:val="ListBullet"/>
            </w:pPr>
            <w:r w:rsidRPr="00252B4C">
              <w:t>document control procedures and style sheets</w:t>
            </w:r>
          </w:p>
          <w:p w:rsidR="00000000" w:rsidRPr="00252B4C" w:rsidP="00252B4C">
            <w:pPr>
              <w:pStyle w:val="ListBullet"/>
            </w:pPr>
            <w:r w:rsidRPr="00252B4C">
              <w:t>emergency procedures</w:t>
            </w:r>
          </w:p>
          <w:p w:rsidR="00000000" w:rsidRPr="00252B4C" w:rsidP="00252B4C">
            <w:pPr>
              <w:pStyle w:val="ListBullet"/>
            </w:pPr>
            <w:r w:rsidRPr="00252B4C">
              <w:t>work instructions</w:t>
            </w:r>
          </w:p>
          <w:p w:rsidR="00000000" w:rsidRPr="00252B4C" w:rsidP="00252B4C">
            <w:pPr>
              <w:pStyle w:val="ListBullet"/>
            </w:pPr>
            <w:r w:rsidRPr="00252B4C">
              <w:t>standard operating procedures (SOPs)</w:t>
            </w:r>
          </w:p>
          <w:p w:rsidR="00000000" w:rsidRPr="00252B4C" w:rsidP="00252B4C">
            <w:pPr>
              <w:pStyle w:val="ListBullet"/>
            </w:pPr>
            <w:r w:rsidRPr="00252B4C">
              <w:t>safe work method statements (SWMS)</w:t>
            </w:r>
          </w:p>
          <w:p w:rsidR="00000000" w:rsidRPr="00252B4C" w:rsidP="00252B4C">
            <w:pPr>
              <w:pStyle w:val="ListBullet"/>
            </w:pPr>
            <w:r w:rsidRPr="00252B4C">
              <w:t>formulas/recipes</w:t>
            </w:r>
          </w:p>
          <w:p w:rsidR="00000000" w:rsidRPr="00252B4C" w:rsidP="00252B4C">
            <w:pPr>
              <w:pStyle w:val="ListBullet"/>
            </w:pPr>
            <w:r w:rsidRPr="00252B4C">
              <w:t>batch sheets</w:t>
            </w:r>
          </w:p>
          <w:p w:rsidR="00000000" w:rsidRPr="00252B4C" w:rsidP="00252B4C">
            <w:pPr>
              <w:pStyle w:val="ListBullet"/>
            </w:pPr>
            <w:r w:rsidRPr="00252B4C">
              <w:t>temporary instructions</w:t>
            </w:r>
          </w:p>
          <w:p w:rsidR="00000000" w:rsidRPr="00252B4C" w:rsidP="00252B4C">
            <w:pPr>
              <w:pStyle w:val="ListBullet"/>
            </w:pPr>
            <w:r w:rsidRPr="00252B4C">
              <w:t>any similar instructions provided for the smoot</w:t>
            </w:r>
            <w:r w:rsidRPr="00252B4C">
              <w:t>h running of the plant</w:t>
            </w:r>
          </w:p>
          <w:p w:rsidR="00000000" w:rsidP="00252B4C">
            <w:pPr>
              <w:pStyle w:val="BodyText"/>
              <w:rPr>
                <w:lang w:val="en-NZ"/>
              </w:rPr>
            </w:pPr>
          </w:p>
        </w:tc>
      </w:tr>
      <w:tr w:rsidTr="004157B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52B4C">
            <w:pPr>
              <w:pStyle w:val="BodyText"/>
              <w:rPr>
                <w:lang w:val="en-NZ"/>
              </w:rPr>
            </w:pPr>
            <w:r w:rsidRPr="00252B4C">
              <w:rPr>
                <w:rStyle w:val="SpecialBold"/>
              </w:rPr>
              <w:t>Documentation</w:t>
            </w:r>
          </w:p>
        </w:tc>
        <w:tc>
          <w:tcPr>
            <w:tcW w:w="0" w:type="auto"/>
            <w:tcBorders>
              <w:top w:val="nil"/>
              <w:left w:val="nil"/>
              <w:bottom w:val="nil"/>
              <w:right w:val="nil"/>
            </w:tcBorders>
            <w:tcMar>
              <w:top w:w="0" w:type="dxa"/>
              <w:left w:w="62" w:type="dxa"/>
              <w:bottom w:w="0" w:type="dxa"/>
              <w:right w:w="62" w:type="dxa"/>
            </w:tcMar>
          </w:tcPr>
          <w:p w:rsidR="00000000" w:rsidRPr="00252B4C" w:rsidP="00252B4C">
            <w:pPr>
              <w:pStyle w:val="BodyText"/>
            </w:pPr>
            <w:r w:rsidRPr="00252B4C">
              <w:t>Documentation includes one or more of the following:</w:t>
            </w:r>
          </w:p>
          <w:p w:rsidR="00000000" w:rsidRPr="00252B4C" w:rsidP="00252B4C">
            <w:pPr>
              <w:pStyle w:val="ListBullet"/>
            </w:pPr>
            <w:r w:rsidRPr="00252B4C">
              <w:t>maintenance logs</w:t>
            </w:r>
          </w:p>
          <w:p w:rsidR="00000000" w:rsidRPr="00252B4C" w:rsidP="00252B4C">
            <w:pPr>
              <w:pStyle w:val="ListBullet"/>
            </w:pPr>
            <w:r w:rsidRPr="00252B4C">
              <w:t>non-compliance reports</w:t>
            </w:r>
          </w:p>
          <w:p w:rsidR="00000000" w:rsidRPr="00252B4C" w:rsidP="00252B4C">
            <w:pPr>
              <w:pStyle w:val="ListBullet"/>
            </w:pPr>
            <w:r w:rsidRPr="00252B4C">
              <w:t>incidence and accident reports</w:t>
            </w:r>
          </w:p>
          <w:p w:rsidR="00000000" w:rsidRPr="00252B4C" w:rsidP="00252B4C">
            <w:pPr>
              <w:pStyle w:val="ListBullet"/>
            </w:pPr>
            <w:r w:rsidRPr="00252B4C">
              <w:t>permits</w:t>
            </w:r>
          </w:p>
          <w:p w:rsidR="00000000" w:rsidRPr="00252B4C" w:rsidP="00252B4C">
            <w:pPr>
              <w:pStyle w:val="ListBullet"/>
            </w:pPr>
            <w:r w:rsidRPr="00252B4C">
              <w:t>schematics/process flows/engineering drawings</w:t>
            </w:r>
          </w:p>
          <w:p w:rsidR="00000000" w:rsidRPr="00252B4C" w:rsidP="00252B4C">
            <w:pPr>
              <w:pStyle w:val="ListBullet"/>
            </w:pPr>
            <w:r w:rsidRPr="00252B4C">
              <w:t>job cards</w:t>
            </w:r>
          </w:p>
          <w:p w:rsidR="00000000" w:rsidRPr="00252B4C" w:rsidP="00252B4C">
            <w:pPr>
              <w:pStyle w:val="ListBullet"/>
            </w:pPr>
            <w:r w:rsidRPr="00252B4C">
              <w:t>SOPs</w:t>
            </w:r>
          </w:p>
          <w:p w:rsidR="00000000" w:rsidRPr="00252B4C" w:rsidP="00252B4C">
            <w:pPr>
              <w:pStyle w:val="ListBullet"/>
            </w:pPr>
            <w:r w:rsidRPr="00252B4C">
              <w:t>work instructions</w:t>
            </w:r>
          </w:p>
          <w:p w:rsidR="00000000" w:rsidRPr="00252B4C" w:rsidP="00252B4C">
            <w:pPr>
              <w:pStyle w:val="ListBullet"/>
            </w:pPr>
            <w:r w:rsidRPr="00252B4C">
              <w:t>operating manuals</w:t>
            </w:r>
          </w:p>
          <w:p w:rsidR="00000000" w:rsidRPr="00252B4C" w:rsidP="00252B4C">
            <w:pPr>
              <w:pStyle w:val="ListBullet"/>
            </w:pPr>
            <w:r w:rsidRPr="00252B4C">
              <w:t>quality procedures</w:t>
            </w:r>
          </w:p>
          <w:p w:rsidR="00000000" w:rsidRPr="00252B4C" w:rsidP="00252B4C">
            <w:pPr>
              <w:pStyle w:val="ListBullet"/>
            </w:pPr>
            <w:r w:rsidRPr="00252B4C">
              <w:t>training program contents</w:t>
            </w:r>
          </w:p>
          <w:p w:rsidR="00000000" w:rsidRPr="00252B4C" w:rsidP="00252B4C">
            <w:pPr>
              <w:pStyle w:val="ListBullet"/>
            </w:pPr>
            <w:r w:rsidRPr="00252B4C">
              <w:t>material safety data sheets (MSDS)</w:t>
            </w:r>
          </w:p>
        </w:tc>
      </w:tr>
    </w:tbl>
    <w:p w:rsidR="00000000" w:rsidRPr="00252B4C" w:rsidP="00252B4C">
      <w:pPr>
        <w:pStyle w:val="BodyText"/>
      </w:pPr>
    </w:p>
    <w:p w:rsidR="00000000" w:rsidRPr="00252B4C" w:rsidP="00252B4C">
      <w:pPr>
        <w:pStyle w:val="AllowPageBreak"/>
      </w:pPr>
    </w:p>
    <w:p w:rsidR="00000000" w:rsidRPr="00252B4C" w:rsidP="00252B4C">
      <w:pPr>
        <w:pStyle w:val="Heading1"/>
      </w:pPr>
      <w:bookmarkStart w:id="9" w:name="O_872435"/>
      <w:bookmarkEnd w:id="9"/>
      <w:r w:rsidRPr="00252B4C">
        <w:t>Unit Mapping Information</w:t>
      </w:r>
    </w:p>
    <w:p w:rsidR="00000000" w:rsidRPr="00252B4C" w:rsidP="004157B8">
      <w:pPr>
        <w:pStyle w:val="BodyText"/>
      </w:pPr>
      <w:r w:rsidRPr="00252B4C">
        <w:t>Release 1. Supersedes and is equivalent to MSAPMSUP310A Contribute to the development of plant documentation</w:t>
      </w:r>
    </w:p>
    <w:p w:rsidR="00000000" w:rsidRPr="00252B4C" w:rsidP="00252B4C">
      <w:pPr>
        <w:pStyle w:val="Heading1"/>
      </w:pPr>
      <w:bookmarkStart w:id="10" w:name="O_872428"/>
      <w:bookmarkEnd w:id="10"/>
      <w:r w:rsidRPr="00252B4C">
        <w:t>Links</w:t>
      </w:r>
    </w:p>
    <w:p w:rsidR="00000000" w:rsidRPr="00252B4C" w:rsidP="004157B8">
      <w:pPr>
        <w:pStyle w:val="BodyText"/>
      </w:pPr>
      <w:r w:rsidRPr="00252B4C">
        <w:t xml:space="preserve">Companion Volume implementation guides are found in VETNet - </w:t>
      </w:r>
      <w:r>
        <w:fldChar w:fldCharType="begin"/>
      </w:r>
      <w:r>
        <w:instrText xml:space="preserve"> HYPERLINK "https://vetnet.gov.au/Pages/TrainingDocs.aspx?q=d1287d36-dff4-4e9f-ad2c-9d6270054027" </w:instrText>
      </w:r>
      <w:r>
        <w:fldChar w:fldCharType="separate"/>
      </w:r>
      <w:r w:rsidRPr="00525F2A">
        <w:rPr>
          <w:rStyle w:val="Hyperlink"/>
        </w:rPr>
        <w:t>https://vetnet.gov.au/Pages/TrainingDocs.aspx?q=d1287d36-dff4-4e9f-ad2c-9d6270054027</w:t>
      </w:r>
      <w:r>
        <w:fldChar w:fldCharType="end"/>
      </w:r>
    </w:p>
    <w:p w:rsidR="00000000" w:rsidRPr="00252B4C" w:rsidP="004157B8">
      <w:pPr>
        <w:pStyle w:val="BodyText"/>
        <w:sectPr w:rsidSect="00252B4C">
          <w:headerReference w:type="default" r:id="rId10"/>
          <w:footerReference w:type="default" r:id="rId11"/>
          <w:pgSz w:w="11908" w:h="16833"/>
          <w:pgMar w:top="1702" w:right="1418" w:bottom="1702" w:left="1418" w:header="992" w:footer="992" w:gutter="0"/>
          <w:cols w:space="720"/>
          <w:noEndnote/>
          <w:docGrid w:linePitch="299"/>
        </w:sectPr>
      </w:pPr>
    </w:p>
    <w:p w:rsidR="00000000" w:rsidRPr="00252B4C" w:rsidP="00252B4C">
      <w:pPr>
        <w:pStyle w:val="SuperHeading"/>
      </w:pPr>
      <w:r w:rsidRPr="00252B4C">
        <w:t>Assessment Requirements for MSMSUP310 Con</w:t>
      </w:r>
      <w:r w:rsidRPr="00252B4C">
        <w:t>tribute to the development of workplace documentation</w:t>
      </w:r>
    </w:p>
    <w:p w:rsidR="00000000" w:rsidRPr="00252B4C" w:rsidP="00252B4C">
      <w:pPr>
        <w:pStyle w:val="Heading1"/>
      </w:pPr>
      <w:bookmarkStart w:id="11" w:name="O_872430"/>
      <w:bookmarkEnd w:id="11"/>
      <w:r w:rsidRPr="00252B4C">
        <w:t>Modification History</w:t>
      </w:r>
    </w:p>
    <w:p w:rsidR="00000000" w:rsidRPr="00252B4C" w:rsidP="004157B8">
      <w:pPr>
        <w:pStyle w:val="BodyText"/>
      </w:pPr>
      <w:r w:rsidRPr="00252B4C">
        <w:t>Release 1. Supersedes and is equivalent to MSAPMSUP310A Contribute to the development of plant documentation</w:t>
      </w:r>
    </w:p>
    <w:p w:rsidR="00000000" w:rsidRPr="00252B4C" w:rsidP="00252B4C">
      <w:pPr>
        <w:pStyle w:val="Heading1"/>
      </w:pPr>
      <w:bookmarkStart w:id="12" w:name="O_872433"/>
      <w:bookmarkEnd w:id="12"/>
      <w:r w:rsidRPr="00252B4C">
        <w:t>Performance Evidence</w:t>
      </w:r>
    </w:p>
    <w:p w:rsidR="00000000" w:rsidRPr="00252B4C" w:rsidP="004157B8">
      <w:pPr>
        <w:pStyle w:val="BodyText"/>
      </w:pPr>
      <w:r w:rsidRPr="00252B4C">
        <w:t>Evidence required to demonstrate competence in this unit must be relevant to and satisfy the requirements of the elements and performance criteria and demonstrate the ability to:</w:t>
      </w:r>
    </w:p>
    <w:p w:rsidR="00000000" w:rsidRPr="00252B4C" w:rsidP="00252B4C">
      <w:pPr>
        <w:pStyle w:val="ListBullet"/>
      </w:pPr>
      <w:r w:rsidRPr="00252B4C">
        <w:t>communicate with other personnel to:</w:t>
      </w:r>
    </w:p>
    <w:p w:rsidR="00000000" w:rsidRPr="00252B4C" w:rsidP="00252B4C">
      <w:pPr>
        <w:pStyle w:val="ListBullet2"/>
      </w:pPr>
      <w:r w:rsidRPr="00252B4C">
        <w:t xml:space="preserve">determine the need for and purpose of </w:t>
      </w:r>
      <w:r w:rsidRPr="00252B4C">
        <w:t>documentation development and/or amendment</w:t>
      </w:r>
    </w:p>
    <w:p w:rsidR="00000000" w:rsidRPr="00252B4C" w:rsidP="00252B4C">
      <w:pPr>
        <w:pStyle w:val="ListBullet2"/>
      </w:pPr>
      <w:r w:rsidRPr="00252B4C">
        <w:t>identify specifications and format to be used</w:t>
      </w:r>
    </w:p>
    <w:p w:rsidR="00000000" w:rsidRPr="00252B4C" w:rsidP="00252B4C">
      <w:pPr>
        <w:pStyle w:val="ListBullet2"/>
      </w:pPr>
      <w:r w:rsidRPr="00252B4C">
        <w:t>identify target audience</w:t>
      </w:r>
    </w:p>
    <w:p w:rsidR="00000000" w:rsidRPr="00252B4C" w:rsidP="00252B4C">
      <w:pPr>
        <w:pStyle w:val="ListBullet2"/>
      </w:pPr>
      <w:r w:rsidRPr="00252B4C">
        <w:t>communicate and evaluate changes to documentation</w:t>
      </w:r>
    </w:p>
    <w:p w:rsidR="00000000" w:rsidRPr="00252B4C" w:rsidP="00252B4C">
      <w:pPr>
        <w:pStyle w:val="ListBullet"/>
      </w:pPr>
      <w:r w:rsidRPr="00252B4C">
        <w:t xml:space="preserve">identify and evaluate current documentation  </w:t>
      </w:r>
    </w:p>
    <w:p w:rsidR="00000000" w:rsidRPr="00252B4C" w:rsidP="00252B4C">
      <w:pPr>
        <w:pStyle w:val="ListBullet"/>
      </w:pPr>
      <w:r w:rsidRPr="00252B4C">
        <w:t>convey information clearly and concisely in writing using language and structure suitable for the purpose and target audience</w:t>
      </w:r>
    </w:p>
    <w:p w:rsidR="00000000" w:rsidRPr="00252B4C" w:rsidP="00252B4C">
      <w:pPr>
        <w:pStyle w:val="ListBullet"/>
      </w:pPr>
      <w:r w:rsidRPr="00252B4C">
        <w:t xml:space="preserve">apply procedures for drafting, review and revision of documentation </w:t>
      </w:r>
    </w:p>
    <w:p w:rsidR="00000000" w:rsidRPr="00252B4C" w:rsidP="00252B4C">
      <w:pPr>
        <w:pStyle w:val="ListBullet"/>
      </w:pPr>
      <w:r w:rsidRPr="00252B4C">
        <w:t>apply document control.</w:t>
      </w:r>
    </w:p>
    <w:p w:rsidR="00000000" w:rsidRPr="00252B4C" w:rsidP="00252B4C">
      <w:pPr>
        <w:pStyle w:val="AllowPageBreak"/>
      </w:pPr>
    </w:p>
    <w:p w:rsidR="00000000" w:rsidRPr="00252B4C" w:rsidP="00252B4C">
      <w:pPr>
        <w:pStyle w:val="Heading1"/>
      </w:pPr>
      <w:bookmarkStart w:id="13" w:name="O_872432"/>
      <w:bookmarkEnd w:id="13"/>
      <w:r w:rsidRPr="00252B4C">
        <w:t>Knowledge Evidence</w:t>
      </w:r>
    </w:p>
    <w:p w:rsidR="00000000" w:rsidRPr="00252B4C" w:rsidP="004157B8">
      <w:pPr>
        <w:pStyle w:val="BodyText"/>
      </w:pPr>
      <w:r w:rsidRPr="00252B4C">
        <w:t>E</w:t>
      </w:r>
      <w:r w:rsidRPr="00252B4C">
        <w:t>vidence must be provided that demonstrates knowledge of:</w:t>
      </w:r>
    </w:p>
    <w:p w:rsidR="00000000" w:rsidRPr="00252B4C" w:rsidP="00252B4C">
      <w:pPr>
        <w:pStyle w:val="ListBullet"/>
      </w:pPr>
      <w:r w:rsidRPr="00252B4C">
        <w:t>organisational procedures, including those covering:</w:t>
      </w:r>
    </w:p>
    <w:p w:rsidR="00000000" w:rsidRPr="00252B4C" w:rsidP="00252B4C">
      <w:pPr>
        <w:pStyle w:val="ListBullet2"/>
      </w:pPr>
      <w:r w:rsidRPr="00252B4C">
        <w:t>data systems and data security</w:t>
      </w:r>
    </w:p>
    <w:p w:rsidR="00000000" w:rsidRPr="00252B4C" w:rsidP="00252B4C">
      <w:pPr>
        <w:pStyle w:val="ListBullet2"/>
      </w:pPr>
      <w:r w:rsidRPr="00252B4C">
        <w:t>record keeping</w:t>
      </w:r>
    </w:p>
    <w:p w:rsidR="00000000" w:rsidRPr="00252B4C" w:rsidP="00252B4C">
      <w:pPr>
        <w:pStyle w:val="ListBullet2"/>
      </w:pPr>
      <w:r w:rsidRPr="00252B4C">
        <w:t xml:space="preserve">privacy </w:t>
      </w:r>
    </w:p>
    <w:p w:rsidR="00000000" w:rsidRPr="00252B4C" w:rsidP="00252B4C">
      <w:pPr>
        <w:pStyle w:val="ListBullet2"/>
      </w:pPr>
      <w:r w:rsidRPr="00252B4C">
        <w:t>intellectual property (IP)</w:t>
      </w:r>
    </w:p>
    <w:p w:rsidR="00000000" w:rsidRPr="00252B4C" w:rsidP="00252B4C">
      <w:pPr>
        <w:pStyle w:val="ListBullet2"/>
      </w:pPr>
      <w:r w:rsidRPr="00252B4C">
        <w:t>document control and approvals</w:t>
      </w:r>
    </w:p>
    <w:p w:rsidR="00000000" w:rsidRPr="00252B4C" w:rsidP="00252B4C">
      <w:pPr>
        <w:pStyle w:val="ListBullet2"/>
      </w:pPr>
      <w:r w:rsidRPr="00252B4C">
        <w:t>style guides and standards for documentation</w:t>
      </w:r>
    </w:p>
    <w:p w:rsidR="00000000" w:rsidRPr="00252B4C" w:rsidP="00252B4C">
      <w:pPr>
        <w:pStyle w:val="ListBullet2"/>
      </w:pPr>
      <w:r w:rsidRPr="00252B4C">
        <w:t>use of internet</w:t>
      </w:r>
    </w:p>
    <w:p w:rsidR="00000000" w:rsidRPr="00252B4C" w:rsidP="00252B4C">
      <w:pPr>
        <w:pStyle w:val="ListBullet2"/>
      </w:pPr>
      <w:r w:rsidRPr="00252B4C">
        <w:t>relevant standard operating procedures (SOPs)</w:t>
      </w:r>
    </w:p>
    <w:p w:rsidR="00000000" w:rsidRPr="00252B4C" w:rsidP="00252B4C">
      <w:pPr>
        <w:pStyle w:val="ListBullet"/>
      </w:pPr>
      <w:r w:rsidRPr="00252B4C">
        <w:t>writing styles, including:</w:t>
      </w:r>
    </w:p>
    <w:p w:rsidR="00000000" w:rsidRPr="00252B4C" w:rsidP="00252B4C">
      <w:pPr>
        <w:pStyle w:val="ListBullet2"/>
      </w:pPr>
      <w:r w:rsidRPr="00252B4C">
        <w:t>plain or technical English</w:t>
      </w:r>
    </w:p>
    <w:p w:rsidR="00000000" w:rsidRPr="00252B4C" w:rsidP="00252B4C">
      <w:pPr>
        <w:pStyle w:val="ListBullet2"/>
      </w:pPr>
      <w:r w:rsidRPr="00252B4C">
        <w:t>short/simple sentences, or well developed arguments</w:t>
      </w:r>
    </w:p>
    <w:p w:rsidR="00000000" w:rsidRPr="00252B4C" w:rsidP="00252B4C">
      <w:pPr>
        <w:pStyle w:val="ListBullet2"/>
      </w:pPr>
      <w:r w:rsidRPr="00252B4C">
        <w:t>dot points or use of paragraphs</w:t>
      </w:r>
    </w:p>
    <w:p w:rsidR="00000000" w:rsidRPr="00252B4C" w:rsidP="00252B4C">
      <w:pPr>
        <w:pStyle w:val="ListBullet2"/>
      </w:pPr>
      <w:r w:rsidRPr="00252B4C">
        <w:t>appropria</w:t>
      </w:r>
      <w:r w:rsidRPr="00252B4C">
        <w:t>te inclusion of graphics</w:t>
      </w:r>
    </w:p>
    <w:p w:rsidR="00000000" w:rsidRPr="00252B4C" w:rsidP="00252B4C">
      <w:pPr>
        <w:pStyle w:val="ListBullet2"/>
      </w:pPr>
      <w:r w:rsidRPr="00252B4C">
        <w:t>sections and headings or other navigational tools</w:t>
      </w:r>
    </w:p>
    <w:p w:rsidR="00000000" w:rsidRPr="00252B4C" w:rsidP="00252B4C">
      <w:pPr>
        <w:pStyle w:val="ListBullet2"/>
      </w:pPr>
      <w:r w:rsidRPr="00252B4C">
        <w:t>logical sequencing of information</w:t>
      </w:r>
    </w:p>
    <w:p w:rsidR="00000000" w:rsidRPr="00252B4C" w:rsidP="00252B4C">
      <w:pPr>
        <w:pStyle w:val="ListBullet2"/>
      </w:pPr>
      <w:r w:rsidRPr="00252B4C">
        <w:t>distinguishing between relevant and peripheral issues</w:t>
      </w:r>
    </w:p>
    <w:p w:rsidR="00000000" w:rsidRPr="00252B4C" w:rsidP="00252B4C">
      <w:pPr>
        <w:pStyle w:val="ListBullet2"/>
      </w:pPr>
      <w:r w:rsidRPr="00252B4C">
        <w:t>planning, drafting and editing own work.</w:t>
      </w:r>
    </w:p>
    <w:p w:rsidR="00000000" w:rsidRPr="00252B4C" w:rsidP="00252B4C">
      <w:pPr>
        <w:pStyle w:val="AllowPageBreak"/>
      </w:pPr>
    </w:p>
    <w:p w:rsidR="00000000" w:rsidRPr="00252B4C" w:rsidP="00252B4C">
      <w:pPr>
        <w:pStyle w:val="Heading1"/>
      </w:pPr>
      <w:bookmarkStart w:id="14" w:name="O_872431"/>
      <w:bookmarkEnd w:id="14"/>
      <w:r w:rsidRPr="00252B4C">
        <w:t>Assessment Conditions</w:t>
      </w:r>
    </w:p>
    <w:p w:rsidR="00000000" w:rsidRPr="00252B4C" w:rsidP="00252B4C">
      <w:pPr>
        <w:pStyle w:val="ListBullet"/>
      </w:pPr>
      <w:r w:rsidRPr="00252B4C">
        <w:t xml:space="preserve">The unit should be assessed holistically and the judgement of competence based on a holistic assessment </w:t>
      </w:r>
      <w:r w:rsidRPr="00252B4C">
        <w:t>of the evidence.</w:t>
      </w:r>
    </w:p>
    <w:p w:rsidR="00000000" w:rsidRPr="00252B4C" w:rsidP="00252B4C">
      <w:pPr>
        <w:pStyle w:val="ListBullet"/>
      </w:pPr>
      <w:r w:rsidRPr="00252B4C">
        <w:t>The collection of performance evidence is best done from a report and/or folio of evidence drawn from work activities, which together p</w:t>
      </w:r>
      <w:r w:rsidRPr="00252B4C">
        <w:t>rovide sufficient evidence of the requirements of all the elements and performance criteria.</w:t>
      </w:r>
    </w:p>
    <w:p w:rsidR="00000000" w:rsidRPr="00252B4C" w:rsidP="00252B4C">
      <w:pPr>
        <w:pStyle w:val="ListBullet"/>
      </w:pPr>
      <w:r w:rsidRPr="00252B4C">
        <w:t>A third-party report, or similar, may be needed to testify to the work done by the individual, particularly when the project has been done as part of a project tea</w:t>
      </w:r>
      <w:r w:rsidRPr="00252B4C">
        <w:t>m.</w:t>
      </w:r>
    </w:p>
    <w:p w:rsidR="00000000" w:rsidRPr="00252B4C" w:rsidP="00252B4C">
      <w:pPr>
        <w:pStyle w:val="ListBullet"/>
      </w:pPr>
      <w:r w:rsidRPr="00252B4C">
        <w:t>Assessment should occur in operational workplace situations. Where this is not possible or practical assessment must occur in a sufficiently rigorous simulated environment reflecting realistic operational workplace conditions. This must cover all aspect</w:t>
      </w:r>
      <w:r w:rsidRPr="00252B4C">
        <w:t xml:space="preserve">s of workplace performance, including environment, task skills, task management skills, contingency management skills and job role environment skills.  </w:t>
      </w:r>
    </w:p>
    <w:p w:rsidR="00000000" w:rsidRPr="00252B4C" w:rsidP="00252B4C">
      <w:pPr>
        <w:pStyle w:val="ListBullet"/>
      </w:pPr>
      <w:r w:rsidRPr="00252B4C">
        <w:t>Assessment may use industry-based simulation for all or part of the unit where the use of real experien</w:t>
      </w:r>
      <w:r w:rsidRPr="00252B4C">
        <w:t>ce is not practicable.</w:t>
      </w:r>
    </w:p>
    <w:p w:rsidR="00000000" w:rsidRPr="00252B4C" w:rsidP="00252B4C">
      <w:pPr>
        <w:pStyle w:val="ListBullet"/>
      </w:pPr>
      <w:r w:rsidRPr="00252B4C">
        <w:t xml:space="preserve">Assessment in a simulated environment should use evidence collected from one or more of: </w:t>
      </w:r>
    </w:p>
    <w:p w:rsidR="00000000" w:rsidRPr="00252B4C" w:rsidP="00252B4C">
      <w:pPr>
        <w:pStyle w:val="ListBullet2"/>
      </w:pPr>
      <w:r w:rsidRPr="00252B4C">
        <w:t xml:space="preserve">demonstration of skills </w:t>
      </w:r>
    </w:p>
    <w:p w:rsidR="00000000" w:rsidRPr="00252B4C" w:rsidP="00252B4C">
      <w:pPr>
        <w:pStyle w:val="ListBullet2"/>
      </w:pPr>
      <w:r w:rsidRPr="00252B4C">
        <w:t xml:space="preserve">industry-based case studies/scenarios </w:t>
      </w:r>
    </w:p>
    <w:p w:rsidR="00000000" w:rsidRPr="00252B4C" w:rsidP="00252B4C">
      <w:pPr>
        <w:pStyle w:val="ListBullet2"/>
      </w:pPr>
      <w:r w:rsidRPr="00252B4C">
        <w:t>‘what ifs’.</w:t>
      </w:r>
    </w:p>
    <w:p w:rsidR="00000000" w:rsidRPr="00252B4C" w:rsidP="00252B4C">
      <w:pPr>
        <w:pStyle w:val="ListBullet"/>
      </w:pPr>
      <w:r w:rsidRPr="00252B4C">
        <w:t>Knowledge evidence may be collected concurrently with performance</w:t>
      </w:r>
      <w:r w:rsidRPr="00252B4C">
        <w:t xml:space="preserve"> evidence (provided a record is kept) or through an independent process, such as workbooks, written assessments or interviews (provided a record is kept).</w:t>
      </w:r>
    </w:p>
    <w:p w:rsidR="00000000" w:rsidRPr="00252B4C" w:rsidP="00252B4C">
      <w:pPr>
        <w:pStyle w:val="ListBullet"/>
      </w:pPr>
      <w:r w:rsidRPr="00252B4C">
        <w:t>Assessment processes and techniques must be appropriate to the language, literacy and numeracy requir</w:t>
      </w:r>
      <w:r w:rsidRPr="00252B4C">
        <w:t>ements of the work being performed and the needs of the candidate.</w:t>
      </w:r>
    </w:p>
    <w:p w:rsidR="00000000" w:rsidRPr="00252B4C" w:rsidP="00252B4C">
      <w:pPr>
        <w:pStyle w:val="ListBullet"/>
      </w:pPr>
      <w:r w:rsidRPr="00252B4C">
        <w:t>Conditions for assessment must include access to all tools, equipment, materials and documentation required, including relevant workplace procedures, product and manufacturing specification</w:t>
      </w:r>
      <w:r w:rsidRPr="00252B4C">
        <w:t>s associated with this unit.</w:t>
      </w:r>
    </w:p>
    <w:p w:rsidR="00000000" w:rsidRPr="00252B4C" w:rsidP="00252B4C">
      <w:pPr>
        <w:pStyle w:val="ListBullet"/>
      </w:pPr>
      <w:r w:rsidRPr="00252B4C">
        <w:t>The regulatory framework will be reflected in workplace policies and procedures and is not required to be independently assessed.</w:t>
      </w:r>
    </w:p>
    <w:p w:rsidR="00000000" w:rsidRPr="00252B4C" w:rsidP="00252B4C">
      <w:pPr>
        <w:pStyle w:val="ListBullet"/>
      </w:pPr>
      <w:r w:rsidRPr="00252B4C">
        <w:t>Foundation skills are integral to competent performance of the unit and should not be assessed separately.</w:t>
      </w:r>
    </w:p>
    <w:p w:rsidR="00000000" w:rsidRPr="00252B4C" w:rsidP="00252B4C">
      <w:pPr>
        <w:pStyle w:val="ListBullet"/>
      </w:pPr>
      <w:r w:rsidRPr="00252B4C">
        <w:t>As a minimum, assessors must satisfy the Standards for Registered Training Organisations 2015 assessor requirements.</w:t>
      </w:r>
    </w:p>
    <w:p w:rsidR="00000000" w:rsidRPr="00252B4C" w:rsidP="00252B4C">
      <w:pPr>
        <w:pStyle w:val="AllowPageBreak"/>
      </w:pPr>
    </w:p>
    <w:p w:rsidR="00000000" w:rsidRPr="00252B4C" w:rsidP="00252B4C">
      <w:pPr>
        <w:pStyle w:val="Heading1"/>
      </w:pPr>
      <w:bookmarkStart w:id="15" w:name="O_872429"/>
      <w:bookmarkEnd w:id="15"/>
      <w:r w:rsidRPr="00252B4C">
        <w:t>Links</w:t>
      </w:r>
    </w:p>
    <w:p w:rsidR="00000000" w:rsidRPr="00252B4C" w:rsidP="004157B8">
      <w:pPr>
        <w:pStyle w:val="BodyText"/>
      </w:pPr>
      <w:r w:rsidRPr="00252B4C">
        <w:t>Companion</w:t>
      </w:r>
      <w:r w:rsidRPr="00252B4C">
        <w:t xml:space="preserve"> Volume implementation guides are found in VETNet - </w:t>
      </w:r>
      <w:r>
        <w:fldChar w:fldCharType="begin"/>
      </w:r>
      <w:r>
        <w:instrText xml:space="preserve"> HYPERLINK "https://vetnet.gov.au/Pages/TrainingDocs.aspx?q=d1287d36-dff4-4e9f-ad2c-9d6270054027" </w:instrText>
      </w:r>
      <w:r>
        <w:fldChar w:fldCharType="separate"/>
      </w:r>
      <w:r w:rsidRPr="00525F2A">
        <w:rPr>
          <w:rStyle w:val="Hyperlink"/>
        </w:rPr>
        <w:t>https://vetnet.gov.au/Pages/TrainingDocs.aspx?q=d1287d36-dff4-4e9f-ad2c-9d6270054027</w:t>
      </w:r>
      <w:r>
        <w:fldChar w:fldCharType="end"/>
      </w:r>
    </w:p>
    <w:p w:rsidR="00000000" w:rsidRPr="00252B4C" w:rsidP="00252B4C"/>
    <w:sectPr w:rsidSect="00252B4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2B4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2B4C" w:rsidRPr="004157B8" w:rsidP="004157B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2B4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57B8" w:rsidP="00252B4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4157B8" w:rsidP="00252B4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4157B8" w:rsidP="00252B4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2B4C" w:rsidP="00252B4C">
    <w:pPr>
      <w:pStyle w:val="Footer"/>
      <w:framePr w:wrap="around"/>
    </w:pPr>
    <w:r>
      <w:fldChar w:fldCharType="begin"/>
    </w:r>
    <w:r>
      <w:instrText xml:space="preserve"> DOCPROPERTY  Subject  \* MERGEFORMAT </w:instrText>
    </w:r>
    <w:r>
      <w:fldChar w:fldCharType="separate"/>
    </w:r>
    <w:r w:rsidR="004157B8">
      <w:t>Approved</w:t>
    </w:r>
    <w:r w:rsidR="004157B8">
      <w:fldChar w:fldCharType="end"/>
    </w:r>
    <w:r>
      <w:tab/>
      <w:t xml:space="preserve">Page </w:t>
    </w:r>
    <w:r>
      <w:fldChar w:fldCharType="begin"/>
    </w:r>
    <w:r>
      <w:instrText xml:space="preserve"> PAGE  \* Arabic  \* MERGEFORMAT </w:instrText>
    </w:r>
    <w:r>
      <w:fldChar w:fldCharType="separate"/>
    </w:r>
    <w:r w:rsidR="004157B8">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157B8">
      <w:rPr>
        <w:noProof/>
      </w:rPr>
      <w:t>5</w:t>
    </w:r>
    <w:r>
      <w:rPr>
        <w:noProof/>
      </w:rPr>
      <w:fldChar w:fldCharType="end"/>
    </w:r>
  </w:p>
  <w:p w:rsidR="00252B4C" w:rsidP="00252B4C">
    <w:pPr>
      <w:pStyle w:val="Footer"/>
      <w:framePr w:wrap="around"/>
    </w:pPr>
    <w:r>
      <w:t xml:space="preserve">© Commonwealth of Australia, </w:t>
    </w:r>
    <w:r>
      <w:fldChar w:fldCharType="begin"/>
    </w:r>
    <w:r>
      <w:instrText xml:space="preserve"> DATE  \@ "yyyy"  \* MERGEFORMAT </w:instrText>
    </w:r>
    <w:r>
      <w:fldChar w:fldCharType="separate"/>
    </w:r>
    <w:r w:rsidR="004157B8">
      <w:rPr>
        <w:noProof/>
      </w:rPr>
      <w:t>2025</w:t>
    </w:r>
    <w:r>
      <w:fldChar w:fldCharType="end"/>
    </w:r>
    <w:r>
      <w:tab/>
    </w:r>
    <w:r>
      <w:fldChar w:fldCharType="begin"/>
    </w:r>
    <w:r>
      <w:instrText xml:space="preserve"> DOCPROPERTY  Author  \* MERGEFORMAT </w:instrText>
    </w:r>
    <w:r>
      <w:fldChar w:fldCharType="separate"/>
    </w:r>
    <w:r w:rsidR="004157B8">
      <w:t>Manufacturing Industry Skills Alliance</w:t>
    </w:r>
    <w:r w:rsidR="004157B8">
      <w:fldChar w:fldCharType="end"/>
    </w:r>
  </w:p>
  <w:p w:rsidR="00252B4C" w:rsidP="00252B4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2B4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57B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52B4C" w:rsidRPr="004157B8" w:rsidP="004157B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2B4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57B8" w:rsidRPr="002D2AF8" w:rsidP="00252B4C">
    <w:pPr>
      <w:pStyle w:val="Header"/>
      <w:framePr w:wrap="around"/>
    </w:pPr>
    <w:r>
      <w:fldChar w:fldCharType="begin"/>
    </w:r>
    <w:r>
      <w:instrText xml:space="preserve"> TITLE   \* MERGEFORMAT </w:instrText>
    </w:r>
    <w:r>
      <w:fldChar w:fldCharType="separate"/>
    </w:r>
    <w:r>
      <w:t>MSMSUP310 Contribute to the development of workplace documentation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157B8" w:rsidP="00252B4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2B4C" w:rsidRPr="002D2AF8" w:rsidP="00252B4C">
    <w:pPr>
      <w:pStyle w:val="Header"/>
      <w:framePr w:wrap="around"/>
    </w:pPr>
    <w:r>
      <w:fldChar w:fldCharType="begin"/>
    </w:r>
    <w:r>
      <w:instrText xml:space="preserve"> TITLE   \* MERGEFORMAT </w:instrText>
    </w:r>
    <w:r>
      <w:fldChar w:fldCharType="separate"/>
    </w:r>
    <w:r w:rsidR="004157B8">
      <w:t>MSMSUP310 Contribute to the development of workplace documentation</w:t>
    </w:r>
    <w:r w:rsidR="004157B8">
      <w:fldChar w:fldCharType="end"/>
    </w:r>
    <w:r>
      <w:tab/>
      <w:t xml:space="preserve">Date this document was generated: </w:t>
    </w:r>
    <w:r>
      <w:fldChar w:fldCharType="begin"/>
    </w:r>
    <w:r>
      <w:instrText xml:space="preserve"> CREATEDATE  \@ "d MMMM yyyy"  \* MERGEFORMAT </w:instrText>
    </w:r>
    <w:r>
      <w:fldChar w:fldCharType="separate"/>
    </w:r>
    <w:r w:rsidR="004157B8">
      <w:rPr>
        <w:noProof/>
      </w:rPr>
      <w:t>2 March 2025</w:t>
    </w:r>
    <w:r>
      <w:fldChar w:fldCharType="end"/>
    </w:r>
  </w:p>
  <w:p w:rsidR="00252B4C" w:rsidP="00252B4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11A7F0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9FCEEA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290564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52B4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52B4C"/>
    <w:pPr>
      <w:spacing w:before="360" w:after="60"/>
      <w:outlineLvl w:val="0"/>
    </w:pPr>
    <w:rPr>
      <w:sz w:val="32"/>
    </w:rPr>
  </w:style>
  <w:style w:type="paragraph" w:styleId="Heading2">
    <w:name w:val="heading 2"/>
    <w:basedOn w:val="HeadingBase"/>
    <w:next w:val="BodyText"/>
    <w:link w:val="Heading2Char"/>
    <w:qFormat/>
    <w:rsid w:val="00252B4C"/>
    <w:pPr>
      <w:keepLines/>
      <w:spacing w:before="240" w:after="120"/>
      <w:outlineLvl w:val="1"/>
    </w:pPr>
    <w:rPr>
      <w:sz w:val="28"/>
      <w:szCs w:val="40"/>
    </w:rPr>
  </w:style>
  <w:style w:type="paragraph" w:styleId="Heading3">
    <w:name w:val="heading 3"/>
    <w:basedOn w:val="HeadingBase"/>
    <w:next w:val="BodyText"/>
    <w:link w:val="Heading3Char"/>
    <w:qFormat/>
    <w:rsid w:val="00252B4C"/>
    <w:pPr>
      <w:spacing w:before="180" w:after="120"/>
      <w:outlineLvl w:val="2"/>
    </w:pPr>
    <w:rPr>
      <w:spacing w:val="-10"/>
      <w:kern w:val="32"/>
    </w:rPr>
  </w:style>
  <w:style w:type="paragraph" w:styleId="Heading4">
    <w:name w:val="heading 4"/>
    <w:basedOn w:val="HeadingBase"/>
    <w:next w:val="BodyText"/>
    <w:link w:val="Heading4Char"/>
    <w:qFormat/>
    <w:rsid w:val="00252B4C"/>
    <w:pPr>
      <w:spacing w:before="160" w:after="120"/>
      <w:outlineLvl w:val="3"/>
    </w:pPr>
    <w:rPr>
      <w:sz w:val="22"/>
    </w:rPr>
  </w:style>
  <w:style w:type="paragraph" w:styleId="Heading5">
    <w:name w:val="heading 5"/>
    <w:basedOn w:val="HeadingBase"/>
    <w:next w:val="Normal"/>
    <w:link w:val="Heading5Char"/>
    <w:qFormat/>
    <w:rsid w:val="00252B4C"/>
    <w:pPr>
      <w:spacing w:before="80"/>
      <w:outlineLvl w:val="4"/>
    </w:pPr>
    <w:rPr>
      <w:color w:val="918585"/>
      <w:sz w:val="20"/>
    </w:rPr>
  </w:style>
  <w:style w:type="paragraph" w:styleId="Heading6">
    <w:name w:val="heading 6"/>
    <w:basedOn w:val="HeadingBase"/>
    <w:next w:val="Normal"/>
    <w:link w:val="Heading6Char"/>
    <w:qFormat/>
    <w:rsid w:val="00252B4C"/>
    <w:pPr>
      <w:spacing w:before="60"/>
      <w:outlineLvl w:val="5"/>
    </w:pPr>
    <w:rPr>
      <w:color w:val="918585"/>
      <w:sz w:val="20"/>
    </w:rPr>
  </w:style>
  <w:style w:type="paragraph" w:styleId="Heading7">
    <w:name w:val="heading 7"/>
    <w:basedOn w:val="Normal"/>
    <w:next w:val="Normal"/>
    <w:link w:val="Heading7Char"/>
    <w:qFormat/>
    <w:rsid w:val="00252B4C"/>
    <w:pPr>
      <w:ind w:left="720"/>
      <w:outlineLvl w:val="6"/>
    </w:pPr>
    <w:rPr>
      <w:i/>
    </w:rPr>
  </w:style>
  <w:style w:type="paragraph" w:styleId="Heading8">
    <w:name w:val="heading 8"/>
    <w:basedOn w:val="Normal"/>
    <w:next w:val="Normal"/>
    <w:link w:val="Heading8Char"/>
    <w:qFormat/>
    <w:rsid w:val="00252B4C"/>
    <w:pPr>
      <w:ind w:left="720"/>
      <w:outlineLvl w:val="7"/>
    </w:pPr>
    <w:rPr>
      <w:i/>
    </w:rPr>
  </w:style>
  <w:style w:type="paragraph" w:styleId="Heading9">
    <w:name w:val="heading 9"/>
    <w:basedOn w:val="Normal"/>
    <w:next w:val="Normal"/>
    <w:link w:val="Heading9Char"/>
    <w:qFormat/>
    <w:rsid w:val="00252B4C"/>
    <w:pPr>
      <w:ind w:left="720"/>
      <w:outlineLvl w:val="8"/>
    </w:pPr>
    <w:rPr>
      <w:i/>
    </w:rPr>
  </w:style>
  <w:style w:type="character" w:default="1" w:styleId="DefaultParagraphFont">
    <w:name w:val="Default Paragraph Font"/>
    <w:uiPriority w:val="1"/>
    <w:unhideWhenUsed/>
    <w:rsid w:val="00252B4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52B4C"/>
  </w:style>
  <w:style w:type="character" w:customStyle="1" w:styleId="Heading1Char">
    <w:name w:val="Heading 1 Char"/>
    <w:basedOn w:val="DefaultParagraphFont"/>
    <w:link w:val="Heading1"/>
    <w:rsid w:val="00252B4C"/>
    <w:rPr>
      <w:rFonts w:ascii="Times New Roman" w:eastAsia="Times New Roman" w:hAnsi="Times New Roman" w:cs="Times New Roman"/>
      <w:b/>
      <w:sz w:val="32"/>
      <w:szCs w:val="20"/>
      <w:lang w:eastAsia="en-US"/>
    </w:rPr>
  </w:style>
  <w:style w:type="paragraph" w:styleId="BodyText">
    <w:name w:val="Body Text"/>
    <w:basedOn w:val="Normal"/>
    <w:link w:val="BodyTextChar"/>
    <w:rsid w:val="00252B4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52B4C"/>
    <w:rPr>
      <w:rFonts w:ascii="Times New Roman" w:eastAsia="Times New Roman" w:hAnsi="Times New Roman" w:cs="Times New Roman"/>
      <w:sz w:val="24"/>
      <w:lang w:eastAsia="en-US"/>
    </w:rPr>
  </w:style>
  <w:style w:type="paragraph" w:styleId="ListBullet">
    <w:name w:val="List Bullet"/>
    <w:basedOn w:val="List"/>
    <w:rsid w:val="00252B4C"/>
    <w:pPr>
      <w:numPr>
        <w:numId w:val="12"/>
      </w:numPr>
      <w:tabs>
        <w:tab w:val="clear" w:pos="340"/>
      </w:tabs>
      <w:spacing w:before="40" w:after="40"/>
    </w:pPr>
  </w:style>
  <w:style w:type="character" w:customStyle="1" w:styleId="SpecialBold">
    <w:name w:val="Special Bold"/>
    <w:basedOn w:val="DefaultParagraphFont"/>
    <w:rsid w:val="00252B4C"/>
    <w:rPr>
      <w:b/>
      <w:spacing w:val="0"/>
    </w:rPr>
  </w:style>
  <w:style w:type="paragraph" w:styleId="ListBullet2">
    <w:name w:val="List Bullet 2"/>
    <w:basedOn w:val="List2"/>
    <w:rsid w:val="00252B4C"/>
    <w:pPr>
      <w:numPr>
        <w:numId w:val="13"/>
      </w:numPr>
      <w:tabs>
        <w:tab w:val="clear" w:pos="680"/>
      </w:tabs>
    </w:pPr>
  </w:style>
  <w:style w:type="paragraph" w:customStyle="1" w:styleId="SuperHeading">
    <w:name w:val="SuperHeading"/>
    <w:basedOn w:val="Normal"/>
    <w:rsid w:val="00252B4C"/>
    <w:pPr>
      <w:spacing w:before="240" w:after="120"/>
      <w:outlineLvl w:val="0"/>
    </w:pPr>
    <w:rPr>
      <w:rFonts w:ascii="Times New Roman" w:hAnsi="Times New Roman"/>
      <w:b/>
      <w:sz w:val="32"/>
    </w:rPr>
  </w:style>
  <w:style w:type="paragraph" w:customStyle="1" w:styleId="AllowPageBreak">
    <w:name w:val="AllowPageBreak"/>
    <w:rsid w:val="00252B4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52B4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52B4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52B4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52B4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52B4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52B4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52B4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52B4C"/>
    <w:rPr>
      <w:rFonts w:ascii="Courier New" w:eastAsia="Times New Roman" w:hAnsi="Courier New" w:cs="Times New Roman"/>
      <w:i/>
      <w:szCs w:val="20"/>
      <w:lang w:eastAsia="en-US"/>
    </w:rPr>
  </w:style>
  <w:style w:type="paragraph" w:customStyle="1" w:styleId="HeadingBase">
    <w:name w:val="Heading Base"/>
    <w:rsid w:val="00252B4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52B4C"/>
    <w:pPr>
      <w:tabs>
        <w:tab w:val="right" w:leader="dot" w:pos="9072"/>
      </w:tabs>
      <w:ind w:left="567"/>
    </w:pPr>
    <w:rPr>
      <w:szCs w:val="22"/>
    </w:rPr>
  </w:style>
  <w:style w:type="paragraph" w:customStyle="1" w:styleId="TOCBase">
    <w:name w:val="TOC Base"/>
    <w:rsid w:val="00252B4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52B4C"/>
    <w:pPr>
      <w:tabs>
        <w:tab w:val="right" w:leader="dot" w:pos="9072"/>
      </w:tabs>
      <w:spacing w:before="40" w:after="40"/>
      <w:ind w:left="284"/>
    </w:pPr>
    <w:rPr>
      <w:rFonts w:ascii="Times New Roman" w:hAnsi="Times New Roman"/>
    </w:rPr>
  </w:style>
  <w:style w:type="paragraph" w:styleId="TOC1">
    <w:name w:val="toc 1"/>
    <w:basedOn w:val="TOCBase"/>
    <w:next w:val="Normal"/>
    <w:rsid w:val="00252B4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52B4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52B4C"/>
    <w:rPr>
      <w:rFonts w:ascii="Times New Roman" w:eastAsia="Times New Roman" w:hAnsi="Times New Roman" w:cs="Times New Roman"/>
      <w:sz w:val="16"/>
      <w:lang w:eastAsia="en-US"/>
    </w:rPr>
  </w:style>
  <w:style w:type="paragraph" w:styleId="Title">
    <w:name w:val="Title"/>
    <w:basedOn w:val="HeadingBase"/>
    <w:link w:val="TitleChar"/>
    <w:qFormat/>
    <w:rsid w:val="00252B4C"/>
    <w:pPr>
      <w:spacing w:before="5040"/>
      <w:jc w:val="center"/>
    </w:pPr>
    <w:rPr>
      <w:sz w:val="48"/>
      <w:szCs w:val="72"/>
      <w:lang w:val="en-US"/>
    </w:rPr>
  </w:style>
  <w:style w:type="character" w:customStyle="1" w:styleId="TitleChar">
    <w:name w:val="Title Char"/>
    <w:basedOn w:val="DefaultParagraphFont"/>
    <w:link w:val="Title"/>
    <w:rsid w:val="00252B4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52B4C"/>
    <w:pPr>
      <w:tabs>
        <w:tab w:val="left" w:pos="3600"/>
        <w:tab w:val="left" w:pos="3958"/>
      </w:tabs>
    </w:pPr>
  </w:style>
  <w:style w:type="paragraph" w:styleId="List">
    <w:name w:val="List"/>
    <w:basedOn w:val="BodyText"/>
    <w:next w:val="BodyText"/>
    <w:rsid w:val="00252B4C"/>
    <w:pPr>
      <w:tabs>
        <w:tab w:val="left" w:pos="340"/>
      </w:tabs>
      <w:spacing w:before="60" w:after="60"/>
      <w:ind w:left="340" w:hanging="340"/>
    </w:pPr>
  </w:style>
  <w:style w:type="paragraph" w:customStyle="1" w:styleId="Note">
    <w:name w:val="Note"/>
    <w:basedOn w:val="BodyText"/>
    <w:rsid w:val="00252B4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52B4C"/>
    <w:pPr>
      <w:framePr w:wrap="auto" w:hAnchor="text" w:y="6049"/>
    </w:pPr>
    <w:rPr>
      <w:color w:val="000000"/>
      <w:sz w:val="40"/>
    </w:rPr>
  </w:style>
  <w:style w:type="paragraph" w:customStyle="1" w:styleId="TOCTitle">
    <w:name w:val="TOCTitle"/>
    <w:basedOn w:val="Heading1"/>
    <w:rsid w:val="00252B4C"/>
    <w:pPr>
      <w:spacing w:after="240"/>
      <w:jc w:val="center"/>
      <w:outlineLvl w:val="9"/>
    </w:pPr>
    <w:rPr>
      <w:caps/>
    </w:rPr>
  </w:style>
  <w:style w:type="paragraph" w:customStyle="1" w:styleId="Version">
    <w:name w:val="Version"/>
    <w:rsid w:val="00252B4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52B4C"/>
    <w:pPr>
      <w:keepNext w:val="0"/>
      <w:tabs>
        <w:tab w:val="right" w:pos="4176"/>
      </w:tabs>
      <w:ind w:left="198" w:hanging="198"/>
    </w:pPr>
    <w:rPr>
      <w:rFonts w:ascii="Garamond" w:hAnsi="Garamond"/>
    </w:rPr>
  </w:style>
  <w:style w:type="paragraph" w:styleId="IndexHeading">
    <w:name w:val="index heading"/>
    <w:basedOn w:val="Normal"/>
    <w:next w:val="Index1"/>
    <w:semiHidden/>
    <w:rsid w:val="00252B4C"/>
    <w:pPr>
      <w:spacing w:before="120" w:after="120"/>
    </w:pPr>
    <w:rPr>
      <w:rFonts w:ascii="Arial" w:hAnsi="Arial"/>
      <w:b/>
      <w:color w:val="918585"/>
      <w:sz w:val="24"/>
    </w:rPr>
  </w:style>
  <w:style w:type="paragraph" w:styleId="Header">
    <w:name w:val="header"/>
    <w:basedOn w:val="Normal"/>
    <w:link w:val="HeaderChar"/>
    <w:rsid w:val="00252B4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52B4C"/>
    <w:rPr>
      <w:rFonts w:ascii="Times New Roman" w:eastAsia="Times New Roman" w:hAnsi="Times New Roman" w:cs="Times New Roman"/>
      <w:sz w:val="16"/>
      <w:szCs w:val="20"/>
      <w:lang w:val="en-GB" w:eastAsia="en-US"/>
    </w:rPr>
  </w:style>
  <w:style w:type="paragraph" w:customStyle="1" w:styleId="Chapter">
    <w:name w:val="Chapter"/>
    <w:basedOn w:val="Normal"/>
    <w:rsid w:val="00252B4C"/>
    <w:pPr>
      <w:spacing w:before="240"/>
    </w:pPr>
    <w:rPr>
      <w:rFonts w:ascii="Times New Roman" w:hAnsi="Times New Roman"/>
      <w:smallCaps/>
      <w:spacing w:val="80"/>
      <w:sz w:val="28"/>
    </w:rPr>
  </w:style>
  <w:style w:type="paragraph" w:customStyle="1" w:styleId="InChapter">
    <w:name w:val="InChapter"/>
    <w:basedOn w:val="Heading3"/>
    <w:rsid w:val="00252B4C"/>
    <w:pPr>
      <w:spacing w:after="240"/>
      <w:outlineLvl w:val="9"/>
    </w:pPr>
    <w:rPr>
      <w:noProof/>
    </w:rPr>
  </w:style>
  <w:style w:type="paragraph" w:styleId="Index2">
    <w:name w:val="index 2"/>
    <w:basedOn w:val="Normal"/>
    <w:next w:val="Normal"/>
    <w:semiHidden/>
    <w:rsid w:val="00252B4C"/>
    <w:pPr>
      <w:tabs>
        <w:tab w:val="right" w:pos="4176"/>
      </w:tabs>
      <w:ind w:left="568" w:hanging="284"/>
    </w:pPr>
    <w:rPr>
      <w:rFonts w:ascii="Garamond" w:hAnsi="Garamond"/>
    </w:rPr>
  </w:style>
  <w:style w:type="paragraph" w:customStyle="1" w:styleId="Byline">
    <w:name w:val="Byline"/>
    <w:rsid w:val="00252B4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52B4C"/>
    <w:pPr>
      <w:tabs>
        <w:tab w:val="clear" w:pos="3600"/>
        <w:tab w:val="clear" w:pos="3958"/>
      </w:tabs>
      <w:jc w:val="right"/>
    </w:pPr>
  </w:style>
  <w:style w:type="character" w:styleId="Emphasis">
    <w:name w:val="Emphasis"/>
    <w:basedOn w:val="DefaultParagraphFont"/>
    <w:qFormat/>
    <w:rsid w:val="00252B4C"/>
    <w:rPr>
      <w:i/>
    </w:rPr>
  </w:style>
  <w:style w:type="paragraph" w:styleId="Caption">
    <w:name w:val="caption"/>
    <w:basedOn w:val="BodyText"/>
    <w:next w:val="Normal"/>
    <w:qFormat/>
    <w:rsid w:val="00252B4C"/>
    <w:pPr>
      <w:framePr w:w="2268" w:hSpace="181" w:vSpace="181" w:wrap="around" w:vAnchor="text" w:hAnchor="page" w:x="1135" w:y="285" w:anchorLock="1"/>
    </w:pPr>
    <w:rPr>
      <w:i/>
    </w:rPr>
  </w:style>
  <w:style w:type="paragraph" w:customStyle="1" w:styleId="MiniTOCTitle">
    <w:name w:val="MiniTOCTitle"/>
    <w:basedOn w:val="Heading4"/>
    <w:rsid w:val="00252B4C"/>
    <w:pPr>
      <w:spacing w:before="240"/>
      <w:outlineLvl w:val="9"/>
    </w:pPr>
    <w:rPr>
      <w:noProof/>
      <w:sz w:val="24"/>
    </w:rPr>
  </w:style>
  <w:style w:type="paragraph" w:customStyle="1" w:styleId="MiniTOCItem">
    <w:name w:val="MiniTOCItem"/>
    <w:basedOn w:val="ListBullet"/>
    <w:rsid w:val="00252B4C"/>
    <w:pPr>
      <w:numPr>
        <w:numId w:val="0"/>
      </w:numPr>
      <w:tabs>
        <w:tab w:val="right" w:leader="dot" w:pos="6521"/>
      </w:tabs>
      <w:spacing w:before="0" w:after="0"/>
    </w:pPr>
  </w:style>
  <w:style w:type="paragraph" w:customStyle="1" w:styleId="TOFTitle">
    <w:name w:val="TOFTitle"/>
    <w:basedOn w:val="TOCTitle"/>
    <w:rsid w:val="00252B4C"/>
  </w:style>
  <w:style w:type="paragraph" w:styleId="TableofFigures">
    <w:name w:val="table of figures"/>
    <w:basedOn w:val="Normal"/>
    <w:next w:val="Normal"/>
    <w:semiHidden/>
    <w:rsid w:val="00252B4C"/>
    <w:pPr>
      <w:tabs>
        <w:tab w:val="right" w:leader="dot" w:pos="9072"/>
      </w:tabs>
      <w:ind w:left="970" w:hanging="403"/>
    </w:pPr>
    <w:rPr>
      <w:rFonts w:ascii="Times New Roman" w:hAnsi="Times New Roman"/>
      <w:b/>
    </w:rPr>
  </w:style>
  <w:style w:type="paragraph" w:styleId="ListNumber">
    <w:name w:val="List Number"/>
    <w:basedOn w:val="List"/>
    <w:rsid w:val="00252B4C"/>
    <w:pPr>
      <w:numPr>
        <w:numId w:val="15"/>
      </w:numPr>
      <w:tabs>
        <w:tab w:val="clear" w:pos="340"/>
      </w:tabs>
    </w:pPr>
  </w:style>
  <w:style w:type="character" w:customStyle="1" w:styleId="WingdingSymbols">
    <w:name w:val="Wingding Symbols"/>
    <w:rsid w:val="00252B4C"/>
    <w:rPr>
      <w:rFonts w:ascii="Wingdings" w:hAnsi="Wingdings"/>
    </w:rPr>
  </w:style>
  <w:style w:type="paragraph" w:customStyle="1" w:styleId="TableHeading">
    <w:name w:val="Table Heading"/>
    <w:basedOn w:val="HeadingBase"/>
    <w:rsid w:val="00252B4C"/>
    <w:pPr>
      <w:keepLines/>
      <w:pBdr>
        <w:bottom w:val="single" w:sz="6" w:space="1" w:color="918585"/>
      </w:pBdr>
      <w:spacing w:before="240"/>
    </w:pPr>
  </w:style>
  <w:style w:type="character" w:customStyle="1" w:styleId="HotSpot">
    <w:name w:val="HotSpot"/>
    <w:rsid w:val="00252B4C"/>
    <w:rPr>
      <w:color w:val="0033CC"/>
      <w:u w:val="none"/>
    </w:rPr>
  </w:style>
  <w:style w:type="paragraph" w:customStyle="1" w:styleId="BodyTextRight">
    <w:name w:val="Body Text Right"/>
    <w:basedOn w:val="BodyText"/>
    <w:rsid w:val="00252B4C"/>
    <w:pPr>
      <w:spacing w:before="0" w:after="0"/>
      <w:jc w:val="right"/>
    </w:pPr>
  </w:style>
  <w:style w:type="paragraph" w:styleId="Index3">
    <w:name w:val="index 3"/>
    <w:basedOn w:val="ListNumber2"/>
    <w:next w:val="Normal"/>
    <w:semiHidden/>
    <w:rsid w:val="00252B4C"/>
    <w:pPr>
      <w:numPr>
        <w:numId w:val="0"/>
      </w:numPr>
      <w:tabs>
        <w:tab w:val="right" w:leader="dot" w:pos="4176"/>
      </w:tabs>
    </w:pPr>
  </w:style>
  <w:style w:type="paragraph" w:styleId="ListNumber2">
    <w:name w:val="List Number 2"/>
    <w:basedOn w:val="List2"/>
    <w:rsid w:val="00252B4C"/>
    <w:pPr>
      <w:numPr>
        <w:numId w:val="10"/>
      </w:numPr>
      <w:tabs>
        <w:tab w:val="clear" w:pos="1060"/>
      </w:tabs>
    </w:pPr>
  </w:style>
  <w:style w:type="paragraph" w:customStyle="1" w:styleId="MarginNote">
    <w:name w:val="Margin Note"/>
    <w:basedOn w:val="BodyText"/>
    <w:rsid w:val="00252B4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52B4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52B4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52B4C"/>
    <w:rPr>
      <w:sz w:val="32"/>
    </w:rPr>
  </w:style>
  <w:style w:type="paragraph" w:customStyle="1" w:styleId="HeadingProcedure">
    <w:name w:val="Heading Procedure"/>
    <w:basedOn w:val="HeadingBase"/>
    <w:next w:val="Normal"/>
    <w:rsid w:val="00252B4C"/>
    <w:pPr>
      <w:tabs>
        <w:tab w:val="left" w:pos="0"/>
      </w:tabs>
      <w:spacing w:before="120" w:after="60"/>
    </w:pPr>
    <w:rPr>
      <w:i/>
      <w:color w:val="918585"/>
      <w:sz w:val="22"/>
    </w:rPr>
  </w:style>
  <w:style w:type="paragraph" w:customStyle="1" w:styleId="TableBodyText">
    <w:name w:val="Table Body Text"/>
    <w:basedOn w:val="BodyText"/>
    <w:rsid w:val="00252B4C"/>
    <w:pPr>
      <w:spacing w:before="60" w:after="60"/>
    </w:pPr>
  </w:style>
  <w:style w:type="paragraph" w:styleId="ListContinue">
    <w:name w:val="List Continue"/>
    <w:basedOn w:val="List"/>
    <w:rsid w:val="00252B4C"/>
    <w:pPr>
      <w:ind w:firstLine="0"/>
    </w:pPr>
  </w:style>
  <w:style w:type="paragraph" w:customStyle="1" w:styleId="ListNote">
    <w:name w:val="List Note"/>
    <w:basedOn w:val="List"/>
    <w:rsid w:val="00252B4C"/>
    <w:pPr>
      <w:pBdr>
        <w:top w:val="single" w:sz="6" w:space="2" w:color="918585"/>
        <w:bottom w:val="single" w:sz="6" w:space="2" w:color="918585"/>
      </w:pBdr>
      <w:tabs>
        <w:tab w:val="left" w:pos="1021"/>
      </w:tabs>
      <w:ind w:firstLine="0"/>
    </w:pPr>
  </w:style>
  <w:style w:type="paragraph" w:customStyle="1" w:styleId="Warning">
    <w:name w:val="Warning"/>
    <w:basedOn w:val="BodyText"/>
    <w:rsid w:val="00252B4C"/>
    <w:pPr>
      <w:shd w:val="clear" w:color="auto" w:fill="D9D9D9"/>
      <w:tabs>
        <w:tab w:val="left" w:pos="992"/>
      </w:tabs>
      <w:ind w:left="119" w:right="119"/>
    </w:pPr>
    <w:rPr>
      <w:sz w:val="20"/>
    </w:rPr>
  </w:style>
  <w:style w:type="paragraph" w:customStyle="1" w:styleId="MarginIcons">
    <w:name w:val="Margin Icons"/>
    <w:basedOn w:val="BodyText"/>
    <w:rsid w:val="00252B4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52B4C"/>
    <w:rPr>
      <w:rFonts w:ascii="Courier New" w:hAnsi="Courier New"/>
    </w:rPr>
  </w:style>
  <w:style w:type="paragraph" w:customStyle="1" w:styleId="NoteBullet">
    <w:name w:val="Note Bullet"/>
    <w:basedOn w:val="Note"/>
    <w:rsid w:val="00252B4C"/>
    <w:pPr>
      <w:tabs>
        <w:tab w:val="clear" w:pos="680"/>
      </w:tabs>
      <w:spacing w:before="60" w:after="60"/>
    </w:pPr>
  </w:style>
  <w:style w:type="paragraph" w:customStyle="1" w:styleId="SubHeading2">
    <w:name w:val="SubHeading2"/>
    <w:basedOn w:val="HeadingBase"/>
    <w:rsid w:val="00252B4C"/>
    <w:pPr>
      <w:spacing w:before="240" w:after="60"/>
    </w:pPr>
    <w:rPr>
      <w:sz w:val="20"/>
    </w:rPr>
  </w:style>
  <w:style w:type="paragraph" w:customStyle="1" w:styleId="SubHeading1">
    <w:name w:val="SubHeading1"/>
    <w:basedOn w:val="HeadingBase"/>
    <w:rsid w:val="00252B4C"/>
    <w:pPr>
      <w:spacing w:before="240" w:after="60"/>
    </w:pPr>
    <w:rPr>
      <w:color w:val="918585"/>
      <w:sz w:val="22"/>
    </w:rPr>
  </w:style>
  <w:style w:type="paragraph" w:customStyle="1" w:styleId="SideHeading">
    <w:name w:val="Side Heading"/>
    <w:basedOn w:val="HeadingBase"/>
    <w:rsid w:val="00252B4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52B4C"/>
    <w:pPr>
      <w:tabs>
        <w:tab w:val="num" w:pos="360"/>
      </w:tabs>
    </w:pPr>
  </w:style>
  <w:style w:type="paragraph" w:styleId="PlainText">
    <w:name w:val="Plain Text"/>
    <w:basedOn w:val="Normal"/>
    <w:link w:val="PlainTextChar"/>
    <w:rsid w:val="00252B4C"/>
    <w:rPr>
      <w:sz w:val="20"/>
    </w:rPr>
  </w:style>
  <w:style w:type="character" w:customStyle="1" w:styleId="PlainTextChar">
    <w:name w:val="Plain Text Char"/>
    <w:basedOn w:val="DefaultParagraphFont"/>
    <w:link w:val="PlainText"/>
    <w:rsid w:val="00252B4C"/>
    <w:rPr>
      <w:rFonts w:ascii="Courier New" w:eastAsia="Times New Roman" w:hAnsi="Courier New" w:cs="Times New Roman"/>
      <w:sz w:val="20"/>
      <w:szCs w:val="20"/>
      <w:lang w:eastAsia="en-US"/>
    </w:rPr>
  </w:style>
  <w:style w:type="character" w:customStyle="1" w:styleId="MenuOption">
    <w:name w:val="Menu Option"/>
    <w:basedOn w:val="DefaultParagraphFont"/>
    <w:rsid w:val="00252B4C"/>
    <w:rPr>
      <w:b/>
      <w:smallCaps/>
    </w:rPr>
  </w:style>
  <w:style w:type="paragraph" w:customStyle="1" w:styleId="TableListNumber">
    <w:name w:val="Table List Number"/>
    <w:basedOn w:val="ListNumber"/>
    <w:rsid w:val="00252B4C"/>
    <w:pPr>
      <w:numPr>
        <w:numId w:val="0"/>
      </w:numPr>
    </w:pPr>
  </w:style>
  <w:style w:type="paragraph" w:styleId="TOC4">
    <w:name w:val="toc 4"/>
    <w:basedOn w:val="TOCBase"/>
    <w:next w:val="Normal"/>
    <w:semiHidden/>
    <w:rsid w:val="00252B4C"/>
    <w:pPr>
      <w:tabs>
        <w:tab w:val="right" w:leader="dot" w:pos="9071"/>
      </w:tabs>
      <w:ind w:left="1701"/>
    </w:pPr>
  </w:style>
  <w:style w:type="paragraph" w:customStyle="1" w:styleId="ListAlpha">
    <w:name w:val="List Alpha"/>
    <w:basedOn w:val="List"/>
    <w:rsid w:val="00252B4C"/>
    <w:pPr>
      <w:numPr>
        <w:numId w:val="9"/>
      </w:numPr>
    </w:pPr>
  </w:style>
  <w:style w:type="paragraph" w:customStyle="1" w:styleId="ListAlpha2">
    <w:name w:val="List Alpha 2"/>
    <w:basedOn w:val="List2"/>
    <w:rsid w:val="00252B4C"/>
    <w:pPr>
      <w:numPr>
        <w:numId w:val="8"/>
      </w:numPr>
    </w:pPr>
  </w:style>
  <w:style w:type="paragraph" w:styleId="List2">
    <w:name w:val="List 2"/>
    <w:basedOn w:val="BodyText"/>
    <w:rsid w:val="00252B4C"/>
    <w:pPr>
      <w:tabs>
        <w:tab w:val="left" w:pos="680"/>
      </w:tabs>
      <w:spacing w:before="60" w:after="60"/>
      <w:ind w:left="680" w:hanging="340"/>
    </w:pPr>
  </w:style>
  <w:style w:type="paragraph" w:styleId="List3">
    <w:name w:val="List 3"/>
    <w:basedOn w:val="BodyText"/>
    <w:rsid w:val="00252B4C"/>
    <w:pPr>
      <w:tabs>
        <w:tab w:val="left" w:pos="1021"/>
      </w:tabs>
      <w:spacing w:before="60" w:after="60"/>
      <w:ind w:left="1020" w:hanging="340"/>
    </w:pPr>
  </w:style>
  <w:style w:type="paragraph" w:styleId="List4">
    <w:name w:val="List 4"/>
    <w:basedOn w:val="BodyText"/>
    <w:rsid w:val="00252B4C"/>
    <w:pPr>
      <w:tabs>
        <w:tab w:val="left" w:pos="1361"/>
      </w:tabs>
      <w:spacing w:before="60" w:after="60"/>
      <w:ind w:left="1361" w:hanging="340"/>
    </w:pPr>
  </w:style>
  <w:style w:type="paragraph" w:styleId="List5">
    <w:name w:val="List 5"/>
    <w:basedOn w:val="BodyText"/>
    <w:rsid w:val="00252B4C"/>
    <w:pPr>
      <w:tabs>
        <w:tab w:val="left" w:pos="1701"/>
      </w:tabs>
      <w:spacing w:before="60" w:after="60"/>
      <w:ind w:left="1701" w:hanging="340"/>
    </w:pPr>
  </w:style>
  <w:style w:type="paragraph" w:styleId="ListBullet3">
    <w:name w:val="List Bullet 3"/>
    <w:basedOn w:val="List3"/>
    <w:rsid w:val="00252B4C"/>
    <w:pPr>
      <w:numPr>
        <w:numId w:val="14"/>
      </w:numPr>
      <w:tabs>
        <w:tab w:val="clear" w:pos="1021"/>
      </w:tabs>
      <w:ind w:left="1037" w:hanging="357"/>
    </w:pPr>
  </w:style>
  <w:style w:type="paragraph" w:styleId="ListBullet4">
    <w:name w:val="List Bullet 4"/>
    <w:basedOn w:val="List4"/>
    <w:rsid w:val="00252B4C"/>
    <w:pPr>
      <w:numPr>
        <w:numId w:val="3"/>
      </w:numPr>
      <w:tabs>
        <w:tab w:val="clear" w:pos="1361"/>
      </w:tabs>
    </w:pPr>
  </w:style>
  <w:style w:type="paragraph" w:styleId="ListBullet5">
    <w:name w:val="List Bullet 5"/>
    <w:basedOn w:val="List5"/>
    <w:rsid w:val="00252B4C"/>
    <w:pPr>
      <w:numPr>
        <w:numId w:val="4"/>
      </w:numPr>
    </w:pPr>
  </w:style>
  <w:style w:type="paragraph" w:styleId="ListContinue2">
    <w:name w:val="List Continue 2"/>
    <w:basedOn w:val="List2"/>
    <w:rsid w:val="00252B4C"/>
    <w:pPr>
      <w:ind w:firstLine="0"/>
    </w:pPr>
  </w:style>
  <w:style w:type="paragraph" w:styleId="ListContinue3">
    <w:name w:val="List Continue 3"/>
    <w:basedOn w:val="List3"/>
    <w:rsid w:val="00252B4C"/>
    <w:pPr>
      <w:ind w:left="1021" w:firstLine="0"/>
    </w:pPr>
  </w:style>
  <w:style w:type="paragraph" w:styleId="ListContinue4">
    <w:name w:val="List Continue 4"/>
    <w:basedOn w:val="List4"/>
    <w:rsid w:val="00252B4C"/>
    <w:pPr>
      <w:ind w:firstLine="0"/>
    </w:pPr>
  </w:style>
  <w:style w:type="paragraph" w:styleId="ListContinue5">
    <w:name w:val="List Continue 5"/>
    <w:basedOn w:val="List5"/>
    <w:rsid w:val="00252B4C"/>
    <w:pPr>
      <w:ind w:firstLine="0"/>
    </w:pPr>
  </w:style>
  <w:style w:type="paragraph" w:styleId="ListNumber3">
    <w:name w:val="List Number 3"/>
    <w:basedOn w:val="List3"/>
    <w:rsid w:val="00252B4C"/>
    <w:pPr>
      <w:numPr>
        <w:numId w:val="5"/>
      </w:numPr>
    </w:pPr>
  </w:style>
  <w:style w:type="paragraph" w:styleId="ListNumber4">
    <w:name w:val="List Number 4"/>
    <w:basedOn w:val="List4"/>
    <w:rsid w:val="00252B4C"/>
    <w:pPr>
      <w:numPr>
        <w:numId w:val="6"/>
      </w:numPr>
    </w:pPr>
  </w:style>
  <w:style w:type="paragraph" w:styleId="ListNumber5">
    <w:name w:val="List Number 5"/>
    <w:basedOn w:val="List5"/>
    <w:rsid w:val="00252B4C"/>
    <w:pPr>
      <w:numPr>
        <w:numId w:val="7"/>
      </w:numPr>
    </w:pPr>
  </w:style>
  <w:style w:type="paragraph" w:styleId="BlockText">
    <w:name w:val="Block Text"/>
    <w:basedOn w:val="Normal"/>
    <w:rsid w:val="00252B4C"/>
    <w:pPr>
      <w:spacing w:after="120"/>
      <w:ind w:left="1440" w:right="1440"/>
    </w:pPr>
  </w:style>
  <w:style w:type="character" w:customStyle="1" w:styleId="Subscript">
    <w:name w:val="Subscript"/>
    <w:basedOn w:val="DefaultParagraphFont"/>
    <w:rsid w:val="00252B4C"/>
    <w:rPr>
      <w:sz w:val="16"/>
      <w:vertAlign w:val="subscript"/>
    </w:rPr>
  </w:style>
  <w:style w:type="character" w:customStyle="1" w:styleId="Superscript">
    <w:name w:val="Superscript"/>
    <w:basedOn w:val="DefaultParagraphFont"/>
    <w:rsid w:val="00252B4C"/>
    <w:rPr>
      <w:sz w:val="16"/>
      <w:vertAlign w:val="superscript"/>
    </w:rPr>
  </w:style>
  <w:style w:type="character" w:customStyle="1" w:styleId="Symbols">
    <w:name w:val="Symbols"/>
    <w:basedOn w:val="DefaultParagraphFont"/>
    <w:rsid w:val="00252B4C"/>
    <w:rPr>
      <w:rFonts w:ascii="Symbol" w:hAnsi="Symbol"/>
    </w:rPr>
  </w:style>
  <w:style w:type="character" w:customStyle="1" w:styleId="MenuOptions">
    <w:name w:val="Menu Options"/>
    <w:basedOn w:val="DefaultParagraphFont"/>
    <w:rsid w:val="00252B4C"/>
    <w:rPr>
      <w:rFonts w:ascii="Arial Narrow" w:hAnsi="Arial Narrow"/>
      <w:smallCaps/>
    </w:rPr>
  </w:style>
  <w:style w:type="character" w:customStyle="1" w:styleId="Buttons">
    <w:name w:val="Buttons"/>
    <w:basedOn w:val="DefaultParagraphFont"/>
    <w:rsid w:val="00252B4C"/>
    <w:rPr>
      <w:b/>
    </w:rPr>
  </w:style>
  <w:style w:type="character" w:customStyle="1" w:styleId="Underlined">
    <w:name w:val="Underlined"/>
    <w:basedOn w:val="DefaultParagraphFont"/>
    <w:rsid w:val="00252B4C"/>
    <w:rPr>
      <w:u w:val="single"/>
    </w:rPr>
  </w:style>
  <w:style w:type="paragraph" w:customStyle="1" w:styleId="TableBodyTextRight">
    <w:name w:val="Table Body Text Right"/>
    <w:basedOn w:val="TableBodyText"/>
    <w:rsid w:val="00252B4C"/>
    <w:pPr>
      <w:widowControl w:val="0"/>
      <w:autoSpaceDE w:val="0"/>
      <w:autoSpaceDN w:val="0"/>
      <w:adjustRightInd w:val="0"/>
      <w:jc w:val="right"/>
    </w:pPr>
    <w:rPr>
      <w:rFonts w:cs="Arial"/>
      <w:szCs w:val="18"/>
    </w:rPr>
  </w:style>
  <w:style w:type="paragraph" w:customStyle="1" w:styleId="CopyrightText">
    <w:name w:val="Copyright Text"/>
    <w:basedOn w:val="BodyText"/>
    <w:rsid w:val="00252B4C"/>
    <w:rPr>
      <w:sz w:val="18"/>
    </w:rPr>
  </w:style>
  <w:style w:type="paragraph" w:customStyle="1" w:styleId="BodySmallRight">
    <w:name w:val="Body Small Right"/>
    <w:basedOn w:val="BodyTextRight"/>
    <w:rsid w:val="00252B4C"/>
    <w:rPr>
      <w:sz w:val="18"/>
      <w:szCs w:val="18"/>
    </w:rPr>
  </w:style>
  <w:style w:type="paragraph" w:customStyle="1" w:styleId="MarginEdition">
    <w:name w:val="Margin Edition"/>
    <w:basedOn w:val="MarginNote"/>
    <w:rsid w:val="00252B4C"/>
    <w:pPr>
      <w:spacing w:before="0" w:after="0"/>
    </w:pPr>
    <w:rPr>
      <w:rFonts w:ascii="Times New Roman" w:hAnsi="Times New Roman"/>
      <w:color w:val="999999"/>
    </w:rPr>
  </w:style>
  <w:style w:type="paragraph" w:customStyle="1" w:styleId="Spacer">
    <w:name w:val="Spacer"/>
    <w:basedOn w:val="Normal"/>
    <w:rsid w:val="00252B4C"/>
    <w:rPr>
      <w:sz w:val="2"/>
      <w:szCs w:val="2"/>
    </w:rPr>
  </w:style>
  <w:style w:type="character" w:customStyle="1" w:styleId="Small">
    <w:name w:val="Small"/>
    <w:basedOn w:val="DefaultParagraphFont"/>
    <w:rsid w:val="00252B4C"/>
    <w:rPr>
      <w:sz w:val="16"/>
    </w:rPr>
  </w:style>
  <w:style w:type="paragraph" w:customStyle="1" w:styleId="WideTable">
    <w:name w:val="Wide Table"/>
    <w:basedOn w:val="Normal"/>
    <w:rsid w:val="00252B4C"/>
    <w:pPr>
      <w:ind w:left="-1418"/>
    </w:pPr>
    <w:rPr>
      <w:sz w:val="2"/>
      <w:szCs w:val="2"/>
    </w:rPr>
  </w:style>
  <w:style w:type="character" w:styleId="PageNumber">
    <w:name w:val="page number"/>
    <w:basedOn w:val="DefaultParagraphFont"/>
    <w:rsid w:val="00252B4C"/>
  </w:style>
  <w:style w:type="paragraph" w:styleId="Quote">
    <w:name w:val="Quote"/>
    <w:basedOn w:val="Heading1"/>
    <w:link w:val="QuoteChar"/>
    <w:qFormat/>
    <w:rsid w:val="00252B4C"/>
    <w:rPr>
      <w:b w:val="0"/>
      <w:sz w:val="72"/>
      <w:szCs w:val="72"/>
      <w:lang w:val="en-NZ"/>
    </w:rPr>
  </w:style>
  <w:style w:type="character" w:customStyle="1" w:styleId="QuoteChar">
    <w:name w:val="Quote Char"/>
    <w:basedOn w:val="DefaultParagraphFont"/>
    <w:link w:val="Quote"/>
    <w:rsid w:val="00252B4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52B4C"/>
    <w:pPr>
      <w:pageBreakBefore/>
    </w:pPr>
  </w:style>
  <w:style w:type="paragraph" w:customStyle="1" w:styleId="Border">
    <w:name w:val="Border"/>
    <w:basedOn w:val="Normal"/>
    <w:qFormat/>
    <w:rsid w:val="00252B4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52B4C"/>
    <w:rPr>
      <w:b/>
      <w:bCs/>
      <w:i/>
      <w:iCs/>
      <w:color w:val="auto"/>
    </w:rPr>
  </w:style>
  <w:style w:type="paragraph" w:styleId="IntenseQuote">
    <w:name w:val="Intense Quote"/>
    <w:basedOn w:val="Normal"/>
    <w:next w:val="Normal"/>
    <w:link w:val="IntenseQuoteChar"/>
    <w:uiPriority w:val="30"/>
    <w:qFormat/>
    <w:rsid w:val="00252B4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52B4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52B4C"/>
    <w:rPr>
      <w:smallCaps/>
      <w:color w:val="auto"/>
      <w:u w:val="single"/>
    </w:rPr>
  </w:style>
  <w:style w:type="character" w:styleId="IntenseReference">
    <w:name w:val="Intense Reference"/>
    <w:basedOn w:val="DefaultParagraphFont"/>
    <w:uiPriority w:val="32"/>
    <w:qFormat/>
    <w:rsid w:val="00252B4C"/>
    <w:rPr>
      <w:b/>
      <w:bCs/>
      <w:smallCaps/>
      <w:color w:val="auto"/>
      <w:spacing w:val="5"/>
      <w:u w:val="single"/>
    </w:rPr>
  </w:style>
  <w:style w:type="paragraph" w:customStyle="1" w:styleId="2ColumnHeading">
    <w:name w:val="2Column Heading"/>
    <w:basedOn w:val="BodyText"/>
    <w:qFormat/>
    <w:rsid w:val="00252B4C"/>
    <w:pPr>
      <w:spacing w:after="60"/>
      <w:ind w:left="-2268"/>
    </w:pPr>
    <w:rPr>
      <w:b/>
    </w:rPr>
  </w:style>
  <w:style w:type="paragraph" w:customStyle="1" w:styleId="Heading1TOC">
    <w:name w:val="Heading1 TOC"/>
    <w:basedOn w:val="Normal"/>
    <w:qFormat/>
    <w:rsid w:val="00252B4C"/>
    <w:pPr>
      <w:spacing w:before="240" w:after="120"/>
    </w:pPr>
    <w:rPr>
      <w:rFonts w:ascii="Times New Roman" w:hAnsi="Times New Roman"/>
      <w:b/>
      <w:sz w:val="32"/>
    </w:rPr>
  </w:style>
  <w:style w:type="paragraph" w:customStyle="1" w:styleId="Heading2TOC">
    <w:name w:val="Heading2 TOC"/>
    <w:basedOn w:val="Normal"/>
    <w:qFormat/>
    <w:rsid w:val="00252B4C"/>
    <w:pPr>
      <w:spacing w:before="240" w:after="60"/>
    </w:pPr>
    <w:rPr>
      <w:rFonts w:ascii="Times New Roman" w:hAnsi="Times New Roman"/>
      <w:b/>
      <w:sz w:val="28"/>
    </w:rPr>
  </w:style>
  <w:style w:type="character" w:customStyle="1" w:styleId="Underline">
    <w:name w:val="Underline"/>
    <w:basedOn w:val="DefaultParagraphFont"/>
    <w:qFormat/>
    <w:rsid w:val="00252B4C"/>
    <w:rPr>
      <w:u w:val="single"/>
    </w:rPr>
  </w:style>
  <w:style w:type="character" w:customStyle="1" w:styleId="BoldandItalics">
    <w:name w:val="Bold and Italics"/>
    <w:qFormat/>
    <w:rsid w:val="00252B4C"/>
    <w:rPr>
      <w:b/>
      <w:i/>
      <w:u w:val="none"/>
    </w:rPr>
  </w:style>
  <w:style w:type="paragraph" w:styleId="BalloonText">
    <w:name w:val="Balloon Text"/>
    <w:basedOn w:val="Normal"/>
    <w:link w:val="BalloonTextChar"/>
    <w:rsid w:val="00252B4C"/>
    <w:rPr>
      <w:rFonts w:ascii="Tahoma" w:hAnsi="Tahoma" w:cs="Tahoma"/>
      <w:sz w:val="16"/>
      <w:szCs w:val="16"/>
    </w:rPr>
  </w:style>
  <w:style w:type="character" w:customStyle="1" w:styleId="BalloonTextChar">
    <w:name w:val="Balloon Text Char"/>
    <w:basedOn w:val="DefaultParagraphFont"/>
    <w:link w:val="BalloonText"/>
    <w:rsid w:val="00252B4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52B4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52B4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52B4C"/>
    <w:rPr>
      <w:b/>
      <w:color w:val="660033"/>
      <w:spacing w:val="0"/>
    </w:rPr>
  </w:style>
  <w:style w:type="paragraph" w:customStyle="1" w:styleId="Nameditemlist">
    <w:name w:val="Named item list"/>
    <w:basedOn w:val="BodyText"/>
    <w:qFormat/>
    <w:rsid w:val="00252B4C"/>
    <w:pPr>
      <w:tabs>
        <w:tab w:val="left" w:pos="2835"/>
      </w:tabs>
      <w:ind w:left="2835" w:hanging="2835"/>
    </w:pPr>
  </w:style>
  <w:style w:type="paragraph" w:customStyle="1" w:styleId="BodyTextnopadding">
    <w:name w:val="Body Text no padding"/>
    <w:basedOn w:val="BodyText"/>
    <w:qFormat/>
    <w:rsid w:val="00252B4C"/>
    <w:pPr>
      <w:spacing w:before="0" w:after="0"/>
    </w:pPr>
  </w:style>
  <w:style w:type="paragraph" w:customStyle="1" w:styleId="BodyTextBold">
    <w:name w:val="Body Text Bold"/>
    <w:basedOn w:val="BodyText"/>
    <w:qFormat/>
    <w:rsid w:val="00252B4C"/>
    <w:rPr>
      <w:b/>
    </w:rPr>
  </w:style>
  <w:style w:type="character" w:styleId="Hyperlink">
    <w:name w:val="Hyperlink"/>
    <w:basedOn w:val="DefaultParagraphFont"/>
    <w:uiPriority w:val="99"/>
    <w:unhideWhenUsed/>
    <w:rsid w:val="004157B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1181</Words>
  <Characters>7762</Characters>
  <Application>Microsoft Office Word</Application>
  <DocSecurity>0</DocSecurity>
  <Lines>287</Lines>
  <Paragraphs>178</Paragraphs>
  <ScaleCrop>false</ScaleCrop>
  <Company>Author-it Software Corporation Ltd.</Company>
  <LinksUpToDate>false</LinksUpToDate>
  <CharactersWithSpaces>8765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MSMSUP310 Contribute to the development of workplace documentation</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2025-03-01T14:32:00Z</dcterms:created>
  <dcterms:modified xsi:type="dcterms:W3CDTF">2025-03-01T14:32:00Z</dcterms:modified>
</cp:coreProperties>
</file>