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29E" w:rsidP="00A36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MSMSUP300 Identify and apply process improvements</w:t>
      </w:r>
      <w:r>
        <w:fldChar w:fldCharType="end"/>
      </w:r>
    </w:p>
    <w:p w:rsidR="00A3629E" w:rsidP="00A3629E">
      <w:pPr>
        <w:pStyle w:val="Version"/>
        <w:sectPr w:rsidSect="00350F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0F69" w:rsidP="00350F69">
      <w:pPr>
        <w:pStyle w:val="SuperHeading"/>
      </w:pPr>
      <w:r w:rsidRPr="00350F69">
        <w:t>MSMSUP300 Identify and apply process improvements</w:t>
      </w:r>
    </w:p>
    <w:p w:rsidR="00000000" w:rsidRPr="00350F69" w:rsidP="00350F69">
      <w:pPr>
        <w:pStyle w:val="Heading1"/>
      </w:pPr>
      <w:bookmarkStart w:id="1" w:name="O_1017522"/>
      <w:bookmarkEnd w:id="1"/>
      <w:r w:rsidRPr="00350F69">
        <w:t>Modification History</w:t>
      </w:r>
    </w:p>
    <w:p w:rsidR="00000000" w:rsidRPr="00350F69" w:rsidP="00A3629E">
      <w:pPr>
        <w:pStyle w:val="BodyText"/>
      </w:pPr>
      <w:r w:rsidRPr="00350F69">
        <w:t>Release 2. Equivalent. Minor edits for improved clarity. Range of conditions removed.  Duplication between Performance Evidence and Performance Criteria removed. Assessment conditions updated.</w:t>
      </w:r>
    </w:p>
    <w:p w:rsidR="00A3629E" w:rsidP="00A3629E">
      <w:pPr>
        <w:pStyle w:val="BodyText"/>
      </w:pPr>
      <w:r w:rsidRPr="00350F69">
        <w:t>Release 1. Supersedes and is equi</w:t>
      </w:r>
      <w:r w:rsidRPr="00350F69">
        <w:t>valent to MSAPMSUP300A Identify and implement opportunities to maximise production efficiencies.</w:t>
      </w:r>
    </w:p>
    <w:p w:rsidR="00000000" w:rsidRPr="00350F69" w:rsidP="00350F69">
      <w:pPr>
        <w:pStyle w:val="Heading1"/>
      </w:pPr>
      <w:bookmarkStart w:id="2" w:name="O_1017521"/>
      <w:bookmarkEnd w:id="2"/>
      <w:r w:rsidRPr="00350F69">
        <w:t>Application</w:t>
      </w:r>
    </w:p>
    <w:p w:rsidR="00000000" w:rsidRPr="00350F69" w:rsidP="00A3629E">
      <w:pPr>
        <w:pStyle w:val="BodyText"/>
      </w:pPr>
      <w:r w:rsidRPr="00350F69">
        <w:t>This unit covers the skills and knowledge required to identify, monitor and participate in strategies to improve production eff</w:t>
      </w:r>
      <w:r w:rsidRPr="00350F69">
        <w:t>iciencies.</w:t>
      </w:r>
    </w:p>
    <w:p w:rsidR="00000000" w:rsidRPr="00350F69" w:rsidP="00A3629E">
      <w:pPr>
        <w:pStyle w:val="BodyText"/>
      </w:pPr>
      <w:r w:rsidRPr="00350F69">
        <w:t>This unit applies to all work environments and all operators across all functions, including experienced team leaders or supervisors, who are required to provide input into process improvement initiatives for a team or work area.</w:t>
      </w:r>
    </w:p>
    <w:p w:rsidR="00000000" w:rsidRPr="00350F69" w:rsidP="00A3629E">
      <w:pPr>
        <w:pStyle w:val="BodyText"/>
      </w:pPr>
      <w:r w:rsidRPr="00350F69">
        <w:t>This unit appli</w:t>
      </w:r>
      <w:r w:rsidRPr="00350F69">
        <w:t>es to a wide range of processes and equipment. In large plants with multiple processes, it may apply to more than one process if those processes interact with each other.</w:t>
      </w:r>
    </w:p>
    <w:p w:rsidR="00A3629E" w:rsidP="00A3629E">
      <w:pPr>
        <w:pStyle w:val="BodyText"/>
      </w:pPr>
      <w:r w:rsidRPr="00350F69">
        <w:t>No licensing or certification requirements exist at the time of publication. Relevant</w:t>
      </w:r>
      <w:r w:rsidRPr="00350F69">
        <w:t xml:space="preserve"> legislation, industry standards and codes of practice within Australia must also be applied.</w:t>
      </w:r>
    </w:p>
    <w:p w:rsidR="00000000" w:rsidRPr="00350F69" w:rsidP="00350F69">
      <w:pPr>
        <w:pStyle w:val="Heading1"/>
      </w:pPr>
      <w:bookmarkStart w:id="3" w:name="O_1017520"/>
      <w:bookmarkEnd w:id="3"/>
      <w:r w:rsidRPr="00350F69">
        <w:t>Pre-requisite Unit</w:t>
      </w:r>
    </w:p>
    <w:p w:rsidR="00000000" w:rsidRPr="00350F69" w:rsidP="00A3629E">
      <w:pPr>
        <w:pStyle w:val="BodyText"/>
      </w:pPr>
      <w:r w:rsidRPr="00350F69">
        <w:t>Nil</w:t>
      </w:r>
    </w:p>
    <w:p w:rsidR="00000000" w:rsidRPr="00350F69" w:rsidP="00350F69">
      <w:pPr>
        <w:pStyle w:val="Heading1"/>
      </w:pPr>
      <w:bookmarkStart w:id="4" w:name="O_1017518"/>
      <w:bookmarkEnd w:id="4"/>
      <w:r w:rsidRPr="00350F69">
        <w:t>Unit Sector</w:t>
      </w:r>
    </w:p>
    <w:p w:rsidR="00000000" w:rsidRPr="00350F69" w:rsidP="00A3629E">
      <w:pPr>
        <w:pStyle w:val="BodyText"/>
      </w:pPr>
      <w:r w:rsidRPr="00350F69">
        <w:t>Support</w:t>
      </w:r>
    </w:p>
    <w:p w:rsidR="00000000" w:rsidRPr="00350F69" w:rsidP="00350F69">
      <w:pPr>
        <w:pStyle w:val="Heading1"/>
      </w:pPr>
      <w:bookmarkStart w:id="5" w:name="O_1017517"/>
      <w:bookmarkEnd w:id="5"/>
      <w:r w:rsidRPr="00350F6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A36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69" w:rsidP="00350F69">
            <w:pPr>
              <w:pStyle w:val="BodyText"/>
            </w:pPr>
            <w:r w:rsidRPr="00350F69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rPr>
                <w:rStyle w:val="SpecialBold"/>
              </w:rPr>
              <w:t>Performance Criter</w:t>
            </w:r>
            <w:r w:rsidRPr="00350F69">
              <w:rPr>
                <w:rStyle w:val="SpecialBold"/>
              </w:rPr>
              <w:t>ia</w:t>
            </w:r>
          </w:p>
        </w:tc>
      </w:tr>
      <w:tr w:rsidTr="00A36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69" w:rsidP="00350F69">
            <w:pPr>
              <w:pStyle w:val="BodyText"/>
            </w:pPr>
            <w:r w:rsidRPr="00350F69">
              <w:rPr>
                <w:rStyle w:val="Emphasis"/>
              </w:rPr>
              <w:t xml:space="preserve">Elements describe the </w:t>
            </w:r>
            <w:r w:rsidRPr="00350F69">
              <w:t xml:space="preserve">essential </w:t>
            </w:r>
            <w:r w:rsidRPr="00350F69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6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t>1. Determine issues that affect process efficiency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69" w:rsidP="00350F69">
            <w:pPr>
              <w:pStyle w:val="BodyText"/>
            </w:pPr>
            <w:r w:rsidRPr="00350F69">
              <w:t>1.1 Investigate issues affecting output and quality</w:t>
            </w:r>
          </w:p>
          <w:p w:rsidR="00000000" w:rsidRPr="00350F69" w:rsidP="00350F69">
            <w:pPr>
              <w:pStyle w:val="BodyText"/>
            </w:pPr>
            <w:r w:rsidRPr="00350F69">
              <w:t>1.2 Determine potential and/or actual sources of wastage</w:t>
            </w:r>
          </w:p>
          <w:p w:rsidR="00000000" w:rsidRPr="00350F69" w:rsidP="00350F69">
            <w:pPr>
              <w:pStyle w:val="BodyText"/>
            </w:pPr>
            <w:r w:rsidRPr="00350F69">
              <w:t>1.3 Identify or develop appropriate performance measurement indicators</w:t>
            </w:r>
          </w:p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t>1.4 Identify hazards and required controls associated with the process</w:t>
            </w:r>
          </w:p>
        </w:tc>
      </w:tr>
      <w:tr w:rsidTr="00A36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t>2. Monitor and measure process efficiency</w:t>
            </w:r>
            <w:r w:rsidRPr="00350F69">
              <w:tab/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69" w:rsidP="00350F69">
            <w:pPr>
              <w:pStyle w:val="BodyText"/>
            </w:pPr>
            <w:r w:rsidRPr="00350F69">
              <w:t>2.1 Monitor performance of process or equipment or raw material usage</w:t>
            </w:r>
          </w:p>
          <w:p w:rsidR="00000000" w:rsidRPr="00350F69" w:rsidP="00350F69">
            <w:pPr>
              <w:pStyle w:val="BodyText"/>
            </w:pPr>
            <w:r w:rsidRPr="00350F69">
              <w:t>2.2 Identify variations and divergence from trends</w:t>
            </w:r>
          </w:p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t>2.3 Identify factors inhibiting process efficiency</w:t>
            </w:r>
          </w:p>
        </w:tc>
      </w:tr>
      <w:tr w:rsidTr="00A36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t>3. Participate in developing strategies for improving process efficiencies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69" w:rsidP="00350F69">
            <w:pPr>
              <w:pStyle w:val="BodyText"/>
            </w:pPr>
            <w:r w:rsidRPr="00350F69">
              <w:t>3.1 Anal</w:t>
            </w:r>
            <w:r w:rsidRPr="00350F69">
              <w:t>yse problems and areas for improvement in process efficiencies</w:t>
            </w:r>
          </w:p>
          <w:p w:rsidR="00000000" w:rsidRPr="00350F69" w:rsidP="00350F69">
            <w:pPr>
              <w:pStyle w:val="BodyText"/>
            </w:pPr>
            <w:r w:rsidRPr="00350F69">
              <w:t>3.2 Utilise appropriate problem-solving tools and techniques for identifying areas for improvement</w:t>
            </w:r>
          </w:p>
          <w:p w:rsidR="00000000" w:rsidRPr="00350F69" w:rsidP="00350F69">
            <w:pPr>
              <w:pStyle w:val="BodyText"/>
            </w:pPr>
            <w:r w:rsidRPr="00350F69">
              <w:t>3.3 Identify and take into account external factors</w:t>
            </w:r>
          </w:p>
          <w:p w:rsidR="00000000" w:rsidRPr="00350F69" w:rsidP="00350F69">
            <w:pPr>
              <w:pStyle w:val="BodyText"/>
            </w:pPr>
            <w:r w:rsidRPr="00350F69">
              <w:t xml:space="preserve">3.4 Identify required changes to process, </w:t>
            </w:r>
            <w:r w:rsidRPr="00350F69">
              <w:t>standards and procedures</w:t>
            </w:r>
          </w:p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t>3.5 Recommend strategies for improvement to relevant personnel</w:t>
            </w:r>
          </w:p>
        </w:tc>
      </w:tr>
      <w:tr w:rsidTr="00A36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69">
            <w:pPr>
              <w:pStyle w:val="BodyText"/>
              <w:rPr>
                <w:lang w:val="en-NZ"/>
              </w:rPr>
            </w:pPr>
            <w:r w:rsidRPr="00350F69">
              <w:t>4. Participate in applying process improvement strategies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69" w:rsidP="00350F69">
            <w:pPr>
              <w:pStyle w:val="BodyText"/>
            </w:pPr>
            <w:r w:rsidRPr="00350F69">
              <w:t>4.1 Implement strategies to improve process efficiency</w:t>
            </w:r>
          </w:p>
          <w:p w:rsidR="00000000" w:rsidRPr="00350F69" w:rsidP="00350F69">
            <w:pPr>
              <w:pStyle w:val="BodyText"/>
            </w:pPr>
            <w:r w:rsidRPr="00350F69">
              <w:t>4.2 Monitor performance of changes</w:t>
            </w:r>
          </w:p>
          <w:p w:rsidR="00000000" w:rsidRPr="00350F69" w:rsidP="00350F69">
            <w:pPr>
              <w:pStyle w:val="BodyText"/>
            </w:pPr>
            <w:r w:rsidRPr="00350F69">
              <w:t>4.3 Evaluate result</w:t>
            </w:r>
            <w:r w:rsidRPr="00350F69">
              <w:t>s of changes</w:t>
            </w:r>
          </w:p>
          <w:p w:rsidR="00000000" w:rsidRPr="00350F69" w:rsidP="00350F69">
            <w:pPr>
              <w:pStyle w:val="BodyText"/>
            </w:pPr>
            <w:r w:rsidRPr="00350F69">
              <w:t>4.4 Report results to relevant personnel</w:t>
            </w:r>
          </w:p>
        </w:tc>
      </w:tr>
    </w:tbl>
    <w:p w:rsidR="00A3629E" w:rsidP="00350F69">
      <w:pPr>
        <w:pStyle w:val="BodyText"/>
      </w:pPr>
    </w:p>
    <w:p w:rsidR="00A3629E" w:rsidP="00350F69">
      <w:pPr>
        <w:pStyle w:val="BodyText"/>
      </w:pPr>
    </w:p>
    <w:p w:rsidR="00000000" w:rsidRPr="00350F69" w:rsidP="00350F69">
      <w:pPr>
        <w:pStyle w:val="Heading1"/>
      </w:pPr>
      <w:bookmarkStart w:id="6" w:name="O_1017516"/>
      <w:bookmarkEnd w:id="6"/>
      <w:r w:rsidRPr="00350F69">
        <w:t>Foundation Skills</w:t>
      </w:r>
    </w:p>
    <w:p w:rsidR="00000000" w:rsidRPr="00350F69" w:rsidP="00A3629E">
      <w:pPr>
        <w:pStyle w:val="BodyText"/>
      </w:pPr>
      <w:r w:rsidRPr="00350F69">
        <w:t>This section describes those language, literacy, numeracy and employment skills that are essential to performance.</w:t>
      </w:r>
    </w:p>
    <w:p w:rsidR="00A3629E" w:rsidP="00A3629E">
      <w:pPr>
        <w:pStyle w:val="BodyText"/>
      </w:pPr>
      <w:r w:rsidRPr="00350F69">
        <w:t>Foundation skills essential to performance are explicit in the performance criteria of this unit of competency.</w:t>
      </w:r>
    </w:p>
    <w:p w:rsidR="00000000" w:rsidRPr="00350F69" w:rsidP="00350F69">
      <w:pPr>
        <w:pStyle w:val="Heading1"/>
      </w:pPr>
      <w:bookmarkStart w:id="7" w:name="O_1017514"/>
      <w:bookmarkEnd w:id="7"/>
      <w:r w:rsidRPr="00350F69">
        <w:t>Unit Mapping Information</w:t>
      </w:r>
    </w:p>
    <w:p w:rsidR="00000000" w:rsidRPr="00350F69" w:rsidP="00A3629E">
      <w:pPr>
        <w:pStyle w:val="BodyText"/>
      </w:pPr>
      <w:r w:rsidRPr="00350F69">
        <w:t>Release 2. Supersedes and is equivalent to MSAPMSUP300A Identify and implement opportunities to max</w:t>
      </w:r>
      <w:r w:rsidRPr="00350F69">
        <w:t>imise production efficiencies.</w:t>
      </w:r>
    </w:p>
    <w:p w:rsidR="00000000" w:rsidRPr="00350F69" w:rsidP="00350F69">
      <w:pPr>
        <w:pStyle w:val="Heading1"/>
      </w:pPr>
      <w:bookmarkStart w:id="8" w:name="O_1017523"/>
      <w:bookmarkEnd w:id="8"/>
      <w:r w:rsidRPr="00350F69">
        <w:t>Links</w:t>
      </w:r>
    </w:p>
    <w:p w:rsidR="00000000" w:rsidRPr="00350F69" w:rsidP="00A3629E">
      <w:pPr>
        <w:pStyle w:val="BodyText"/>
      </w:pPr>
      <w:r w:rsidRPr="00350F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2014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50F69" w:rsidP="00350F69"/>
    <w:sectPr w:rsidSect="00350F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69" w:rsidRPr="00A3629E" w:rsidP="00A36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9E" w:rsidP="00350F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29E" w:rsidP="00350F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3629E" w:rsidP="00350F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F69" w:rsidRPr="00A3629E" w:rsidP="00A36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9E" w:rsidRPr="002D2AF8" w:rsidP="00350F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MSMSUP300 Identify and apply process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3629E" w:rsidP="00350F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F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F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F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F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F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F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F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F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F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F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F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F69"/>
  </w:style>
  <w:style w:type="character" w:customStyle="1" w:styleId="Heading1Char">
    <w:name w:val="Heading 1 Char"/>
    <w:basedOn w:val="DefaultParagraphFont"/>
    <w:link w:val="Heading1"/>
    <w:rsid w:val="00350F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F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F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0F69"/>
    <w:rPr>
      <w:b/>
      <w:spacing w:val="0"/>
    </w:rPr>
  </w:style>
  <w:style w:type="character" w:styleId="Emphasis">
    <w:name w:val="Emphasis"/>
    <w:basedOn w:val="DefaultParagraphFont"/>
    <w:qFormat/>
    <w:rsid w:val="00350F69"/>
    <w:rPr>
      <w:i/>
    </w:rPr>
  </w:style>
  <w:style w:type="paragraph" w:customStyle="1" w:styleId="SuperHeading">
    <w:name w:val="SuperHeading"/>
    <w:basedOn w:val="Normal"/>
    <w:rsid w:val="00350F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F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F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F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F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F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F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F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F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F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F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F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F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F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F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F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F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0F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0F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F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F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F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F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F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F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F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F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F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F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F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F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F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F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F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F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F69"/>
  </w:style>
  <w:style w:type="paragraph" w:styleId="TableofFigures">
    <w:name w:val="table of figures"/>
    <w:basedOn w:val="Normal"/>
    <w:next w:val="Normal"/>
    <w:semiHidden/>
    <w:rsid w:val="00350F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F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0F69"/>
    <w:rPr>
      <w:rFonts w:ascii="Wingdings" w:hAnsi="Wingdings"/>
    </w:rPr>
  </w:style>
  <w:style w:type="paragraph" w:customStyle="1" w:styleId="TableHeading">
    <w:name w:val="Table Heading"/>
    <w:basedOn w:val="HeadingBase"/>
    <w:rsid w:val="00350F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F69"/>
    <w:rPr>
      <w:color w:val="0033CC"/>
      <w:u w:val="none"/>
    </w:rPr>
  </w:style>
  <w:style w:type="paragraph" w:customStyle="1" w:styleId="BodyTextRight">
    <w:name w:val="Body Text Right"/>
    <w:basedOn w:val="BodyText"/>
    <w:rsid w:val="00350F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F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F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F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F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F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F69"/>
    <w:rPr>
      <w:sz w:val="32"/>
    </w:rPr>
  </w:style>
  <w:style w:type="paragraph" w:customStyle="1" w:styleId="HeadingProcedure">
    <w:name w:val="Heading Procedure"/>
    <w:basedOn w:val="HeadingBase"/>
    <w:next w:val="Normal"/>
    <w:rsid w:val="00350F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F69"/>
    <w:pPr>
      <w:spacing w:before="60" w:after="60"/>
    </w:pPr>
  </w:style>
  <w:style w:type="paragraph" w:styleId="ListContinue">
    <w:name w:val="List Continue"/>
    <w:basedOn w:val="List"/>
    <w:rsid w:val="00350F69"/>
    <w:pPr>
      <w:ind w:firstLine="0"/>
    </w:pPr>
  </w:style>
  <w:style w:type="paragraph" w:customStyle="1" w:styleId="ListNote">
    <w:name w:val="List Note"/>
    <w:basedOn w:val="List"/>
    <w:rsid w:val="00350F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F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F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F69"/>
    <w:rPr>
      <w:rFonts w:ascii="Courier New" w:hAnsi="Courier New"/>
    </w:rPr>
  </w:style>
  <w:style w:type="paragraph" w:customStyle="1" w:styleId="NoteBullet">
    <w:name w:val="Note Bullet"/>
    <w:basedOn w:val="Note"/>
    <w:rsid w:val="00350F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F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F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F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F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0F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F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F69"/>
    <w:rPr>
      <w:b/>
      <w:smallCaps/>
    </w:rPr>
  </w:style>
  <w:style w:type="paragraph" w:customStyle="1" w:styleId="TableListNumber">
    <w:name w:val="Table List Number"/>
    <w:basedOn w:val="ListNumber"/>
    <w:rsid w:val="00350F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F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F69"/>
    <w:pPr>
      <w:numPr>
        <w:numId w:val="7"/>
      </w:numPr>
    </w:pPr>
  </w:style>
  <w:style w:type="paragraph" w:customStyle="1" w:styleId="ListAlpha2">
    <w:name w:val="List Alpha 2"/>
    <w:basedOn w:val="List2"/>
    <w:rsid w:val="00350F69"/>
    <w:pPr>
      <w:numPr>
        <w:numId w:val="6"/>
      </w:numPr>
    </w:pPr>
  </w:style>
  <w:style w:type="paragraph" w:styleId="List2">
    <w:name w:val="List 2"/>
    <w:basedOn w:val="BodyText"/>
    <w:rsid w:val="00350F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F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F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F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F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F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0F69"/>
    <w:pPr>
      <w:numPr>
        <w:numId w:val="2"/>
      </w:numPr>
    </w:pPr>
  </w:style>
  <w:style w:type="paragraph" w:styleId="ListContinue2">
    <w:name w:val="List Continue 2"/>
    <w:basedOn w:val="List2"/>
    <w:rsid w:val="00350F69"/>
    <w:pPr>
      <w:ind w:firstLine="0"/>
    </w:pPr>
  </w:style>
  <w:style w:type="paragraph" w:styleId="ListContinue3">
    <w:name w:val="List Continue 3"/>
    <w:basedOn w:val="List3"/>
    <w:rsid w:val="00350F69"/>
    <w:pPr>
      <w:ind w:left="1021" w:firstLine="0"/>
    </w:pPr>
  </w:style>
  <w:style w:type="paragraph" w:styleId="ListContinue4">
    <w:name w:val="List Continue 4"/>
    <w:basedOn w:val="List4"/>
    <w:rsid w:val="00350F69"/>
    <w:pPr>
      <w:ind w:firstLine="0"/>
    </w:pPr>
  </w:style>
  <w:style w:type="paragraph" w:styleId="ListContinue5">
    <w:name w:val="List Continue 5"/>
    <w:basedOn w:val="List5"/>
    <w:rsid w:val="00350F69"/>
    <w:pPr>
      <w:ind w:firstLine="0"/>
    </w:pPr>
  </w:style>
  <w:style w:type="paragraph" w:styleId="ListNumber3">
    <w:name w:val="List Number 3"/>
    <w:basedOn w:val="List3"/>
    <w:rsid w:val="00350F69"/>
    <w:pPr>
      <w:numPr>
        <w:numId w:val="3"/>
      </w:numPr>
    </w:pPr>
  </w:style>
  <w:style w:type="paragraph" w:styleId="ListNumber4">
    <w:name w:val="List Number 4"/>
    <w:basedOn w:val="List4"/>
    <w:rsid w:val="00350F69"/>
    <w:pPr>
      <w:numPr>
        <w:numId w:val="4"/>
      </w:numPr>
    </w:pPr>
  </w:style>
  <w:style w:type="paragraph" w:styleId="ListNumber5">
    <w:name w:val="List Number 5"/>
    <w:basedOn w:val="List5"/>
    <w:rsid w:val="00350F69"/>
    <w:pPr>
      <w:numPr>
        <w:numId w:val="5"/>
      </w:numPr>
    </w:pPr>
  </w:style>
  <w:style w:type="paragraph" w:styleId="BlockText">
    <w:name w:val="Block Text"/>
    <w:basedOn w:val="Normal"/>
    <w:rsid w:val="00350F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F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F69"/>
    <w:rPr>
      <w:sz w:val="16"/>
      <w:vertAlign w:val="superscript"/>
    </w:rPr>
  </w:style>
  <w:style w:type="character" w:customStyle="1" w:styleId="Symbols">
    <w:name w:val="Symbols"/>
    <w:basedOn w:val="DefaultParagraphFont"/>
    <w:rsid w:val="00350F69"/>
    <w:rPr>
      <w:rFonts w:ascii="Symbol" w:hAnsi="Symbol"/>
    </w:rPr>
  </w:style>
  <w:style w:type="character" w:customStyle="1" w:styleId="MenuOptions">
    <w:name w:val="Menu Options"/>
    <w:basedOn w:val="DefaultParagraphFont"/>
    <w:rsid w:val="00350F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F69"/>
    <w:rPr>
      <w:b/>
    </w:rPr>
  </w:style>
  <w:style w:type="character" w:customStyle="1" w:styleId="Underlined">
    <w:name w:val="Underlined"/>
    <w:basedOn w:val="DefaultParagraphFont"/>
    <w:rsid w:val="00350F69"/>
    <w:rPr>
      <w:u w:val="single"/>
    </w:rPr>
  </w:style>
  <w:style w:type="paragraph" w:customStyle="1" w:styleId="TableBodyTextRight">
    <w:name w:val="Table Body Text Right"/>
    <w:basedOn w:val="TableBodyText"/>
    <w:rsid w:val="00350F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F69"/>
    <w:rPr>
      <w:sz w:val="18"/>
    </w:rPr>
  </w:style>
  <w:style w:type="paragraph" w:customStyle="1" w:styleId="BodySmallRight">
    <w:name w:val="Body Small Right"/>
    <w:basedOn w:val="BodyTextRight"/>
    <w:rsid w:val="00350F69"/>
    <w:rPr>
      <w:sz w:val="18"/>
      <w:szCs w:val="18"/>
    </w:rPr>
  </w:style>
  <w:style w:type="paragraph" w:customStyle="1" w:styleId="MarginEdition">
    <w:name w:val="Margin Edition"/>
    <w:basedOn w:val="MarginNote"/>
    <w:rsid w:val="00350F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F69"/>
    <w:rPr>
      <w:sz w:val="2"/>
      <w:szCs w:val="2"/>
    </w:rPr>
  </w:style>
  <w:style w:type="character" w:customStyle="1" w:styleId="Small">
    <w:name w:val="Small"/>
    <w:basedOn w:val="DefaultParagraphFont"/>
    <w:rsid w:val="00350F69"/>
    <w:rPr>
      <w:sz w:val="16"/>
    </w:rPr>
  </w:style>
  <w:style w:type="paragraph" w:customStyle="1" w:styleId="WideTable">
    <w:name w:val="Wide Table"/>
    <w:basedOn w:val="Normal"/>
    <w:rsid w:val="00350F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F69"/>
  </w:style>
  <w:style w:type="paragraph" w:styleId="Quote">
    <w:name w:val="Quote"/>
    <w:basedOn w:val="Heading1"/>
    <w:link w:val="QuoteChar"/>
    <w:qFormat/>
    <w:rsid w:val="00350F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F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F69"/>
    <w:pPr>
      <w:pageBreakBefore/>
    </w:pPr>
  </w:style>
  <w:style w:type="paragraph" w:customStyle="1" w:styleId="Border">
    <w:name w:val="Border"/>
    <w:basedOn w:val="Normal"/>
    <w:qFormat/>
    <w:rsid w:val="00350F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F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F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F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F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F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F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F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F69"/>
    <w:rPr>
      <w:u w:val="single"/>
    </w:rPr>
  </w:style>
  <w:style w:type="character" w:customStyle="1" w:styleId="BoldandItalics">
    <w:name w:val="Bold and Italics"/>
    <w:qFormat/>
    <w:rsid w:val="00350F69"/>
    <w:rPr>
      <w:b/>
      <w:i/>
      <w:u w:val="none"/>
    </w:rPr>
  </w:style>
  <w:style w:type="paragraph" w:styleId="BalloonText">
    <w:name w:val="Balloon Text"/>
    <w:basedOn w:val="Normal"/>
    <w:link w:val="BalloonTextChar"/>
    <w:rsid w:val="0035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F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F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F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F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F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F69"/>
    <w:pPr>
      <w:spacing w:before="0" w:after="0"/>
    </w:pPr>
  </w:style>
  <w:style w:type="paragraph" w:customStyle="1" w:styleId="BodyTextBold">
    <w:name w:val="Body Text Bold"/>
    <w:basedOn w:val="BodyText"/>
    <w:qFormat/>
    <w:rsid w:val="00350F69"/>
    <w:rPr>
      <w:b/>
    </w:rPr>
  </w:style>
  <w:style w:type="character" w:styleId="Hyperlink">
    <w:name w:val="Hyperlink"/>
    <w:basedOn w:val="DefaultParagraphFont"/>
    <w:uiPriority w:val="99"/>
    <w:unhideWhenUsed/>
    <w:rsid w:val="00A36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2901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MSMSUP300 Identify and apply process improvements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