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EC8" w:rsidP="00A25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MSMSUP292 Sample and test materials and product</w:t>
      </w:r>
      <w:r>
        <w:fldChar w:fldCharType="end"/>
      </w:r>
    </w:p>
    <w:p w:rsidR="00A25EC8" w:rsidP="00A25EC8">
      <w:pPr>
        <w:pStyle w:val="Version"/>
        <w:sectPr w:rsidSect="00983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6D5" w:rsidP="009836D5">
      <w:pPr>
        <w:pStyle w:val="SuperHeading"/>
      </w:pPr>
      <w:r w:rsidRPr="009836D5">
        <w:t>MSMSUP292 Sample and test materials and product</w:t>
      </w:r>
    </w:p>
    <w:p w:rsidR="00000000" w:rsidRPr="009836D5" w:rsidP="009836D5">
      <w:pPr>
        <w:pStyle w:val="Heading1"/>
      </w:pPr>
      <w:bookmarkStart w:id="1" w:name="O_871883"/>
      <w:bookmarkEnd w:id="1"/>
      <w:r w:rsidRPr="009836D5">
        <w:t>Modification History</w:t>
      </w:r>
    </w:p>
    <w:p w:rsidR="00000000" w:rsidRPr="009836D5" w:rsidP="00A25EC8">
      <w:pPr>
        <w:pStyle w:val="BodyText"/>
      </w:pPr>
      <w:r w:rsidRPr="009836D5">
        <w:t>Release 1. Supersedes and is equivalent to MSAPMSUP292A Sample and test materials and product</w:t>
      </w:r>
    </w:p>
    <w:p w:rsidR="00000000" w:rsidRPr="009836D5" w:rsidP="009836D5">
      <w:pPr>
        <w:pStyle w:val="Heading1"/>
      </w:pPr>
      <w:bookmarkStart w:id="2" w:name="O_871891"/>
      <w:bookmarkEnd w:id="2"/>
      <w:r w:rsidRPr="009836D5">
        <w:t>Application</w:t>
      </w:r>
    </w:p>
    <w:p w:rsidR="00000000" w:rsidRPr="009836D5" w:rsidP="00A25EC8">
      <w:pPr>
        <w:pStyle w:val="BodyText"/>
      </w:pPr>
      <w:r w:rsidRPr="009836D5">
        <w:t>This unit of competency covers the skills and knowledge required to take routine samples and conduct sim</w:t>
      </w:r>
      <w:r w:rsidRPr="009836D5">
        <w:t>ple tests.</w:t>
      </w:r>
    </w:p>
    <w:p w:rsidR="00000000" w:rsidRPr="009836D5" w:rsidP="00A25EC8">
      <w:pPr>
        <w:pStyle w:val="BodyText"/>
      </w:pPr>
      <w:r w:rsidRPr="009836D5">
        <w:t xml:space="preserve">This unit of competency applies to operators who are required to take samples in the workplace, perform a narrow range of simple tests and interpret the results and take specified action based on those results.  </w:t>
      </w:r>
    </w:p>
    <w:p w:rsidR="00000000" w:rsidRPr="009836D5" w:rsidP="00A25EC8">
      <w:pPr>
        <w:pStyle w:val="BodyText"/>
      </w:pPr>
      <w:r w:rsidRPr="009836D5">
        <w:t xml:space="preserve">It applies to simple, routine </w:t>
      </w:r>
      <w:r w:rsidRPr="009836D5">
        <w:t xml:space="preserve">tests to procedure which will typically be done in the workplace or in a ‘factory laboratory’ (or bench) adjacent to or within the factory. </w:t>
      </w:r>
    </w:p>
    <w:p w:rsidR="00000000" w:rsidRPr="009836D5" w:rsidP="00A25EC8">
      <w:pPr>
        <w:pStyle w:val="BodyText"/>
      </w:pPr>
      <w:r w:rsidRPr="009836D5">
        <w:t>This unit of competency is typically performed by operators working either independently or as part of a work team</w:t>
      </w:r>
      <w:r w:rsidRPr="009836D5">
        <w:t>.</w:t>
      </w:r>
    </w:p>
    <w:p w:rsidR="00000000" w:rsidRPr="009836D5" w:rsidP="00A25EC8">
      <w:pPr>
        <w:pStyle w:val="BodyText"/>
      </w:pPr>
      <w:r w:rsidRPr="009836D5">
        <w:t>No licensing, legislative or certification requirements apply to this unit at the time of publication.</w:t>
      </w:r>
    </w:p>
    <w:p w:rsidR="00000000" w:rsidRPr="009836D5" w:rsidP="009836D5">
      <w:pPr>
        <w:pStyle w:val="Heading1"/>
      </w:pPr>
      <w:bookmarkStart w:id="3" w:name="O_871890"/>
      <w:bookmarkEnd w:id="3"/>
      <w:r w:rsidRPr="009836D5">
        <w:t>Pre-requisite Unit</w:t>
      </w:r>
    </w:p>
    <w:p w:rsidR="00000000" w:rsidRPr="009836D5" w:rsidP="00A25EC8">
      <w:pPr>
        <w:pStyle w:val="BodyText"/>
      </w:pPr>
      <w:r w:rsidRPr="009836D5">
        <w:t>Nil</w:t>
      </w:r>
    </w:p>
    <w:p w:rsidR="00000000" w:rsidRPr="009836D5" w:rsidP="009836D5">
      <w:pPr>
        <w:pStyle w:val="Heading1"/>
      </w:pPr>
      <w:bookmarkStart w:id="4" w:name="O_871889"/>
      <w:bookmarkEnd w:id="4"/>
      <w:r w:rsidRPr="009836D5">
        <w:t>Competency Field</w:t>
      </w:r>
    </w:p>
    <w:p w:rsidR="00000000" w:rsidRPr="009836D5" w:rsidP="00A25EC8">
      <w:pPr>
        <w:pStyle w:val="BodyText"/>
      </w:pPr>
      <w:r w:rsidRPr="009836D5">
        <w:t>Support</w:t>
      </w:r>
    </w:p>
    <w:p w:rsidR="00000000" w:rsidRPr="009836D5" w:rsidP="009836D5">
      <w:pPr>
        <w:pStyle w:val="Heading1"/>
      </w:pPr>
      <w:bookmarkStart w:id="5" w:name="O_871888"/>
      <w:bookmarkEnd w:id="5"/>
      <w:r w:rsidRPr="009836D5">
        <w:t>Unit Sector</w:t>
      </w:r>
    </w:p>
    <w:p w:rsidR="00000000" w:rsidRPr="009836D5" w:rsidP="009836D5">
      <w:pPr>
        <w:pStyle w:val="Heading1"/>
      </w:pPr>
      <w:bookmarkStart w:id="6" w:name="O_871887"/>
      <w:bookmarkEnd w:id="6"/>
      <w:r w:rsidRPr="009836D5">
        <w:t>Elements and Performanc</w:t>
      </w:r>
      <w:r w:rsidRPr="009836D5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Performance criteria describe the performance needed to demonstrate achievement of the element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Take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Determine type of sample and sampling equipment required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Check sampling equipment is clean and in good order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Take sample of required type, from the required place and at the required time and place in required container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Label sample to procedure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D5" w:rsidP="009836D5">
            <w:pPr>
              <w:pStyle w:val="BodyText"/>
            </w:pPr>
            <w:r w:rsidRPr="009836D5">
              <w:t>Carry sample to required place</w:t>
            </w:r>
          </w:p>
        </w:tc>
      </w:tr>
    </w:tbl>
    <w:p w:rsidR="00000000" w:rsidRPr="009836D5" w:rsidP="009836D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Complete te</w:t>
            </w:r>
            <w:r w:rsidRPr="009836D5">
              <w:t>st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Check test required from procedures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Check sample identification and integrity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Check test equipment is clean, in good order and within calibration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D5" w:rsidP="009836D5">
            <w:pPr>
              <w:pStyle w:val="BodyText"/>
            </w:pPr>
            <w:r w:rsidRPr="009836D5">
              <w:t>Complete test required in accordance with standard procedures/instructions</w:t>
            </w:r>
          </w:p>
        </w:tc>
      </w:tr>
    </w:tbl>
    <w:p w:rsidR="00000000" w:rsidRPr="009836D5" w:rsidP="009836D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Interpret results and take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Note anything about sample, equipment or the test itself which may have caused it to give a bad result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Compare results to specification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D5" w:rsidP="009836D5">
            <w:pPr>
              <w:pStyle w:val="BodyText"/>
            </w:pPr>
            <w:r w:rsidRPr="009836D5">
              <w:t>Take action appropriate to the test results and any other observations</w:t>
            </w:r>
          </w:p>
        </w:tc>
      </w:tr>
    </w:tbl>
    <w:p w:rsidR="00000000" w:rsidRPr="009836D5" w:rsidP="009836D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Complete sample and test cycle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Complete required records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Store and/or dispose of sample as required</w:t>
            </w:r>
          </w:p>
        </w:tc>
      </w:tr>
      <w:tr w:rsidTr="0098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D5" w:rsidP="009836D5">
            <w:pPr>
              <w:pStyle w:val="BodyText"/>
            </w:pPr>
            <w:r w:rsidRPr="009836D5">
              <w:t>Clean all equipment and leave ready for next sample/test</w:t>
            </w:r>
          </w:p>
        </w:tc>
      </w:tr>
    </w:tbl>
    <w:p w:rsidR="00000000" w:rsidRPr="009836D5" w:rsidP="009836D5">
      <w:pPr>
        <w:pStyle w:val="BodyText"/>
      </w:pPr>
    </w:p>
    <w:p w:rsidR="00000000" w:rsidRPr="009836D5" w:rsidP="009836D5">
      <w:pPr>
        <w:pStyle w:val="AllowPageBreak"/>
      </w:pPr>
    </w:p>
    <w:p w:rsidR="00000000" w:rsidRPr="009836D5" w:rsidP="009836D5">
      <w:pPr>
        <w:pStyle w:val="Heading1"/>
      </w:pPr>
      <w:bookmarkStart w:id="7" w:name="O_871886"/>
      <w:bookmarkEnd w:id="7"/>
      <w:r w:rsidRPr="009836D5">
        <w:t>Foundation Skills</w:t>
      </w:r>
    </w:p>
    <w:p w:rsidR="00000000" w:rsidRPr="009836D5" w:rsidP="00A25EC8">
      <w:pPr>
        <w:pStyle w:val="BodyText"/>
      </w:pPr>
      <w:r w:rsidRPr="009836D5">
        <w:t>This section describes those language, literacy, numeracy and employment skills that are essential to performance.</w:t>
      </w:r>
    </w:p>
    <w:p w:rsidR="00000000" w:rsidRPr="009836D5" w:rsidP="00A25EC8">
      <w:pPr>
        <w:pStyle w:val="BodyText"/>
      </w:pPr>
      <w:r w:rsidRPr="009836D5">
        <w:t>Foundation skills essential to performance are explicit in the performance criteria of this unit of compet</w:t>
      </w:r>
      <w:r w:rsidRPr="009836D5">
        <w:t>ency.</w:t>
      </w:r>
    </w:p>
    <w:p w:rsidR="00000000" w:rsidRPr="009836D5" w:rsidP="009836D5">
      <w:pPr>
        <w:pStyle w:val="Heading1"/>
      </w:pPr>
      <w:bookmarkStart w:id="8" w:name="O_871885"/>
      <w:bookmarkEnd w:id="8"/>
      <w:r w:rsidRPr="009836D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25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9836D5">
              <w:t>ity of the item, and local industry and regional contexts) are included.</w:t>
            </w:r>
          </w:p>
        </w:tc>
      </w:tr>
      <w:tr w:rsidTr="00A25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D5" w:rsidP="009836D5">
            <w:pPr>
              <w:pStyle w:val="BodyText"/>
            </w:pPr>
            <w:r w:rsidRPr="009836D5">
              <w:t xml:space="preserve">The latest version of all legislation, regulations, industry codes of practice and Australian/international standards, or the version specified by the local </w:t>
            </w:r>
            <w:r w:rsidRPr="009836D5">
              <w:t>regulatory authority, must be used, and include one or more of the following:</w:t>
            </w:r>
          </w:p>
          <w:p w:rsidR="00000000" w:rsidRPr="009836D5" w:rsidP="009836D5">
            <w:pPr>
              <w:pStyle w:val="ListBullet"/>
            </w:pPr>
            <w:r w:rsidRPr="009836D5">
              <w:t>legislative requirements, including work health and safety (WHS)</w:t>
            </w:r>
          </w:p>
          <w:p w:rsidR="00000000" w:rsidRPr="009836D5" w:rsidP="009836D5">
            <w:pPr>
              <w:pStyle w:val="ListBullet"/>
            </w:pPr>
            <w:r w:rsidRPr="009836D5">
              <w:t>industry codes of practice and guidelines</w:t>
            </w:r>
          </w:p>
          <w:p w:rsidR="00000000" w:rsidRPr="009836D5" w:rsidP="009836D5">
            <w:pPr>
              <w:pStyle w:val="ListBullet"/>
            </w:pPr>
            <w:r w:rsidRPr="009836D5">
              <w:t xml:space="preserve">environmental regulations and guidelines </w:t>
            </w:r>
          </w:p>
          <w:p w:rsidR="00000000" w:rsidRPr="009836D5" w:rsidP="009836D5">
            <w:pPr>
              <w:pStyle w:val="ListBullet"/>
            </w:pPr>
            <w:r w:rsidRPr="009836D5">
              <w:t>Australian and other standar</w:t>
            </w:r>
            <w:r w:rsidRPr="009836D5">
              <w:t>ds</w:t>
            </w:r>
          </w:p>
          <w:p w:rsidR="00000000" w:rsidRPr="009836D5" w:rsidP="009836D5">
            <w:pPr>
              <w:pStyle w:val="ListBullet"/>
            </w:pPr>
            <w:r w:rsidRPr="009836D5">
              <w:t>licence and certification requirements</w:t>
            </w:r>
          </w:p>
          <w:p w:rsidR="00000000" w:rsidP="009836D5">
            <w:pPr>
              <w:pStyle w:val="BodyText"/>
              <w:rPr>
                <w:lang w:val="en-NZ"/>
              </w:rPr>
            </w:pPr>
          </w:p>
        </w:tc>
      </w:tr>
      <w:tr w:rsidTr="00A25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D5">
            <w:pPr>
              <w:pStyle w:val="BodyText"/>
              <w:rPr>
                <w:lang w:val="en-NZ"/>
              </w:rPr>
            </w:pPr>
            <w:r w:rsidRPr="009836D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D5" w:rsidP="009836D5">
            <w:pPr>
              <w:pStyle w:val="BodyText"/>
            </w:pPr>
            <w:r w:rsidRPr="009836D5">
              <w:t>All operations must be performed in accordance with relevant procedures.</w:t>
            </w:r>
          </w:p>
          <w:p w:rsidR="00000000" w:rsidRPr="009836D5" w:rsidP="009836D5">
            <w:pPr>
              <w:pStyle w:val="BodyText"/>
            </w:pPr>
          </w:p>
          <w:p w:rsidR="00000000" w:rsidRPr="009836D5" w:rsidP="009836D5">
            <w:pPr>
              <w:pStyle w:val="BodyText"/>
            </w:pPr>
            <w:r w:rsidRPr="009836D5">
              <w:t>Procedures are written, verbal, visual, computer-based or in some other form, and include one or more of the following:</w:t>
            </w:r>
          </w:p>
          <w:p w:rsidR="00000000" w:rsidRPr="009836D5" w:rsidP="009836D5">
            <w:pPr>
              <w:pStyle w:val="ListBullet"/>
            </w:pPr>
            <w:r w:rsidRPr="009836D5">
              <w:t>test methods</w:t>
            </w:r>
          </w:p>
          <w:p w:rsidR="00000000" w:rsidRPr="009836D5" w:rsidP="009836D5">
            <w:pPr>
              <w:pStyle w:val="ListBullet"/>
            </w:pPr>
            <w:r w:rsidRPr="009836D5">
              <w:t>sampling techniques</w:t>
            </w:r>
          </w:p>
          <w:p w:rsidR="00000000" w:rsidRPr="009836D5" w:rsidP="009836D5">
            <w:pPr>
              <w:pStyle w:val="ListBullet"/>
            </w:pPr>
            <w:r w:rsidRPr="009836D5">
              <w:t>work instructions</w:t>
            </w:r>
          </w:p>
          <w:p w:rsidR="00000000" w:rsidRPr="009836D5" w:rsidP="009836D5">
            <w:pPr>
              <w:pStyle w:val="ListBullet"/>
            </w:pPr>
            <w:r w:rsidRPr="009836D5">
              <w:t>standard operating procedures (SOPs)</w:t>
            </w:r>
          </w:p>
          <w:p w:rsidR="00000000" w:rsidRPr="009836D5" w:rsidP="009836D5">
            <w:pPr>
              <w:pStyle w:val="ListBullet"/>
            </w:pPr>
            <w:r w:rsidRPr="009836D5">
              <w:t>safe work method statements (SWMS)</w:t>
            </w:r>
          </w:p>
          <w:p w:rsidR="00000000" w:rsidRPr="009836D5" w:rsidP="009836D5">
            <w:pPr>
              <w:pStyle w:val="ListBullet"/>
            </w:pPr>
            <w:r w:rsidRPr="009836D5">
              <w:t>emergency procedures</w:t>
            </w:r>
          </w:p>
          <w:p w:rsidR="00000000" w:rsidRPr="009836D5" w:rsidP="009836D5">
            <w:pPr>
              <w:pStyle w:val="ListBullet"/>
            </w:pPr>
            <w:r w:rsidRPr="009836D5">
              <w:t>formulas/recipes</w:t>
            </w:r>
          </w:p>
          <w:p w:rsidR="00000000" w:rsidRPr="009836D5" w:rsidP="009836D5">
            <w:pPr>
              <w:pStyle w:val="ListBullet"/>
            </w:pPr>
            <w:r w:rsidRPr="009836D5">
              <w:t>batch sheets</w:t>
            </w:r>
          </w:p>
          <w:p w:rsidR="00000000" w:rsidRPr="009836D5" w:rsidP="009836D5">
            <w:pPr>
              <w:pStyle w:val="ListBullet"/>
            </w:pPr>
            <w:r w:rsidRPr="009836D5">
              <w:t>temporary instructions</w:t>
            </w:r>
          </w:p>
          <w:p w:rsidR="00000000" w:rsidRPr="009836D5" w:rsidP="009836D5">
            <w:pPr>
              <w:pStyle w:val="ListBullet"/>
            </w:pPr>
            <w:r w:rsidRPr="009836D5">
              <w:t>any similar instructions provided for the smooth running of</w:t>
            </w:r>
            <w:r w:rsidRPr="009836D5">
              <w:t xml:space="preserve"> the plant</w:t>
            </w:r>
          </w:p>
        </w:tc>
      </w:tr>
    </w:tbl>
    <w:p w:rsidR="00000000" w:rsidRPr="009836D5" w:rsidP="009836D5">
      <w:pPr>
        <w:pStyle w:val="BodyText"/>
      </w:pPr>
    </w:p>
    <w:p w:rsidR="00000000" w:rsidRPr="009836D5" w:rsidP="009836D5">
      <w:pPr>
        <w:pStyle w:val="AllowPageBreak"/>
      </w:pPr>
    </w:p>
    <w:p w:rsidR="00000000" w:rsidRPr="009836D5" w:rsidP="009836D5">
      <w:pPr>
        <w:pStyle w:val="Heading1"/>
      </w:pPr>
      <w:bookmarkStart w:id="9" w:name="O_871884"/>
      <w:bookmarkEnd w:id="9"/>
      <w:r w:rsidRPr="009836D5">
        <w:t>Unit Mapping Information</w:t>
      </w:r>
    </w:p>
    <w:p w:rsidR="00000000" w:rsidRPr="009836D5" w:rsidP="00A25EC8">
      <w:pPr>
        <w:pStyle w:val="BodyText"/>
      </w:pPr>
      <w:r w:rsidRPr="009836D5">
        <w:t>Release 1. Supersedes and is equivalent to MSAPMSUP292A Sample and test materials and product</w:t>
      </w:r>
    </w:p>
    <w:p w:rsidR="00000000" w:rsidRPr="009836D5" w:rsidP="009836D5">
      <w:pPr>
        <w:pStyle w:val="Heading1"/>
      </w:pPr>
      <w:bookmarkStart w:id="10" w:name="O_871877"/>
      <w:bookmarkEnd w:id="10"/>
      <w:r w:rsidRPr="009836D5">
        <w:t>Links</w:t>
      </w:r>
    </w:p>
    <w:p w:rsidR="00000000" w:rsidRPr="009836D5" w:rsidP="00A25EC8">
      <w:pPr>
        <w:pStyle w:val="BodyText"/>
      </w:pPr>
      <w:r w:rsidRPr="009836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754F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836D5" w:rsidP="00A25EC8">
      <w:pPr>
        <w:pStyle w:val="BodyText"/>
        <w:sectPr w:rsidSect="009836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6D5" w:rsidP="009836D5">
      <w:pPr>
        <w:pStyle w:val="SuperHeading"/>
      </w:pPr>
      <w:r w:rsidRPr="009836D5">
        <w:t>Assessment Requirements for MSMSUP292 Sample and test materials</w:t>
      </w:r>
      <w:r w:rsidRPr="009836D5">
        <w:t xml:space="preserve"> and product</w:t>
      </w:r>
    </w:p>
    <w:p w:rsidR="00000000" w:rsidRPr="009836D5" w:rsidP="009836D5">
      <w:pPr>
        <w:pStyle w:val="Heading1"/>
      </w:pPr>
      <w:bookmarkStart w:id="11" w:name="O_871879"/>
      <w:bookmarkEnd w:id="11"/>
      <w:r w:rsidRPr="009836D5">
        <w:t>Modification History</w:t>
      </w:r>
    </w:p>
    <w:p w:rsidR="00000000" w:rsidRPr="009836D5" w:rsidP="00A25EC8">
      <w:pPr>
        <w:pStyle w:val="BodyText"/>
      </w:pPr>
      <w:r w:rsidRPr="009836D5">
        <w:t>Release 1. Supersedes and is equivalent to MSAPMSUP292A Sample and test materials and product</w:t>
      </w:r>
    </w:p>
    <w:p w:rsidR="00000000" w:rsidRPr="009836D5" w:rsidP="009836D5">
      <w:pPr>
        <w:pStyle w:val="Heading1"/>
      </w:pPr>
      <w:bookmarkStart w:id="12" w:name="O_871882"/>
      <w:bookmarkEnd w:id="12"/>
      <w:r w:rsidRPr="009836D5">
        <w:t>Performance Evidence</w:t>
      </w:r>
    </w:p>
    <w:p w:rsidR="00000000" w:rsidRPr="009836D5" w:rsidP="00A25EC8">
      <w:pPr>
        <w:pStyle w:val="BodyText"/>
      </w:pPr>
      <w:r w:rsidRPr="009836D5">
        <w:t>Evidence required to demonstrate competence in this unit must be relevant to and satisfy the requirements of the elements and performance criteria and must include the ability to:</w:t>
      </w:r>
    </w:p>
    <w:p w:rsidR="00000000" w:rsidRPr="009836D5" w:rsidP="009836D5">
      <w:pPr>
        <w:pStyle w:val="ListBullet"/>
      </w:pPr>
      <w:r w:rsidRPr="009836D5">
        <w:t xml:space="preserve">undertake collection and processing of sample </w:t>
      </w:r>
    </w:p>
    <w:p w:rsidR="00000000" w:rsidRPr="009836D5" w:rsidP="009836D5">
      <w:pPr>
        <w:pStyle w:val="ListBullet"/>
      </w:pPr>
      <w:r w:rsidRPr="009836D5">
        <w:t>select and use appropriate p</w:t>
      </w:r>
      <w:r w:rsidRPr="009836D5">
        <w:t>rocedures</w:t>
      </w:r>
    </w:p>
    <w:p w:rsidR="00000000" w:rsidRPr="009836D5" w:rsidP="009836D5">
      <w:pPr>
        <w:pStyle w:val="ListBullet"/>
      </w:pPr>
      <w:r w:rsidRPr="009836D5">
        <w:t>undertake tests with adequate reproducibility</w:t>
      </w:r>
    </w:p>
    <w:p w:rsidR="00000000" w:rsidRPr="009836D5" w:rsidP="009836D5">
      <w:pPr>
        <w:pStyle w:val="ListBullet"/>
      </w:pPr>
      <w:r w:rsidRPr="009836D5">
        <w:t xml:space="preserve">check and clean equipment </w:t>
      </w:r>
    </w:p>
    <w:p w:rsidR="00000000" w:rsidRPr="009836D5" w:rsidP="009836D5">
      <w:pPr>
        <w:pStyle w:val="ListBullet"/>
      </w:pPr>
      <w:r w:rsidRPr="009836D5">
        <w:t>recognise suspicious test results caused by sampling/testing faults</w:t>
      </w:r>
    </w:p>
    <w:p w:rsidR="00000000" w:rsidRPr="009836D5" w:rsidP="009836D5">
      <w:pPr>
        <w:pStyle w:val="ListBullet"/>
      </w:pPr>
      <w:r w:rsidRPr="009836D5">
        <w:t>compare results to specifications and take appropriate action as defined in relevant procedures</w:t>
      </w:r>
    </w:p>
    <w:p w:rsidR="00000000" w:rsidRPr="009836D5" w:rsidP="009836D5">
      <w:pPr>
        <w:pStyle w:val="ListBullet"/>
      </w:pPr>
      <w:r w:rsidRPr="009836D5">
        <w:t xml:space="preserve">complete </w:t>
      </w:r>
      <w:r w:rsidRPr="009836D5">
        <w:t>workplace forms, label samples and record results.</w:t>
      </w:r>
    </w:p>
    <w:p w:rsidR="00000000" w:rsidRPr="009836D5" w:rsidP="009836D5">
      <w:pPr>
        <w:pStyle w:val="AllowPageBreak"/>
      </w:pPr>
    </w:p>
    <w:p w:rsidR="00000000" w:rsidRPr="009836D5" w:rsidP="009836D5">
      <w:pPr>
        <w:pStyle w:val="Heading1"/>
      </w:pPr>
      <w:bookmarkStart w:id="13" w:name="O_871881"/>
      <w:bookmarkEnd w:id="13"/>
      <w:r w:rsidRPr="009836D5">
        <w:t>Knowledge Evidence</w:t>
      </w:r>
    </w:p>
    <w:p w:rsidR="00000000" w:rsidRPr="009836D5" w:rsidP="00A25EC8">
      <w:pPr>
        <w:pStyle w:val="BodyText"/>
      </w:pPr>
      <w:r w:rsidRPr="009836D5">
        <w:t>Evidence must be provided that demonstrates knowledge of:</w:t>
      </w:r>
    </w:p>
    <w:p w:rsidR="00000000" w:rsidRPr="009836D5" w:rsidP="009836D5">
      <w:pPr>
        <w:pStyle w:val="ListBullet"/>
      </w:pPr>
      <w:r w:rsidRPr="009836D5">
        <w:t xml:space="preserve">relevant procedures </w:t>
      </w:r>
    </w:p>
    <w:p w:rsidR="00000000" w:rsidRPr="009836D5" w:rsidP="009836D5">
      <w:pPr>
        <w:pStyle w:val="ListBullet"/>
      </w:pPr>
      <w:r w:rsidRPr="009836D5">
        <w:t>specifications for test results</w:t>
      </w:r>
    </w:p>
    <w:p w:rsidR="00000000" w:rsidRPr="009836D5" w:rsidP="009836D5">
      <w:pPr>
        <w:pStyle w:val="ListBullet"/>
      </w:pPr>
      <w:r w:rsidRPr="009836D5">
        <w:t>types and application of sample techniques and their requ</w:t>
      </w:r>
      <w:r w:rsidRPr="009836D5">
        <w:t>irements</w:t>
      </w:r>
    </w:p>
    <w:p w:rsidR="00000000" w:rsidRPr="009836D5" w:rsidP="009836D5">
      <w:pPr>
        <w:pStyle w:val="ListBullet"/>
      </w:pPr>
      <w:r w:rsidRPr="009836D5">
        <w:t>types and application of test methods and critical factors leading to good/poor test results</w:t>
      </w:r>
    </w:p>
    <w:p w:rsidR="00000000" w:rsidRPr="009836D5" w:rsidP="009836D5">
      <w:pPr>
        <w:pStyle w:val="AllowPageBreak"/>
      </w:pPr>
    </w:p>
    <w:p w:rsidR="00000000" w:rsidRPr="009836D5" w:rsidP="009836D5">
      <w:pPr>
        <w:pStyle w:val="Heading1"/>
      </w:pPr>
      <w:bookmarkStart w:id="14" w:name="O_871880"/>
      <w:bookmarkEnd w:id="14"/>
      <w:r w:rsidRPr="009836D5">
        <w:t>Assessment Conditions</w:t>
      </w:r>
    </w:p>
    <w:p w:rsidR="00000000" w:rsidRPr="009836D5" w:rsidP="009836D5">
      <w:pPr>
        <w:pStyle w:val="ListBullet"/>
      </w:pPr>
      <w:r w:rsidRPr="009836D5">
        <w:t xml:space="preserve">The unit should be assessed holistically and the judgement of competence based on a holistic assessment </w:t>
      </w:r>
      <w:r w:rsidRPr="009836D5">
        <w:t>of the evidence.</w:t>
      </w:r>
    </w:p>
    <w:p w:rsidR="00000000" w:rsidRPr="009836D5" w:rsidP="009836D5">
      <w:pPr>
        <w:pStyle w:val="ListBullet"/>
      </w:pPr>
      <w:r w:rsidRPr="009836D5">
        <w:t>The collection of performance evidence:</w:t>
      </w:r>
    </w:p>
    <w:p w:rsidR="00000000" w:rsidRPr="009836D5" w:rsidP="009836D5">
      <w:pPr>
        <w:pStyle w:val="ListBullet2"/>
      </w:pPr>
      <w:r w:rsidRPr="009836D5">
        <w:t xml:space="preserve">should occur over a range of situations which include typical disruptions to normal, smooth operations </w:t>
      </w:r>
    </w:p>
    <w:p w:rsidR="00000000" w:rsidRPr="009836D5" w:rsidP="009836D5">
      <w:pPr>
        <w:pStyle w:val="ListBullet2"/>
      </w:pPr>
      <w:r w:rsidRPr="009836D5">
        <w:t xml:space="preserve">will typically include a supervisor/third-party report focusing on consistent performance and </w:t>
      </w:r>
      <w:r w:rsidRPr="009836D5">
        <w:t>problem recognition and solving. A supervisor/third-party report must be prepared by someone who has a direct, relevant, current relationship with the person being assessed and who is in a position to form a judgement on workplace performance relevant to t</w:t>
      </w:r>
      <w:r w:rsidRPr="009836D5">
        <w:t xml:space="preserve">he unit of competency </w:t>
      </w:r>
    </w:p>
    <w:p w:rsidR="00000000" w:rsidRPr="009836D5" w:rsidP="009836D5">
      <w:pPr>
        <w:pStyle w:val="ListBullet2"/>
      </w:pPr>
      <w:r w:rsidRPr="009836D5">
        <w:t>must include the use of appropriate tools, equipment and safety gear requiring demonstration of preparation, operation, completion and responding to problems</w:t>
      </w:r>
    </w:p>
    <w:p w:rsidR="00000000" w:rsidRPr="009836D5" w:rsidP="009836D5">
      <w:pPr>
        <w:pStyle w:val="ListBullet2"/>
      </w:pPr>
      <w:r w:rsidRPr="009836D5">
        <w:t xml:space="preserve">may use industry-based simulation for all or part of the unit particularly </w:t>
      </w:r>
      <w:r w:rsidRPr="009836D5">
        <w:t>where safety, lack of opportunity or significant cost is an issue.</w:t>
      </w:r>
    </w:p>
    <w:p w:rsidR="00000000" w:rsidRPr="009836D5" w:rsidP="009836D5">
      <w:pPr>
        <w:pStyle w:val="ListBullet"/>
      </w:pPr>
      <w:r w:rsidRPr="009836D5">
        <w:t>Assessment should occur in operational workplace situations. Where this is not possible, or where personal safety or environmental damage are limiting factors, assessment must occur in a s</w:t>
      </w:r>
      <w:r w:rsidRPr="009836D5">
        <w:t>ufficiently rigorous simulated environment reflecting realistic operational workplace conditions. This must cover all aspects of workplace performance, including environment, task skills, task management skills, contingency management skills and job role e</w:t>
      </w:r>
      <w:r w:rsidRPr="009836D5">
        <w:t xml:space="preserve">nvironment skills. </w:t>
      </w:r>
    </w:p>
    <w:p w:rsidR="00000000" w:rsidRPr="009836D5" w:rsidP="009836D5">
      <w:pPr>
        <w:pStyle w:val="ListBullet"/>
      </w:pPr>
      <w:r w:rsidRPr="009836D5">
        <w:t xml:space="preserve">Assessment in a simulated environment should use evidence collected from one or more of: </w:t>
      </w:r>
    </w:p>
    <w:p w:rsidR="00000000" w:rsidRPr="009836D5" w:rsidP="009836D5">
      <w:pPr>
        <w:pStyle w:val="ListBullet2"/>
      </w:pPr>
      <w:r w:rsidRPr="009836D5">
        <w:t>walk-throughs</w:t>
      </w:r>
    </w:p>
    <w:p w:rsidR="00000000" w:rsidRPr="009836D5" w:rsidP="009836D5">
      <w:pPr>
        <w:pStyle w:val="ListBullet2"/>
      </w:pPr>
      <w:r w:rsidRPr="009836D5">
        <w:t>pilot plant operation</w:t>
      </w:r>
    </w:p>
    <w:p w:rsidR="00000000" w:rsidRPr="009836D5" w:rsidP="009836D5">
      <w:pPr>
        <w:pStyle w:val="ListBullet2"/>
      </w:pPr>
      <w:r w:rsidRPr="009836D5">
        <w:t xml:space="preserve">demonstration of skills </w:t>
      </w:r>
    </w:p>
    <w:p w:rsidR="00000000" w:rsidRPr="009836D5" w:rsidP="009836D5">
      <w:pPr>
        <w:pStyle w:val="ListBullet2"/>
      </w:pPr>
      <w:r w:rsidRPr="009836D5">
        <w:t xml:space="preserve">industry-based case studies/scenarios </w:t>
      </w:r>
    </w:p>
    <w:p w:rsidR="00000000" w:rsidRPr="009836D5" w:rsidP="009836D5">
      <w:pPr>
        <w:pStyle w:val="ListBullet2"/>
      </w:pPr>
      <w:r w:rsidRPr="009836D5">
        <w:t>‘what ifs’.</w:t>
      </w:r>
    </w:p>
    <w:p w:rsidR="00000000" w:rsidRPr="009836D5" w:rsidP="009836D5">
      <w:pPr>
        <w:pStyle w:val="ListBullet"/>
      </w:pPr>
      <w:r w:rsidRPr="009836D5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9836D5" w:rsidP="009836D5">
      <w:pPr>
        <w:pStyle w:val="ListBullet"/>
      </w:pPr>
      <w:r w:rsidRPr="009836D5">
        <w:t xml:space="preserve">Assessment processes and techniques </w:t>
      </w:r>
      <w:r w:rsidRPr="009836D5">
        <w:t>must be appropriate to the language, literacy and numeracy requirements of the work being performed and the needs of the candidate.</w:t>
      </w:r>
    </w:p>
    <w:p w:rsidR="00000000" w:rsidRPr="009836D5" w:rsidP="009836D5">
      <w:pPr>
        <w:pStyle w:val="ListBullet"/>
      </w:pPr>
      <w:r w:rsidRPr="009836D5">
        <w:t>Conditions for assessment must include access to all tools, equipment, materials and documentation required, including relev</w:t>
      </w:r>
      <w:r w:rsidRPr="009836D5">
        <w:t>ant workplace procedures, product and manufacturing specifications associated with this unit.</w:t>
      </w:r>
    </w:p>
    <w:p w:rsidR="00000000" w:rsidRPr="009836D5" w:rsidP="009836D5">
      <w:pPr>
        <w:pStyle w:val="ListBullet"/>
      </w:pPr>
      <w:r w:rsidRPr="009836D5">
        <w:t>The regulatory framework will be reflected in workplace policies and procedures and is not required to be independently assessed.</w:t>
      </w:r>
    </w:p>
    <w:p w:rsidR="00000000" w:rsidRPr="009836D5" w:rsidP="009836D5">
      <w:pPr>
        <w:pStyle w:val="ListBullet"/>
      </w:pPr>
      <w:r w:rsidRPr="009836D5">
        <w:t>Foundation skills are integral t</w:t>
      </w:r>
      <w:r w:rsidRPr="009836D5">
        <w:t>o competent performance of the unit and should not be assessed separately.</w:t>
      </w:r>
    </w:p>
    <w:p w:rsidR="00000000" w:rsidRPr="009836D5" w:rsidP="009836D5">
      <w:pPr>
        <w:pStyle w:val="ListBullet"/>
      </w:pPr>
      <w:r w:rsidRPr="009836D5">
        <w:t>As a minimum, assessors must satisfy the Standards for Registered Training Organisations 2015 assessor requirements.</w:t>
      </w:r>
    </w:p>
    <w:p w:rsidR="00000000" w:rsidRPr="009836D5" w:rsidP="009836D5">
      <w:pPr>
        <w:pStyle w:val="AllowPageBreak"/>
      </w:pPr>
    </w:p>
    <w:p w:rsidR="00000000" w:rsidRPr="009836D5" w:rsidP="009836D5">
      <w:pPr>
        <w:pStyle w:val="Heading1"/>
      </w:pPr>
      <w:bookmarkStart w:id="15" w:name="O_871878"/>
      <w:bookmarkEnd w:id="15"/>
      <w:r w:rsidRPr="009836D5">
        <w:t>Links</w:t>
      </w:r>
    </w:p>
    <w:p w:rsidR="00000000" w:rsidRPr="009836D5" w:rsidP="00A25EC8">
      <w:pPr>
        <w:pStyle w:val="BodyText"/>
      </w:pPr>
      <w:r w:rsidRPr="009836D5">
        <w:t>Companion Volume implementation guides ar</w:t>
      </w:r>
      <w:r w:rsidRPr="009836D5">
        <w:t xml:space="preserve">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754F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836D5" w:rsidP="009836D5"/>
    <w:sectPr w:rsidSect="009836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 w:rsidRPr="00A25EC8" w:rsidP="00A25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C8" w:rsidP="00983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5EC8" w:rsidP="00983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5EC8" w:rsidP="009836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 w:rsidP="00983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5EC8">
      <w:t>Approved</w:t>
    </w:r>
    <w:r w:rsidR="00A25E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5E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5EC8">
      <w:rPr>
        <w:noProof/>
      </w:rPr>
      <w:t>5</w:t>
    </w:r>
    <w:r>
      <w:rPr>
        <w:noProof/>
      </w:rPr>
      <w:fldChar w:fldCharType="end"/>
    </w:r>
  </w:p>
  <w:p w:rsidR="009836D5" w:rsidP="00983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5E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5EC8">
      <w:t>Manufacturing Industry Skills Alliance</w:t>
    </w:r>
    <w:r w:rsidR="00A25EC8">
      <w:fldChar w:fldCharType="end"/>
    </w:r>
  </w:p>
  <w:p w:rsidR="009836D5" w:rsidP="00983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6D5" w:rsidRPr="00A25EC8" w:rsidP="00A25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C8" w:rsidRPr="002D2AF8" w:rsidP="00983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MSMSUP292 Sample and test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5EC8" w:rsidP="009836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D5" w:rsidRPr="002D2AF8" w:rsidP="00983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5EC8">
      <w:t>MSMSUP292 Sample and test materials and product</w:t>
    </w:r>
    <w:r w:rsidR="00A25E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5EC8">
      <w:rPr>
        <w:noProof/>
      </w:rPr>
      <w:t>2 March 2025</w:t>
    </w:r>
    <w:r>
      <w:fldChar w:fldCharType="end"/>
    </w:r>
  </w:p>
  <w:p w:rsidR="009836D5" w:rsidP="00983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9A2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4C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808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6D5"/>
  </w:style>
  <w:style w:type="character" w:customStyle="1" w:styleId="Heading1Char">
    <w:name w:val="Heading 1 Char"/>
    <w:basedOn w:val="DefaultParagraphFont"/>
    <w:link w:val="Heading1"/>
    <w:rsid w:val="00983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6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6D5"/>
    <w:rPr>
      <w:b/>
      <w:spacing w:val="0"/>
    </w:rPr>
  </w:style>
  <w:style w:type="paragraph" w:styleId="ListBullet2">
    <w:name w:val="List Bullet 2"/>
    <w:basedOn w:val="List2"/>
    <w:rsid w:val="009836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6D5"/>
    <w:rPr>
      <w:i/>
    </w:rPr>
  </w:style>
  <w:style w:type="paragraph" w:styleId="Caption">
    <w:name w:val="caption"/>
    <w:basedOn w:val="BodyText"/>
    <w:next w:val="Normal"/>
    <w:qFormat/>
    <w:rsid w:val="00983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6D5"/>
  </w:style>
  <w:style w:type="paragraph" w:styleId="TableofFigures">
    <w:name w:val="table of figures"/>
    <w:basedOn w:val="Normal"/>
    <w:next w:val="Normal"/>
    <w:semiHidden/>
    <w:rsid w:val="00983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6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6D5"/>
    <w:rPr>
      <w:rFonts w:ascii="Wingdings" w:hAnsi="Wingdings"/>
    </w:rPr>
  </w:style>
  <w:style w:type="paragraph" w:customStyle="1" w:styleId="TableHeading">
    <w:name w:val="Table Heading"/>
    <w:basedOn w:val="HeadingBase"/>
    <w:rsid w:val="00983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6D5"/>
    <w:rPr>
      <w:color w:val="0033CC"/>
      <w:u w:val="none"/>
    </w:rPr>
  </w:style>
  <w:style w:type="paragraph" w:customStyle="1" w:styleId="BodyTextRight">
    <w:name w:val="Body Text Right"/>
    <w:basedOn w:val="BodyText"/>
    <w:rsid w:val="00983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6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6D5"/>
    <w:rPr>
      <w:sz w:val="32"/>
    </w:rPr>
  </w:style>
  <w:style w:type="paragraph" w:customStyle="1" w:styleId="HeadingProcedure">
    <w:name w:val="Heading Procedure"/>
    <w:basedOn w:val="HeadingBase"/>
    <w:next w:val="Normal"/>
    <w:rsid w:val="00983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6D5"/>
    <w:pPr>
      <w:spacing w:before="60" w:after="60"/>
    </w:pPr>
  </w:style>
  <w:style w:type="paragraph" w:styleId="ListContinue">
    <w:name w:val="List Continue"/>
    <w:basedOn w:val="List"/>
    <w:rsid w:val="009836D5"/>
    <w:pPr>
      <w:ind w:firstLine="0"/>
    </w:pPr>
  </w:style>
  <w:style w:type="paragraph" w:customStyle="1" w:styleId="ListNote">
    <w:name w:val="List Note"/>
    <w:basedOn w:val="List"/>
    <w:rsid w:val="00983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6D5"/>
    <w:rPr>
      <w:rFonts w:ascii="Courier New" w:hAnsi="Courier New"/>
    </w:rPr>
  </w:style>
  <w:style w:type="paragraph" w:customStyle="1" w:styleId="NoteBullet">
    <w:name w:val="Note Bullet"/>
    <w:basedOn w:val="Note"/>
    <w:rsid w:val="00983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6D5"/>
    <w:rPr>
      <w:b/>
      <w:smallCaps/>
    </w:rPr>
  </w:style>
  <w:style w:type="paragraph" w:customStyle="1" w:styleId="TableListNumber">
    <w:name w:val="Table List Number"/>
    <w:basedOn w:val="ListNumber"/>
    <w:rsid w:val="00983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6D5"/>
    <w:pPr>
      <w:numPr>
        <w:numId w:val="9"/>
      </w:numPr>
    </w:pPr>
  </w:style>
  <w:style w:type="paragraph" w:customStyle="1" w:styleId="ListAlpha2">
    <w:name w:val="List Alpha 2"/>
    <w:basedOn w:val="List2"/>
    <w:rsid w:val="009836D5"/>
    <w:pPr>
      <w:numPr>
        <w:numId w:val="8"/>
      </w:numPr>
    </w:pPr>
  </w:style>
  <w:style w:type="paragraph" w:styleId="List2">
    <w:name w:val="List 2"/>
    <w:basedOn w:val="BodyText"/>
    <w:rsid w:val="00983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6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6D5"/>
    <w:pPr>
      <w:numPr>
        <w:numId w:val="4"/>
      </w:numPr>
    </w:pPr>
  </w:style>
  <w:style w:type="paragraph" w:styleId="ListContinue2">
    <w:name w:val="List Continue 2"/>
    <w:basedOn w:val="List2"/>
    <w:rsid w:val="009836D5"/>
    <w:pPr>
      <w:ind w:firstLine="0"/>
    </w:pPr>
  </w:style>
  <w:style w:type="paragraph" w:styleId="ListContinue3">
    <w:name w:val="List Continue 3"/>
    <w:basedOn w:val="List3"/>
    <w:rsid w:val="009836D5"/>
    <w:pPr>
      <w:ind w:left="1021" w:firstLine="0"/>
    </w:pPr>
  </w:style>
  <w:style w:type="paragraph" w:styleId="ListContinue4">
    <w:name w:val="List Continue 4"/>
    <w:basedOn w:val="List4"/>
    <w:rsid w:val="009836D5"/>
    <w:pPr>
      <w:ind w:firstLine="0"/>
    </w:pPr>
  </w:style>
  <w:style w:type="paragraph" w:styleId="ListContinue5">
    <w:name w:val="List Continue 5"/>
    <w:basedOn w:val="List5"/>
    <w:rsid w:val="009836D5"/>
    <w:pPr>
      <w:ind w:firstLine="0"/>
    </w:pPr>
  </w:style>
  <w:style w:type="paragraph" w:styleId="ListNumber3">
    <w:name w:val="List Number 3"/>
    <w:basedOn w:val="List3"/>
    <w:rsid w:val="009836D5"/>
    <w:pPr>
      <w:numPr>
        <w:numId w:val="5"/>
      </w:numPr>
    </w:pPr>
  </w:style>
  <w:style w:type="paragraph" w:styleId="ListNumber4">
    <w:name w:val="List Number 4"/>
    <w:basedOn w:val="List4"/>
    <w:rsid w:val="009836D5"/>
    <w:pPr>
      <w:numPr>
        <w:numId w:val="6"/>
      </w:numPr>
    </w:pPr>
  </w:style>
  <w:style w:type="paragraph" w:styleId="ListNumber5">
    <w:name w:val="List Number 5"/>
    <w:basedOn w:val="List5"/>
    <w:rsid w:val="009836D5"/>
    <w:pPr>
      <w:numPr>
        <w:numId w:val="7"/>
      </w:numPr>
    </w:pPr>
  </w:style>
  <w:style w:type="paragraph" w:styleId="BlockText">
    <w:name w:val="Block Text"/>
    <w:basedOn w:val="Normal"/>
    <w:rsid w:val="00983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6D5"/>
    <w:rPr>
      <w:sz w:val="16"/>
      <w:vertAlign w:val="superscript"/>
    </w:rPr>
  </w:style>
  <w:style w:type="character" w:customStyle="1" w:styleId="Symbols">
    <w:name w:val="Symbols"/>
    <w:basedOn w:val="DefaultParagraphFont"/>
    <w:rsid w:val="009836D5"/>
    <w:rPr>
      <w:rFonts w:ascii="Symbol" w:hAnsi="Symbol"/>
    </w:rPr>
  </w:style>
  <w:style w:type="character" w:customStyle="1" w:styleId="MenuOptions">
    <w:name w:val="Menu Options"/>
    <w:basedOn w:val="DefaultParagraphFont"/>
    <w:rsid w:val="00983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6D5"/>
    <w:rPr>
      <w:b/>
    </w:rPr>
  </w:style>
  <w:style w:type="character" w:customStyle="1" w:styleId="Underlined">
    <w:name w:val="Underlined"/>
    <w:basedOn w:val="DefaultParagraphFont"/>
    <w:rsid w:val="009836D5"/>
    <w:rPr>
      <w:u w:val="single"/>
    </w:rPr>
  </w:style>
  <w:style w:type="paragraph" w:customStyle="1" w:styleId="TableBodyTextRight">
    <w:name w:val="Table Body Text Right"/>
    <w:basedOn w:val="TableBodyText"/>
    <w:rsid w:val="00983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6D5"/>
    <w:rPr>
      <w:sz w:val="18"/>
    </w:rPr>
  </w:style>
  <w:style w:type="paragraph" w:customStyle="1" w:styleId="BodySmallRight">
    <w:name w:val="Body Small Right"/>
    <w:basedOn w:val="BodyTextRight"/>
    <w:rsid w:val="009836D5"/>
    <w:rPr>
      <w:sz w:val="18"/>
      <w:szCs w:val="18"/>
    </w:rPr>
  </w:style>
  <w:style w:type="paragraph" w:customStyle="1" w:styleId="MarginEdition">
    <w:name w:val="Margin Edition"/>
    <w:basedOn w:val="MarginNote"/>
    <w:rsid w:val="00983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6D5"/>
    <w:rPr>
      <w:sz w:val="2"/>
      <w:szCs w:val="2"/>
    </w:rPr>
  </w:style>
  <w:style w:type="character" w:customStyle="1" w:styleId="Small">
    <w:name w:val="Small"/>
    <w:basedOn w:val="DefaultParagraphFont"/>
    <w:rsid w:val="009836D5"/>
    <w:rPr>
      <w:sz w:val="16"/>
    </w:rPr>
  </w:style>
  <w:style w:type="paragraph" w:customStyle="1" w:styleId="WideTable">
    <w:name w:val="Wide Table"/>
    <w:basedOn w:val="Normal"/>
    <w:rsid w:val="00983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6D5"/>
  </w:style>
  <w:style w:type="paragraph" w:styleId="Quote">
    <w:name w:val="Quote"/>
    <w:basedOn w:val="Heading1"/>
    <w:link w:val="QuoteChar"/>
    <w:qFormat/>
    <w:rsid w:val="00983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6D5"/>
    <w:pPr>
      <w:pageBreakBefore/>
    </w:pPr>
  </w:style>
  <w:style w:type="paragraph" w:customStyle="1" w:styleId="Border">
    <w:name w:val="Border"/>
    <w:basedOn w:val="Normal"/>
    <w:qFormat/>
    <w:rsid w:val="00983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6D5"/>
    <w:rPr>
      <w:u w:val="single"/>
    </w:rPr>
  </w:style>
  <w:style w:type="character" w:customStyle="1" w:styleId="BoldandItalics">
    <w:name w:val="Bold and Italics"/>
    <w:qFormat/>
    <w:rsid w:val="009836D5"/>
    <w:rPr>
      <w:b/>
      <w:i/>
      <w:u w:val="none"/>
    </w:rPr>
  </w:style>
  <w:style w:type="paragraph" w:styleId="BalloonText">
    <w:name w:val="Balloon Text"/>
    <w:basedOn w:val="Normal"/>
    <w:link w:val="BalloonTextChar"/>
    <w:rsid w:val="00983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6D5"/>
    <w:pPr>
      <w:spacing w:before="0" w:after="0"/>
    </w:pPr>
  </w:style>
  <w:style w:type="paragraph" w:customStyle="1" w:styleId="BodyTextBold">
    <w:name w:val="Body Text Bold"/>
    <w:basedOn w:val="BodyText"/>
    <w:qFormat/>
    <w:rsid w:val="009836D5"/>
    <w:rPr>
      <w:b/>
    </w:rPr>
  </w:style>
  <w:style w:type="character" w:styleId="Hyperlink">
    <w:name w:val="Hyperlink"/>
    <w:basedOn w:val="DefaultParagraphFont"/>
    <w:uiPriority w:val="99"/>
    <w:unhideWhenUsed/>
    <w:rsid w:val="00A25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6950</Characters>
  <Application>Microsoft Office Word</Application>
  <DocSecurity>0</DocSecurity>
  <Lines>248</Lines>
  <Paragraphs>149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MSMSUP292 Sample and test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