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8B0" w:rsidP="00C778B0">
      <w:pPr>
        <w:pStyle w:val="Title"/>
      </w:pPr>
      <w:r>
        <w:fldChar w:fldCharType="begin"/>
      </w:r>
      <w:r>
        <w:instrText xml:space="preserve"> TITLE   \* MERGEFORMAT </w:instrText>
      </w:r>
      <w:r>
        <w:fldChar w:fldCharType="separate"/>
      </w:r>
      <w:r>
        <w:t>MSMSUP291 Participate in continuous improvement</w:t>
      </w:r>
      <w:r>
        <w:fldChar w:fldCharType="end"/>
      </w:r>
    </w:p>
    <w:p w:rsidR="00C778B0" w:rsidP="00C778B0">
      <w:pPr>
        <w:pStyle w:val="Version"/>
        <w:sectPr w:rsidSect="00AE3D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DF2" w:rsidP="00AE3DF2">
      <w:pPr>
        <w:pStyle w:val="SuperHeading"/>
      </w:pPr>
      <w:r w:rsidRPr="00AE3DF2">
        <w:t>MSMSUP291 Participate in continuous improvement</w:t>
      </w:r>
    </w:p>
    <w:p w:rsidR="00000000" w:rsidRPr="00AE3DF2" w:rsidP="00AE3DF2">
      <w:pPr>
        <w:pStyle w:val="Heading1"/>
      </w:pPr>
      <w:bookmarkStart w:id="1" w:name="O_852494"/>
      <w:bookmarkEnd w:id="1"/>
      <w:r w:rsidRPr="00AE3DF2">
        <w:t>Modification History</w:t>
      </w:r>
    </w:p>
    <w:p w:rsidR="00000000" w:rsidRPr="00AE3DF2" w:rsidP="00C778B0">
      <w:pPr>
        <w:pStyle w:val="BodyText"/>
      </w:pPr>
      <w:r w:rsidRPr="00AE3DF2">
        <w:t>Release 1. Supersedes and is equivalent to MSAPMSUP291A Participate in continuous improvement</w:t>
      </w:r>
    </w:p>
    <w:p w:rsidR="00000000" w:rsidRPr="00AE3DF2" w:rsidP="00AE3DF2">
      <w:pPr>
        <w:pStyle w:val="Heading1"/>
      </w:pPr>
      <w:bookmarkStart w:id="2" w:name="O_852502"/>
      <w:bookmarkEnd w:id="2"/>
      <w:r w:rsidRPr="00AE3DF2">
        <w:t>Application</w:t>
      </w:r>
    </w:p>
    <w:p w:rsidR="00000000" w:rsidRPr="00AE3DF2" w:rsidP="00C778B0">
      <w:pPr>
        <w:pStyle w:val="BodyText"/>
      </w:pPr>
      <w:r w:rsidRPr="00AE3DF2">
        <w:t>This unit of competency covers the skills and knowledge required to identify areas of improvement and wo</w:t>
      </w:r>
      <w:r w:rsidRPr="00AE3DF2">
        <w:t>rk with colleagues to implement the changes.</w:t>
      </w:r>
    </w:p>
    <w:p w:rsidR="00000000" w:rsidRPr="00AE3DF2" w:rsidP="00C778B0">
      <w:pPr>
        <w:pStyle w:val="BodyText"/>
      </w:pPr>
      <w:r w:rsidRPr="00AE3DF2">
        <w:t>It applies to operators who are required to contribute to continuous improvement of work processes by applying knowledge of customers and suppliers to identify improvements and to select and implement improveme</w:t>
      </w:r>
      <w:r w:rsidRPr="00AE3DF2">
        <w:t>nts.</w:t>
      </w:r>
    </w:p>
    <w:p w:rsidR="00000000" w:rsidRPr="00AE3DF2" w:rsidP="00C778B0">
      <w:pPr>
        <w:pStyle w:val="BodyText"/>
      </w:pPr>
      <w:r w:rsidRPr="00AE3DF2">
        <w:t>This unit of competency applies to an individual working as part of a team/work group.</w:t>
      </w:r>
    </w:p>
    <w:p w:rsidR="00000000" w:rsidRPr="00AE3DF2" w:rsidP="00C778B0">
      <w:pPr>
        <w:pStyle w:val="BodyText"/>
      </w:pPr>
      <w:r w:rsidRPr="00AE3DF2">
        <w:t>This unit of competency applies to all work environments and sectors within the industry.</w:t>
      </w:r>
    </w:p>
    <w:p w:rsidR="00000000" w:rsidRPr="00AE3DF2" w:rsidP="00C778B0">
      <w:pPr>
        <w:pStyle w:val="BodyText"/>
      </w:pPr>
      <w:r w:rsidRPr="00AE3DF2">
        <w:t>No licensing, legislative or certification requirements apply to this u</w:t>
      </w:r>
      <w:r w:rsidRPr="00AE3DF2">
        <w:t>nit at the time of publication.</w:t>
      </w:r>
    </w:p>
    <w:p w:rsidR="00000000" w:rsidRPr="00AE3DF2" w:rsidP="00AE3DF2">
      <w:pPr>
        <w:pStyle w:val="Heading1"/>
      </w:pPr>
      <w:bookmarkStart w:id="3" w:name="O_852501"/>
      <w:bookmarkEnd w:id="3"/>
      <w:r w:rsidRPr="00AE3DF2">
        <w:t>Pre-requisite Unit</w:t>
      </w:r>
    </w:p>
    <w:p w:rsidR="00000000" w:rsidRPr="00AE3DF2" w:rsidP="00C778B0">
      <w:pPr>
        <w:pStyle w:val="BodyText"/>
      </w:pPr>
      <w:r w:rsidRPr="00AE3DF2">
        <w:t>Nil</w:t>
      </w:r>
    </w:p>
    <w:p w:rsidR="00000000" w:rsidRPr="00AE3DF2" w:rsidP="00AE3DF2">
      <w:pPr>
        <w:pStyle w:val="Heading1"/>
      </w:pPr>
      <w:bookmarkStart w:id="4" w:name="O_852500"/>
      <w:bookmarkEnd w:id="4"/>
      <w:r w:rsidRPr="00AE3DF2">
        <w:t>Competency Field</w:t>
      </w:r>
    </w:p>
    <w:p w:rsidR="00000000" w:rsidRPr="00AE3DF2" w:rsidP="00C778B0">
      <w:pPr>
        <w:pStyle w:val="BodyText"/>
      </w:pPr>
      <w:r w:rsidRPr="00AE3DF2">
        <w:t>Support</w:t>
      </w:r>
    </w:p>
    <w:p w:rsidR="00000000" w:rsidRPr="00AE3DF2" w:rsidP="00AE3DF2">
      <w:pPr>
        <w:pStyle w:val="Heading1"/>
      </w:pPr>
      <w:bookmarkStart w:id="5" w:name="O_852499"/>
      <w:bookmarkEnd w:id="5"/>
      <w:r w:rsidRPr="00AE3DF2">
        <w:t>Unit Sector</w:t>
      </w:r>
    </w:p>
    <w:p w:rsidR="00000000" w:rsidRPr="00AE3DF2" w:rsidP="00AE3DF2">
      <w:pPr>
        <w:pStyle w:val="Heading1"/>
      </w:pPr>
      <w:bookmarkStart w:id="6" w:name="O_852498"/>
      <w:bookmarkEnd w:id="6"/>
      <w:r w:rsidRPr="00AE3D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3D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 xml:space="preserve">Performance criteria </w:t>
            </w:r>
            <w:r w:rsidRPr="00AE3DF2">
              <w:t>describe the performance needed to demonstrate achievement of the element</w:t>
            </w:r>
          </w:p>
        </w:tc>
      </w:tr>
      <w:tr w:rsidTr="00AE3D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E3DF2">
            <w:pPr>
              <w:pStyle w:val="BodyText"/>
              <w:rPr>
                <w:lang w:val="en-NZ"/>
              </w:rPr>
            </w:pP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1</w:t>
            </w:r>
          </w:p>
        </w:tc>
        <w:tc>
          <w:tcPr>
            <w:tcW w:w="1962" w:type="dxa"/>
            <w:vMerge w:val="restart"/>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rPr>
                <w:rStyle w:val="SpecialBold"/>
              </w:rPr>
              <w:t>Identify customers and suppliers</w:t>
            </w: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1.1</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Identify internal and external customers and suppliers</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1.2</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Identify requirements of individual customers</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1.3</w:t>
            </w:r>
          </w:p>
        </w:tc>
        <w:tc>
          <w:tcPr>
            <w:tcW w:w="5610" w:type="dxa"/>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Identify own role in meeting customer requirements</w:t>
            </w:r>
          </w:p>
        </w:tc>
      </w:tr>
    </w:tbl>
    <w:p w:rsidR="00000000" w:rsidRPr="00AE3DF2" w:rsidP="00AE3DF2">
      <w:pPr>
        <w:pStyle w:val="BodyText"/>
      </w:pPr>
    </w:p>
    <w:tbl>
      <w:tblPr>
        <w:tblW w:w="0" w:type="auto"/>
        <w:tblLayout w:type="fixed"/>
        <w:tblCellMar>
          <w:left w:w="62" w:type="dxa"/>
          <w:right w:w="62" w:type="dxa"/>
        </w:tblCellMar>
        <w:tblLook w:val="0000"/>
      </w:tblPr>
      <w:tblGrid>
        <w:gridCol w:w="678"/>
        <w:gridCol w:w="1962"/>
        <w:gridCol w:w="770"/>
        <w:gridCol w:w="5610"/>
      </w:tblGrid>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2</w:t>
            </w:r>
          </w:p>
        </w:tc>
        <w:tc>
          <w:tcPr>
            <w:tcW w:w="1962" w:type="dxa"/>
            <w:vMerge w:val="restart"/>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rPr>
                <w:rStyle w:val="SpecialBold"/>
              </w:rPr>
              <w:t>Identify areas for improvement</w:t>
            </w: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2.1</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Identify issues affecting output and quality</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2.2</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Identify instances of variation</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2.3</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Follow procedures for reporting and managing variations</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2.4</w:t>
            </w:r>
          </w:p>
        </w:tc>
        <w:tc>
          <w:tcPr>
            <w:tcW w:w="5610" w:type="dxa"/>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Record non-conformance in accordance with company requirements</w:t>
            </w:r>
          </w:p>
        </w:tc>
      </w:tr>
    </w:tbl>
    <w:p w:rsidR="00000000" w:rsidRPr="00AE3DF2" w:rsidP="00AE3DF2">
      <w:pPr>
        <w:pStyle w:val="BodyText"/>
      </w:pPr>
    </w:p>
    <w:tbl>
      <w:tblPr>
        <w:tblW w:w="0" w:type="auto"/>
        <w:tblLayout w:type="fixed"/>
        <w:tblCellMar>
          <w:left w:w="62" w:type="dxa"/>
          <w:right w:w="62" w:type="dxa"/>
        </w:tblCellMar>
        <w:tblLook w:val="0000"/>
      </w:tblPr>
      <w:tblGrid>
        <w:gridCol w:w="678"/>
        <w:gridCol w:w="1962"/>
        <w:gridCol w:w="770"/>
        <w:gridCol w:w="5610"/>
      </w:tblGrid>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3</w:t>
            </w:r>
          </w:p>
        </w:tc>
        <w:tc>
          <w:tcPr>
            <w:tcW w:w="1962" w:type="dxa"/>
            <w:vMerge w:val="restart"/>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rPr>
                <w:rStyle w:val="SpecialBold"/>
              </w:rPr>
              <w:t>Identify strategies for improvement</w:t>
            </w: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3.1</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Identify areas for improvement</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3.2</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Use information on variation to develop improvement suggestions</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3.3</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Use relevant quality tools and techniques for identifying causes of variation and areas for improvement</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3.4</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Suggest options for improvement</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3.5</w:t>
            </w:r>
          </w:p>
        </w:tc>
        <w:tc>
          <w:tcPr>
            <w:tcW w:w="5610" w:type="dxa"/>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Discuss a proposed improvement with others in a team</w:t>
            </w:r>
          </w:p>
        </w:tc>
      </w:tr>
    </w:tbl>
    <w:p w:rsidR="00000000" w:rsidRPr="00AE3DF2" w:rsidP="00AE3DF2">
      <w:pPr>
        <w:pStyle w:val="BodyText"/>
      </w:pPr>
    </w:p>
    <w:tbl>
      <w:tblPr>
        <w:tblW w:w="0" w:type="auto"/>
        <w:tblLayout w:type="fixed"/>
        <w:tblCellMar>
          <w:left w:w="62" w:type="dxa"/>
          <w:right w:w="62" w:type="dxa"/>
        </w:tblCellMar>
        <w:tblLook w:val="0000"/>
      </w:tblPr>
      <w:tblGrid>
        <w:gridCol w:w="678"/>
        <w:gridCol w:w="1962"/>
        <w:gridCol w:w="770"/>
        <w:gridCol w:w="5610"/>
      </w:tblGrid>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4</w:t>
            </w:r>
          </w:p>
        </w:tc>
        <w:tc>
          <w:tcPr>
            <w:tcW w:w="1962" w:type="dxa"/>
            <w:vMerge w:val="restart"/>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rPr>
                <w:rStyle w:val="SpecialBold"/>
              </w:rPr>
              <w:t>Participate in a team to implement an improvement proposal</w:t>
            </w: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4.1</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Implement changes in system and procedures</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4.2</w:t>
            </w:r>
          </w:p>
        </w:tc>
        <w:tc>
          <w:tcPr>
            <w:tcW w:w="561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Monitor performance improvements</w:t>
            </w:r>
          </w:p>
        </w:tc>
      </w:tr>
      <w:tr w:rsidTr="00AE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4.3</w:t>
            </w:r>
          </w:p>
        </w:tc>
        <w:tc>
          <w:tcPr>
            <w:tcW w:w="5610" w:type="dxa"/>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Evaluate results of improvements with others in a team</w:t>
            </w:r>
          </w:p>
        </w:tc>
      </w:tr>
    </w:tbl>
    <w:p w:rsidR="00000000" w:rsidRPr="00AE3DF2" w:rsidP="00AE3DF2">
      <w:pPr>
        <w:pStyle w:val="BodyText"/>
      </w:pPr>
    </w:p>
    <w:p w:rsidR="00000000" w:rsidRPr="00AE3DF2" w:rsidP="00AE3DF2">
      <w:pPr>
        <w:pStyle w:val="AllowPageBreak"/>
      </w:pPr>
    </w:p>
    <w:p w:rsidR="00000000" w:rsidRPr="00AE3DF2" w:rsidP="00AE3DF2">
      <w:pPr>
        <w:pStyle w:val="Heading1"/>
      </w:pPr>
      <w:bookmarkStart w:id="7" w:name="O_852497"/>
      <w:bookmarkEnd w:id="7"/>
      <w:r w:rsidRPr="00AE3DF2">
        <w:t>Foundation Skills</w:t>
      </w:r>
    </w:p>
    <w:p w:rsidR="00000000" w:rsidRPr="00AE3DF2" w:rsidP="00C778B0">
      <w:pPr>
        <w:pStyle w:val="BodyText"/>
      </w:pPr>
      <w:r w:rsidRPr="00AE3DF2">
        <w:t>This section describes those language, literacy, numeracy and employment skills that are essential to performance.</w:t>
      </w:r>
    </w:p>
    <w:p w:rsidR="00000000" w:rsidRPr="00AE3DF2" w:rsidP="00C778B0">
      <w:pPr>
        <w:pStyle w:val="BodyText"/>
      </w:pPr>
      <w:r w:rsidRPr="00AE3DF2">
        <w:t>Foundation skills essential to performance are explicit in the performance criteria of this unit of competency.</w:t>
      </w:r>
    </w:p>
    <w:p w:rsidR="00000000" w:rsidRPr="00AE3DF2" w:rsidP="00AE3DF2">
      <w:pPr>
        <w:pStyle w:val="Heading1"/>
      </w:pPr>
      <w:bookmarkStart w:id="8" w:name="O_852496"/>
      <w:bookmarkEnd w:id="8"/>
      <w:r w:rsidRPr="00AE3DF2">
        <w:t>Range of Co</w:t>
      </w:r>
      <w:r w:rsidRPr="00AE3DF2">
        <w:t>nditions</w:t>
      </w:r>
    </w:p>
    <w:tbl>
      <w:tblPr>
        <w:tblW w:w="0" w:type="auto"/>
        <w:tblCellMar>
          <w:left w:w="62" w:type="dxa"/>
          <w:right w:w="62" w:type="dxa"/>
        </w:tblCellMar>
        <w:tblLook w:val="0000"/>
      </w:tblPr>
      <w:tblGrid>
        <w:gridCol w:w="2163"/>
        <w:gridCol w:w="7033"/>
      </w:tblGrid>
      <w:tr w:rsidTr="00C778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t>This field allows for different work environments and conditions that may affect performance. Essential operating conditions that may be present (depending on the work situation, needs of the candidate, accessibility of the item, and local industr</w:t>
            </w:r>
            <w:r w:rsidRPr="00AE3DF2">
              <w:t>y and regional contexts) are included.</w:t>
            </w:r>
          </w:p>
        </w:tc>
      </w:tr>
      <w:tr w:rsidTr="00C77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All operations must be performed in accordance with relevant procedures.</w:t>
            </w:r>
          </w:p>
          <w:p w:rsidR="00000000" w:rsidRPr="00AE3DF2" w:rsidP="00AE3DF2">
            <w:pPr>
              <w:pStyle w:val="BodyText"/>
            </w:pPr>
          </w:p>
          <w:p w:rsidR="00000000" w:rsidRPr="00AE3DF2" w:rsidP="00AE3DF2">
            <w:pPr>
              <w:pStyle w:val="BodyText"/>
            </w:pPr>
            <w:r w:rsidRPr="00AE3DF2">
              <w:t>Procedures are written, verbal, visual, computer-based or in some other form, and include one or more of the following:</w:t>
            </w:r>
          </w:p>
          <w:p w:rsidR="00000000" w:rsidRPr="00AE3DF2" w:rsidP="00AE3DF2">
            <w:pPr>
              <w:pStyle w:val="ListBullet"/>
            </w:pPr>
            <w:r w:rsidRPr="00AE3DF2">
              <w:t>emergency procedures</w:t>
            </w:r>
          </w:p>
          <w:p w:rsidR="00000000" w:rsidRPr="00AE3DF2" w:rsidP="00AE3DF2">
            <w:pPr>
              <w:pStyle w:val="ListBullet"/>
            </w:pPr>
            <w:r w:rsidRPr="00AE3DF2">
              <w:t>work instructions</w:t>
            </w:r>
          </w:p>
          <w:p w:rsidR="00000000" w:rsidRPr="00AE3DF2" w:rsidP="00AE3DF2">
            <w:pPr>
              <w:pStyle w:val="ListBullet"/>
            </w:pPr>
            <w:r w:rsidRPr="00AE3DF2">
              <w:t>standard operating procedures (SOPs)</w:t>
            </w:r>
          </w:p>
          <w:p w:rsidR="00000000" w:rsidRPr="00AE3DF2" w:rsidP="00AE3DF2">
            <w:pPr>
              <w:pStyle w:val="ListBullet"/>
            </w:pPr>
            <w:r w:rsidRPr="00AE3DF2">
              <w:t>safe work method statements (SWMS)</w:t>
            </w:r>
          </w:p>
          <w:p w:rsidR="00000000" w:rsidRPr="00AE3DF2" w:rsidP="00AE3DF2">
            <w:pPr>
              <w:pStyle w:val="ListBullet"/>
            </w:pPr>
            <w:r w:rsidRPr="00AE3DF2">
              <w:t>formulas/recipes</w:t>
            </w:r>
          </w:p>
          <w:p w:rsidR="00000000" w:rsidRPr="00AE3DF2" w:rsidP="00AE3DF2">
            <w:pPr>
              <w:pStyle w:val="ListBullet"/>
            </w:pPr>
            <w:r w:rsidRPr="00AE3DF2">
              <w:t>batch sheets</w:t>
            </w:r>
          </w:p>
          <w:p w:rsidR="00000000" w:rsidRPr="00AE3DF2" w:rsidP="00AE3DF2">
            <w:pPr>
              <w:pStyle w:val="ListBullet"/>
            </w:pPr>
            <w:r w:rsidRPr="00AE3DF2">
              <w:t>temporary instructions</w:t>
            </w:r>
          </w:p>
          <w:p w:rsidR="00000000" w:rsidRPr="00AE3DF2" w:rsidP="00AE3DF2">
            <w:pPr>
              <w:pStyle w:val="ListBullet"/>
            </w:pPr>
            <w:r w:rsidRPr="00AE3DF2">
              <w:t>any similar instructions provided for the smooth running of the plant</w:t>
            </w:r>
          </w:p>
          <w:p w:rsidR="00000000" w:rsidP="00AE3DF2">
            <w:pPr>
              <w:pStyle w:val="BodyText"/>
              <w:rPr>
                <w:lang w:val="en-NZ"/>
              </w:rPr>
            </w:pPr>
          </w:p>
        </w:tc>
      </w:tr>
      <w:tr w:rsidTr="00C77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rPr>
                <w:rStyle w:val="SpecialBold"/>
              </w:rPr>
              <w:t>Opportunities for improvement</w:t>
            </w:r>
          </w:p>
        </w:tc>
        <w:tc>
          <w:tcPr>
            <w:tcW w:w="0" w:type="auto"/>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Opportunities for improvement include one or more of the following:</w:t>
            </w:r>
          </w:p>
          <w:p w:rsidR="00000000" w:rsidRPr="00AE3DF2" w:rsidP="00AE3DF2">
            <w:pPr>
              <w:pStyle w:val="ListBullet"/>
            </w:pPr>
            <w:r w:rsidRPr="00AE3DF2">
              <w:t>an unintended occurrence or outcome</w:t>
            </w:r>
          </w:p>
          <w:p w:rsidR="00000000" w:rsidRPr="00AE3DF2" w:rsidP="00AE3DF2">
            <w:pPr>
              <w:pStyle w:val="ListBullet"/>
            </w:pPr>
            <w:r w:rsidRPr="00AE3DF2">
              <w:t>product faults and faulty products</w:t>
            </w:r>
          </w:p>
          <w:p w:rsidR="00000000" w:rsidRPr="00AE3DF2" w:rsidP="00AE3DF2">
            <w:pPr>
              <w:pStyle w:val="ListBullet"/>
            </w:pPr>
            <w:r w:rsidRPr="00AE3DF2">
              <w:t>excessive variation</w:t>
            </w:r>
          </w:p>
          <w:p w:rsidR="00000000" w:rsidRPr="00AE3DF2" w:rsidP="00AE3DF2">
            <w:pPr>
              <w:pStyle w:val="ListBullet"/>
            </w:pPr>
            <w:r w:rsidRPr="00AE3DF2">
              <w:t>trends</w:t>
            </w:r>
          </w:p>
          <w:p w:rsidR="00000000" w:rsidRPr="00AE3DF2" w:rsidP="00AE3DF2">
            <w:pPr>
              <w:pStyle w:val="ListBullet"/>
            </w:pPr>
            <w:r w:rsidRPr="00AE3DF2">
              <w:t>waste (muda)</w:t>
            </w:r>
          </w:p>
          <w:p w:rsidR="00000000" w:rsidRPr="00AE3DF2" w:rsidP="00AE3DF2">
            <w:pPr>
              <w:pStyle w:val="ListBullet"/>
            </w:pPr>
            <w:r w:rsidRPr="00AE3DF2">
              <w:t>improving process capability</w:t>
            </w:r>
          </w:p>
          <w:p w:rsidR="00000000" w:rsidRPr="00AE3DF2" w:rsidP="00AE3DF2">
            <w:pPr>
              <w:pStyle w:val="ListBullet"/>
            </w:pPr>
            <w:r w:rsidRPr="00AE3DF2">
              <w:t>improving process</w:t>
            </w:r>
            <w:r w:rsidRPr="00AE3DF2">
              <w:t xml:space="preserve"> efficiency</w:t>
            </w:r>
          </w:p>
          <w:p w:rsidR="00000000" w:rsidRPr="00AE3DF2" w:rsidP="00AE3DF2">
            <w:pPr>
              <w:pStyle w:val="ListBullet"/>
            </w:pPr>
            <w:r w:rsidRPr="00AE3DF2">
              <w:t>improving health safety and environment (HSE) outcomes</w:t>
            </w:r>
          </w:p>
          <w:p w:rsidR="00000000" w:rsidRPr="00AE3DF2" w:rsidP="00AE3DF2">
            <w:pPr>
              <w:pStyle w:val="ListBullet"/>
            </w:pPr>
            <w:r w:rsidRPr="00AE3DF2">
              <w:t>reducing cost/lifecycle cost</w:t>
            </w:r>
          </w:p>
          <w:p w:rsidR="00000000" w:rsidP="00AE3DF2">
            <w:pPr>
              <w:pStyle w:val="BodyText"/>
              <w:rPr>
                <w:lang w:val="en-NZ"/>
              </w:rPr>
            </w:pPr>
          </w:p>
        </w:tc>
      </w:tr>
      <w:tr w:rsidTr="00C77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DF2">
            <w:pPr>
              <w:pStyle w:val="BodyText"/>
              <w:rPr>
                <w:lang w:val="en-NZ"/>
              </w:rPr>
            </w:pPr>
            <w:r w:rsidRPr="00AE3DF2">
              <w:rPr>
                <w:rStyle w:val="SpecialBold"/>
              </w:rPr>
              <w:t>Quality tools and techniques</w:t>
            </w:r>
          </w:p>
        </w:tc>
        <w:tc>
          <w:tcPr>
            <w:tcW w:w="0" w:type="auto"/>
            <w:tcBorders>
              <w:top w:val="nil"/>
              <w:left w:val="nil"/>
              <w:bottom w:val="nil"/>
              <w:right w:val="nil"/>
            </w:tcBorders>
            <w:tcMar>
              <w:top w:w="0" w:type="dxa"/>
              <w:left w:w="62" w:type="dxa"/>
              <w:bottom w:w="0" w:type="dxa"/>
              <w:right w:w="62" w:type="dxa"/>
            </w:tcMar>
          </w:tcPr>
          <w:p w:rsidR="00000000" w:rsidRPr="00AE3DF2" w:rsidP="00AE3DF2">
            <w:pPr>
              <w:pStyle w:val="BodyText"/>
            </w:pPr>
            <w:r w:rsidRPr="00AE3DF2">
              <w:t>Quality tools and techniques include one or more of the following:</w:t>
            </w:r>
          </w:p>
          <w:p w:rsidR="00000000" w:rsidRPr="00AE3DF2" w:rsidP="00AE3DF2">
            <w:pPr>
              <w:pStyle w:val="ListBullet"/>
            </w:pPr>
            <w:r w:rsidRPr="00AE3DF2">
              <w:t>controls charts (statistical process control)</w:t>
            </w:r>
          </w:p>
          <w:p w:rsidR="00000000" w:rsidRPr="00AE3DF2" w:rsidP="00AE3DF2">
            <w:pPr>
              <w:pStyle w:val="ListBullet"/>
            </w:pPr>
            <w:r w:rsidRPr="00AE3DF2">
              <w:t>cause-effect diagrams</w:t>
            </w:r>
          </w:p>
          <w:p w:rsidR="00000000" w:rsidRPr="00AE3DF2" w:rsidP="00AE3DF2">
            <w:pPr>
              <w:pStyle w:val="ListBullet"/>
            </w:pPr>
            <w:r w:rsidRPr="00AE3DF2">
              <w:t>check sheets</w:t>
            </w:r>
          </w:p>
          <w:p w:rsidR="00000000" w:rsidRPr="00AE3DF2" w:rsidP="00AE3DF2">
            <w:pPr>
              <w:pStyle w:val="ListBullet"/>
            </w:pPr>
            <w:r w:rsidRPr="00AE3DF2">
              <w:t>histograms/Pareto charts</w:t>
            </w:r>
          </w:p>
          <w:p w:rsidR="00000000" w:rsidRPr="00AE3DF2" w:rsidP="00AE3DF2">
            <w:pPr>
              <w:pStyle w:val="ListBullet"/>
            </w:pPr>
            <w:r w:rsidRPr="00AE3DF2">
              <w:t>scatter diagrams</w:t>
            </w:r>
          </w:p>
          <w:p w:rsidR="00000000" w:rsidRPr="00AE3DF2" w:rsidP="00AE3DF2">
            <w:pPr>
              <w:pStyle w:val="ListBullet"/>
            </w:pPr>
            <w:r w:rsidRPr="00AE3DF2">
              <w:t>stratification</w:t>
            </w:r>
          </w:p>
          <w:p w:rsidR="00000000" w:rsidRPr="00AE3DF2" w:rsidP="00AE3DF2">
            <w:pPr>
              <w:pStyle w:val="ListBullet"/>
            </w:pPr>
            <w:r w:rsidRPr="00AE3DF2">
              <w:t>flow charts</w:t>
            </w:r>
          </w:p>
          <w:p w:rsidR="00000000" w:rsidRPr="00AE3DF2" w:rsidP="00AE3DF2">
            <w:pPr>
              <w:pStyle w:val="BodyText"/>
            </w:pPr>
          </w:p>
        </w:tc>
      </w:tr>
    </w:tbl>
    <w:p w:rsidR="00000000" w:rsidRPr="00AE3DF2" w:rsidP="00AE3DF2">
      <w:pPr>
        <w:pStyle w:val="BodyText"/>
      </w:pPr>
    </w:p>
    <w:p w:rsidR="00000000" w:rsidRPr="00AE3DF2" w:rsidP="00AE3DF2">
      <w:pPr>
        <w:pStyle w:val="AllowPageBreak"/>
      </w:pPr>
    </w:p>
    <w:p w:rsidR="00000000" w:rsidRPr="00AE3DF2" w:rsidP="00AE3DF2">
      <w:pPr>
        <w:pStyle w:val="Heading1"/>
      </w:pPr>
      <w:bookmarkStart w:id="9" w:name="O_852495"/>
      <w:bookmarkEnd w:id="9"/>
      <w:r w:rsidRPr="00AE3DF2">
        <w:t>Unit Mapping Information</w:t>
      </w:r>
    </w:p>
    <w:p w:rsidR="00000000" w:rsidRPr="00AE3DF2" w:rsidP="00C778B0">
      <w:pPr>
        <w:pStyle w:val="BodyText"/>
      </w:pPr>
      <w:r w:rsidRPr="00AE3DF2">
        <w:t>Release 1. Supersedes and is equivalent to MSAPMSUP291A Participate in continuous improvement</w:t>
      </w:r>
    </w:p>
    <w:p w:rsidR="00000000" w:rsidRPr="00AE3DF2" w:rsidP="00AE3DF2">
      <w:pPr>
        <w:pStyle w:val="Heading1"/>
      </w:pPr>
      <w:bookmarkStart w:id="10" w:name="O_852488"/>
      <w:bookmarkEnd w:id="10"/>
      <w:r w:rsidRPr="00AE3DF2">
        <w:t>Links</w:t>
      </w:r>
    </w:p>
    <w:p w:rsidR="00000000" w:rsidRPr="00AE3DF2" w:rsidP="00C778B0">
      <w:pPr>
        <w:pStyle w:val="BodyText"/>
      </w:pPr>
      <w:r w:rsidRPr="00AE3DF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E6D8D">
        <w:rPr>
          <w:rStyle w:val="Hyperlink"/>
        </w:rPr>
        <w:t>https://vetnet.gov.au/Pages/TrainingDocs.aspx?q=d1287d36-dff4-4e9f-ad2c-9d6270054027</w:t>
      </w:r>
      <w:r>
        <w:fldChar w:fldCharType="end"/>
      </w:r>
    </w:p>
    <w:p w:rsidR="00000000" w:rsidRPr="00AE3DF2" w:rsidP="00C778B0">
      <w:pPr>
        <w:pStyle w:val="BodyText"/>
        <w:sectPr w:rsidSect="00AE3DF2">
          <w:headerReference w:type="default" r:id="rId10"/>
          <w:footerReference w:type="default" r:id="rId11"/>
          <w:pgSz w:w="11908" w:h="16833"/>
          <w:pgMar w:top="1702" w:right="1418" w:bottom="1702" w:left="1418" w:header="992" w:footer="992" w:gutter="0"/>
          <w:cols w:space="720"/>
          <w:noEndnote/>
          <w:docGrid w:linePitch="299"/>
        </w:sectPr>
      </w:pPr>
    </w:p>
    <w:p w:rsidR="00000000" w:rsidRPr="00AE3DF2" w:rsidP="00AE3DF2">
      <w:pPr>
        <w:pStyle w:val="SuperHeading"/>
      </w:pPr>
      <w:r w:rsidRPr="00AE3DF2">
        <w:t>Assessment Requirements for MSMSUP291 Participate</w:t>
      </w:r>
      <w:r w:rsidRPr="00AE3DF2">
        <w:t xml:space="preserve"> in continuous improvement</w:t>
      </w:r>
    </w:p>
    <w:p w:rsidR="00000000" w:rsidRPr="00AE3DF2" w:rsidP="00AE3DF2">
      <w:pPr>
        <w:pStyle w:val="Heading1"/>
      </w:pPr>
      <w:bookmarkStart w:id="11" w:name="O_852490"/>
      <w:bookmarkEnd w:id="11"/>
      <w:r w:rsidRPr="00AE3DF2">
        <w:t>Modification History</w:t>
      </w:r>
    </w:p>
    <w:p w:rsidR="00000000" w:rsidRPr="00AE3DF2" w:rsidP="00C778B0">
      <w:pPr>
        <w:pStyle w:val="BodyText"/>
      </w:pPr>
      <w:r w:rsidRPr="00AE3DF2">
        <w:t>Release 1. Supersedes and is equivalent to MSAPMSUP291A Participate in continuous improvement</w:t>
      </w:r>
    </w:p>
    <w:p w:rsidR="00000000" w:rsidRPr="00AE3DF2" w:rsidP="00AE3DF2">
      <w:pPr>
        <w:pStyle w:val="Heading1"/>
      </w:pPr>
      <w:bookmarkStart w:id="12" w:name="O_852493"/>
      <w:bookmarkEnd w:id="12"/>
      <w:r w:rsidRPr="00AE3DF2">
        <w:t>Performance Evidence</w:t>
      </w:r>
    </w:p>
    <w:p w:rsidR="00000000" w:rsidRPr="00AE3DF2" w:rsidP="00C778B0">
      <w:pPr>
        <w:pStyle w:val="BodyText"/>
      </w:pPr>
      <w:r w:rsidRPr="00AE3DF2">
        <w:t>Evidence required to demonstrate competence in this unit mus</w:t>
      </w:r>
      <w:r w:rsidRPr="00AE3DF2">
        <w:t>t be relevant to and satisfy the requirements of the elements and performance criteria and demonstrate the ability to:</w:t>
      </w:r>
    </w:p>
    <w:p w:rsidR="00000000" w:rsidRPr="00AE3DF2" w:rsidP="00AE3DF2">
      <w:pPr>
        <w:pStyle w:val="ListBullet"/>
      </w:pPr>
      <w:r w:rsidRPr="00AE3DF2">
        <w:t xml:space="preserve">identify relationship of own role to the needs of internal and external customers and suppliers </w:t>
      </w:r>
    </w:p>
    <w:p w:rsidR="00000000" w:rsidRPr="00AE3DF2" w:rsidP="00AE3DF2">
      <w:pPr>
        <w:pStyle w:val="ListBullet"/>
      </w:pPr>
      <w:r w:rsidRPr="00AE3DF2">
        <w:t>identify variations and non-conformance</w:t>
      </w:r>
      <w:r w:rsidRPr="00AE3DF2">
        <w:t>s</w:t>
      </w:r>
    </w:p>
    <w:p w:rsidR="00000000" w:rsidRPr="00AE3DF2" w:rsidP="00AE3DF2">
      <w:pPr>
        <w:pStyle w:val="ListBullet"/>
      </w:pPr>
      <w:r w:rsidRPr="00AE3DF2">
        <w:t>follow procedures for reporting and managing variations and non-conformances</w:t>
      </w:r>
    </w:p>
    <w:p w:rsidR="00000000" w:rsidRPr="00AE3DF2" w:rsidP="00AE3DF2">
      <w:pPr>
        <w:pStyle w:val="ListBullet"/>
      </w:pPr>
      <w:r w:rsidRPr="00AE3DF2">
        <w:t xml:space="preserve">communicate and work with others to: </w:t>
      </w:r>
    </w:p>
    <w:p w:rsidR="00000000" w:rsidRPr="00AE3DF2" w:rsidP="00AE3DF2">
      <w:pPr>
        <w:pStyle w:val="ListBullet2"/>
      </w:pPr>
      <w:r w:rsidRPr="00AE3DF2">
        <w:t>analyse areas of variations and non-conformances to identify causes and develop strategies for improvements</w:t>
      </w:r>
    </w:p>
    <w:p w:rsidR="00000000" w:rsidRPr="00AE3DF2" w:rsidP="00AE3DF2">
      <w:pPr>
        <w:pStyle w:val="ListBullet2"/>
      </w:pPr>
      <w:r w:rsidRPr="00AE3DF2">
        <w:t>implement changes to systems and procedures</w:t>
      </w:r>
    </w:p>
    <w:p w:rsidR="00000000" w:rsidRPr="00AE3DF2" w:rsidP="00AE3DF2">
      <w:pPr>
        <w:pStyle w:val="ListBullet2"/>
      </w:pPr>
      <w:r w:rsidRPr="00AE3DF2">
        <w:t xml:space="preserve">evaluate whether changes have achieved improvements </w:t>
      </w:r>
    </w:p>
    <w:p w:rsidR="00000000" w:rsidRPr="00AE3DF2" w:rsidP="00AE3DF2">
      <w:pPr>
        <w:pStyle w:val="ListBullet"/>
      </w:pPr>
      <w:r w:rsidRPr="00AE3DF2">
        <w:t>interpret quality data and graphs.</w:t>
      </w:r>
    </w:p>
    <w:p w:rsidR="00000000" w:rsidRPr="00AE3DF2" w:rsidP="00AE3DF2">
      <w:pPr>
        <w:pStyle w:val="AllowPageBreak"/>
      </w:pPr>
    </w:p>
    <w:p w:rsidR="00000000" w:rsidRPr="00AE3DF2" w:rsidP="00AE3DF2">
      <w:pPr>
        <w:pStyle w:val="Heading1"/>
      </w:pPr>
      <w:bookmarkStart w:id="13" w:name="O_852492"/>
      <w:bookmarkEnd w:id="13"/>
      <w:r w:rsidRPr="00AE3DF2">
        <w:t>Knowledge Evidence</w:t>
      </w:r>
    </w:p>
    <w:p w:rsidR="00000000" w:rsidRPr="00AE3DF2" w:rsidP="00C778B0">
      <w:pPr>
        <w:pStyle w:val="BodyText"/>
      </w:pPr>
      <w:r w:rsidRPr="00AE3DF2">
        <w:t>Evidence must be provided that demonstrates knowledge of:</w:t>
      </w:r>
    </w:p>
    <w:p w:rsidR="00000000" w:rsidRPr="00AE3DF2" w:rsidP="00AE3DF2">
      <w:pPr>
        <w:pStyle w:val="ListBullet"/>
      </w:pPr>
      <w:r w:rsidRPr="00AE3DF2">
        <w:t>the use of information in developing improvements</w:t>
      </w:r>
    </w:p>
    <w:p w:rsidR="00000000" w:rsidRPr="00AE3DF2" w:rsidP="00AE3DF2">
      <w:pPr>
        <w:pStyle w:val="ListBullet"/>
      </w:pPr>
      <w:r w:rsidRPr="00AE3DF2">
        <w:t>types and application of analytical problem-solving techniques</w:t>
      </w:r>
    </w:p>
    <w:p w:rsidR="00000000" w:rsidRPr="00AE3DF2" w:rsidP="00AE3DF2">
      <w:pPr>
        <w:pStyle w:val="ListBullet"/>
      </w:pPr>
      <w:r w:rsidRPr="00AE3DF2">
        <w:t>organisation processes and approvals for making changes to systems and procedures</w:t>
      </w:r>
    </w:p>
    <w:p w:rsidR="00000000" w:rsidRPr="00AE3DF2" w:rsidP="00AE3DF2">
      <w:pPr>
        <w:pStyle w:val="ListBullet"/>
      </w:pPr>
      <w:r w:rsidRPr="00AE3DF2">
        <w:t>quality tools and techniques.</w:t>
      </w:r>
    </w:p>
    <w:p w:rsidR="00000000" w:rsidRPr="00AE3DF2" w:rsidP="00AE3DF2">
      <w:pPr>
        <w:pStyle w:val="AllowPageBreak"/>
      </w:pPr>
    </w:p>
    <w:p w:rsidR="00000000" w:rsidRPr="00AE3DF2" w:rsidP="00AE3DF2">
      <w:pPr>
        <w:pStyle w:val="Heading1"/>
      </w:pPr>
      <w:bookmarkStart w:id="14" w:name="O_852491"/>
      <w:bookmarkEnd w:id="14"/>
      <w:r w:rsidRPr="00AE3DF2">
        <w:t>Assessment Con</w:t>
      </w:r>
      <w:r w:rsidRPr="00AE3DF2">
        <w:t>ditions</w:t>
      </w:r>
    </w:p>
    <w:p w:rsidR="00000000" w:rsidRPr="00AE3DF2" w:rsidP="00AE3DF2">
      <w:pPr>
        <w:pStyle w:val="ListBullet"/>
      </w:pPr>
      <w:r w:rsidRPr="00AE3DF2">
        <w:t>The unit should be assessed holistically and the judgement of competence based on a holistic assessment of the evidence.</w:t>
      </w:r>
    </w:p>
    <w:p w:rsidR="00000000" w:rsidRPr="00AE3DF2" w:rsidP="00AE3DF2">
      <w:pPr>
        <w:pStyle w:val="ListBullet"/>
      </w:pPr>
      <w:r w:rsidRPr="00AE3DF2">
        <w:t>The collection of performance evidence:</w:t>
      </w:r>
    </w:p>
    <w:p w:rsidR="00000000" w:rsidRPr="00AE3DF2" w:rsidP="00AE3DF2">
      <w:pPr>
        <w:pStyle w:val="ListBullet2"/>
      </w:pPr>
      <w:r w:rsidRPr="00AE3DF2">
        <w:t xml:space="preserve">should occur over a range of situations which include typical disruptions to normal, smooth operations </w:t>
      </w:r>
    </w:p>
    <w:p w:rsidR="00000000" w:rsidRPr="00AE3DF2" w:rsidP="00AE3DF2">
      <w:pPr>
        <w:pStyle w:val="ListBullet2"/>
      </w:pPr>
      <w:r w:rsidRPr="00AE3DF2">
        <w:t xml:space="preserve">will typically include a supervisor/third-party report focusing on consistent performance and opportunity for improvement recognition and resolution. A </w:t>
      </w:r>
      <w:r w:rsidRPr="00AE3DF2">
        <w:t xml:space="preserve">supervisor/third-party report must be prepared by someone who has a direct, relevant, current relationship with the person being assessed and who is in a position to form a judgement on workplace performance relevant to the unit of competency </w:t>
      </w:r>
    </w:p>
    <w:p w:rsidR="00000000" w:rsidRPr="00AE3DF2" w:rsidP="00AE3DF2">
      <w:pPr>
        <w:pStyle w:val="ListBullet2"/>
      </w:pPr>
      <w:r w:rsidRPr="00AE3DF2">
        <w:t>must include</w:t>
      </w:r>
      <w:r w:rsidRPr="00AE3DF2">
        <w:t xml:space="preserve"> the use of appropriate quality tools</w:t>
      </w:r>
    </w:p>
    <w:p w:rsidR="00000000" w:rsidRPr="00AE3DF2" w:rsidP="00AE3DF2">
      <w:pPr>
        <w:pStyle w:val="ListBullet2"/>
      </w:pPr>
      <w:r w:rsidRPr="00AE3DF2">
        <w:t>may use industry-based simulation for part only of the unit (typically implementation) particularly where safety, lack of opportunity or significant cost is an issue.</w:t>
      </w:r>
    </w:p>
    <w:p w:rsidR="00000000" w:rsidRPr="00AE3DF2" w:rsidP="00AE3DF2">
      <w:pPr>
        <w:pStyle w:val="ListBullet"/>
      </w:pPr>
      <w:r w:rsidRPr="00AE3DF2">
        <w:t>Assessment should occur in operational workplace s</w:t>
      </w:r>
      <w:r w:rsidRPr="00AE3DF2">
        <w:t xml:space="preserve">ituations. Where this is not possible, or where personal safety or environmental damage are limiting factors, assessment must occur in a sufficiently rigorous simulated environment reflecting realistic operational workplace conditions. This must cover all </w:t>
      </w:r>
      <w:r w:rsidRPr="00AE3DF2">
        <w:t xml:space="preserve">aspects of workplace performance, including environment, task skills, task management skills, contingency </w:t>
      </w:r>
      <w:r w:rsidRPr="00AE3DF2">
        <w:t xml:space="preserve">management skills and job role environment skills.  </w:t>
      </w:r>
    </w:p>
    <w:p w:rsidR="00000000" w:rsidRPr="00AE3DF2" w:rsidP="00AE3DF2">
      <w:pPr>
        <w:pStyle w:val="ListBullet"/>
      </w:pPr>
      <w:r w:rsidRPr="00AE3DF2">
        <w:t xml:space="preserve">Assessment in a simulated environment should use evidence collected from one or more of: </w:t>
      </w:r>
    </w:p>
    <w:p w:rsidR="00000000" w:rsidRPr="00AE3DF2" w:rsidP="00AE3DF2">
      <w:pPr>
        <w:pStyle w:val="ListBullet2"/>
      </w:pPr>
      <w:r w:rsidRPr="00AE3DF2">
        <w:t>walk-t</w:t>
      </w:r>
      <w:r w:rsidRPr="00AE3DF2">
        <w:t>hroughs</w:t>
      </w:r>
    </w:p>
    <w:p w:rsidR="00000000" w:rsidRPr="00AE3DF2" w:rsidP="00AE3DF2">
      <w:pPr>
        <w:pStyle w:val="ListBullet2"/>
      </w:pPr>
      <w:r w:rsidRPr="00AE3DF2">
        <w:t>pilot plant operation</w:t>
      </w:r>
    </w:p>
    <w:p w:rsidR="00000000" w:rsidRPr="00AE3DF2" w:rsidP="00AE3DF2">
      <w:pPr>
        <w:pStyle w:val="ListBullet2"/>
      </w:pPr>
      <w:r w:rsidRPr="00AE3DF2">
        <w:t xml:space="preserve">demonstration of skills </w:t>
      </w:r>
    </w:p>
    <w:p w:rsidR="00000000" w:rsidRPr="00AE3DF2" w:rsidP="00AE3DF2">
      <w:pPr>
        <w:pStyle w:val="ListBullet2"/>
      </w:pPr>
      <w:r w:rsidRPr="00AE3DF2">
        <w:t xml:space="preserve">industry-based case studies/scenarios </w:t>
      </w:r>
    </w:p>
    <w:p w:rsidR="00000000" w:rsidRPr="00AE3DF2" w:rsidP="00AE3DF2">
      <w:pPr>
        <w:pStyle w:val="ListBullet2"/>
      </w:pPr>
      <w:r w:rsidRPr="00AE3DF2">
        <w:t>‘what ifs’.</w:t>
      </w:r>
    </w:p>
    <w:p w:rsidR="00000000" w:rsidRPr="00AE3DF2" w:rsidP="00AE3DF2">
      <w:pPr>
        <w:pStyle w:val="ListBullet"/>
      </w:pPr>
      <w:r w:rsidRPr="00AE3DF2">
        <w:t xml:space="preserve">Knowledge evidence may be collected concurrently with performance evidence (provided a record is kept) </w:t>
      </w:r>
      <w:r w:rsidRPr="00AE3DF2">
        <w:t>or through an independent process, such as workbooks, written assessments or interviews (provided a record is kept).</w:t>
      </w:r>
    </w:p>
    <w:p w:rsidR="00000000" w:rsidRPr="00AE3DF2" w:rsidP="00AE3DF2">
      <w:pPr>
        <w:pStyle w:val="ListBullet"/>
      </w:pPr>
      <w:r w:rsidRPr="00AE3DF2">
        <w:t>Assessment processes and techniques must be appropriate to the language, literacy and numeracy requirements of the work being performed and</w:t>
      </w:r>
      <w:r w:rsidRPr="00AE3DF2">
        <w:t xml:space="preserve"> the needs of the candidate.</w:t>
      </w:r>
    </w:p>
    <w:p w:rsidR="00000000" w:rsidRPr="00AE3DF2" w:rsidP="00AE3DF2">
      <w:pPr>
        <w:pStyle w:val="ListBullet"/>
      </w:pPr>
      <w:r w:rsidRPr="00AE3DF2">
        <w:t>Conditions for assessment must include access to all tools, equipment, materials and documentation required, including relevant workplace procedures, product and manufacturing specifications associated with this unit.</w:t>
      </w:r>
    </w:p>
    <w:p w:rsidR="00000000" w:rsidRPr="00AE3DF2" w:rsidP="00AE3DF2">
      <w:pPr>
        <w:pStyle w:val="ListBullet"/>
      </w:pPr>
      <w:r w:rsidRPr="00AE3DF2">
        <w:t>Foundatio</w:t>
      </w:r>
      <w:r w:rsidRPr="00AE3DF2">
        <w:t>n skills are integral to competent performance of the unit and should not be assessed separately.</w:t>
      </w:r>
    </w:p>
    <w:p w:rsidR="00000000" w:rsidRPr="00AE3DF2" w:rsidP="00AE3DF2">
      <w:pPr>
        <w:pStyle w:val="ListBullet"/>
      </w:pPr>
      <w:r w:rsidRPr="00AE3DF2">
        <w:t>As a minimum, assessors must satisfy the Standards for Registered Training Organisations 2015 assessor requirements.</w:t>
      </w:r>
    </w:p>
    <w:p w:rsidR="00000000" w:rsidRPr="00AE3DF2" w:rsidP="00AE3DF2">
      <w:pPr>
        <w:pStyle w:val="AllowPageBreak"/>
      </w:pPr>
    </w:p>
    <w:p w:rsidR="00000000" w:rsidRPr="00AE3DF2" w:rsidP="00AE3DF2">
      <w:pPr>
        <w:pStyle w:val="Heading1"/>
      </w:pPr>
      <w:bookmarkStart w:id="15" w:name="O_852489"/>
      <w:bookmarkEnd w:id="15"/>
      <w:r w:rsidRPr="00AE3DF2">
        <w:t>Links</w:t>
      </w:r>
    </w:p>
    <w:p w:rsidR="00000000" w:rsidRPr="00AE3DF2" w:rsidP="00C778B0">
      <w:pPr>
        <w:pStyle w:val="BodyText"/>
      </w:pPr>
      <w:r w:rsidRPr="00AE3DF2">
        <w:t>Companion Volume i</w:t>
      </w:r>
      <w:r w:rsidRPr="00AE3DF2">
        <w:t xml:space="preserve">mplementation guides are found in VETNet - </w:t>
      </w:r>
      <w:r>
        <w:fldChar w:fldCharType="begin"/>
      </w:r>
      <w:r>
        <w:instrText xml:space="preserve"> HYPERLINK "https://vetnet.gov.au/Pages/TrainingDocs.aspx?q=d1287d36-dff4-4e9f-ad2c-9d6270054027" </w:instrText>
      </w:r>
      <w:r>
        <w:fldChar w:fldCharType="separate"/>
      </w:r>
      <w:r w:rsidRPr="003E6D8D">
        <w:rPr>
          <w:rStyle w:val="Hyperlink"/>
        </w:rPr>
        <w:t>https://vetnet.gov.au/Pages/TrainingDocs.aspx?q=d1287d36-dff4-4e9f-ad2c-9d6270054027</w:t>
      </w:r>
      <w:r>
        <w:fldChar w:fldCharType="end"/>
      </w:r>
    </w:p>
    <w:p w:rsidR="00000000" w:rsidRPr="00AE3DF2" w:rsidP="00AE3DF2"/>
    <w:sectPr w:rsidSect="00AE3D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2" w:rsidRPr="00C778B0" w:rsidP="00C77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B0" w:rsidP="00AE3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78B0" w:rsidP="00AE3D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78B0" w:rsidP="00AE3D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2" w:rsidP="00AE3DF2">
    <w:pPr>
      <w:pStyle w:val="Footer"/>
      <w:framePr w:wrap="around"/>
    </w:pPr>
    <w:r>
      <w:fldChar w:fldCharType="begin"/>
    </w:r>
    <w:r>
      <w:instrText xml:space="preserve"> DOCPROPERTY  Subject  \* MERGEFORMAT </w:instrText>
    </w:r>
    <w:r>
      <w:fldChar w:fldCharType="separate"/>
    </w:r>
    <w:r w:rsidR="00C778B0">
      <w:t>Approved</w:t>
    </w:r>
    <w:r w:rsidR="00C778B0">
      <w:fldChar w:fldCharType="end"/>
    </w:r>
    <w:r>
      <w:tab/>
      <w:t xml:space="preserve">Page </w:t>
    </w:r>
    <w:r>
      <w:fldChar w:fldCharType="begin"/>
    </w:r>
    <w:r>
      <w:instrText xml:space="preserve"> PAGE  \* Arabic  \* MERGEFORMAT </w:instrText>
    </w:r>
    <w:r>
      <w:fldChar w:fldCharType="separate"/>
    </w:r>
    <w:r w:rsidR="00C778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78B0">
      <w:rPr>
        <w:noProof/>
      </w:rPr>
      <w:t>5</w:t>
    </w:r>
    <w:r>
      <w:rPr>
        <w:noProof/>
      </w:rPr>
      <w:fldChar w:fldCharType="end"/>
    </w:r>
  </w:p>
  <w:p w:rsidR="00AE3DF2" w:rsidP="00AE3DF2">
    <w:pPr>
      <w:pStyle w:val="Footer"/>
      <w:framePr w:wrap="around"/>
    </w:pPr>
    <w:r>
      <w:t xml:space="preserve">© Commonwealth of Australia, </w:t>
    </w:r>
    <w:r>
      <w:fldChar w:fldCharType="begin"/>
    </w:r>
    <w:r>
      <w:instrText xml:space="preserve"> DATE  \@ "yyyy"  \* MERGEFORMAT </w:instrText>
    </w:r>
    <w:r>
      <w:fldChar w:fldCharType="separate"/>
    </w:r>
    <w:r w:rsidR="00C778B0">
      <w:rPr>
        <w:noProof/>
      </w:rPr>
      <w:t>2025</w:t>
    </w:r>
    <w:r>
      <w:fldChar w:fldCharType="end"/>
    </w:r>
    <w:r>
      <w:tab/>
    </w:r>
    <w:r>
      <w:fldChar w:fldCharType="begin"/>
    </w:r>
    <w:r>
      <w:instrText xml:space="preserve"> DOCPROPERTY  Author  \* MERGEFORMAT </w:instrText>
    </w:r>
    <w:r>
      <w:fldChar w:fldCharType="separate"/>
    </w:r>
    <w:r w:rsidR="00C778B0">
      <w:t>Manufacturing Industry Skills Alliance</w:t>
    </w:r>
    <w:r w:rsidR="00C778B0">
      <w:fldChar w:fldCharType="end"/>
    </w:r>
  </w:p>
  <w:p w:rsidR="00AE3DF2" w:rsidP="00AE3D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DF2" w:rsidRPr="00C778B0" w:rsidP="00C77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B0" w:rsidRPr="002D2AF8" w:rsidP="00AE3DF2">
    <w:pPr>
      <w:pStyle w:val="Header"/>
      <w:framePr w:wrap="around"/>
    </w:pPr>
    <w:r>
      <w:fldChar w:fldCharType="begin"/>
    </w:r>
    <w:r>
      <w:instrText xml:space="preserve"> TITLE   \* MERGEFORMAT </w:instrText>
    </w:r>
    <w:r>
      <w:fldChar w:fldCharType="separate"/>
    </w:r>
    <w:r>
      <w:t>MSMSUP291 Participate in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78B0" w:rsidP="00AE3D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F2" w:rsidRPr="002D2AF8" w:rsidP="00AE3DF2">
    <w:pPr>
      <w:pStyle w:val="Header"/>
      <w:framePr w:wrap="around"/>
    </w:pPr>
    <w:r>
      <w:fldChar w:fldCharType="begin"/>
    </w:r>
    <w:r>
      <w:instrText xml:space="preserve"> TITLE   \* MERGEFORMAT </w:instrText>
    </w:r>
    <w:r>
      <w:fldChar w:fldCharType="separate"/>
    </w:r>
    <w:r w:rsidR="00C778B0">
      <w:t>MSMSUP291 Participate in continuous improvement</w:t>
    </w:r>
    <w:r w:rsidR="00C778B0">
      <w:fldChar w:fldCharType="end"/>
    </w:r>
    <w:r>
      <w:tab/>
      <w:t xml:space="preserve">Date this document was generated: </w:t>
    </w:r>
    <w:r>
      <w:fldChar w:fldCharType="begin"/>
    </w:r>
    <w:r>
      <w:instrText xml:space="preserve"> CREATEDATE  \@ "d MMMM yyyy"  \* MERGEFORMAT </w:instrText>
    </w:r>
    <w:r>
      <w:fldChar w:fldCharType="separate"/>
    </w:r>
    <w:r w:rsidR="00C778B0">
      <w:rPr>
        <w:noProof/>
      </w:rPr>
      <w:t>1 March 2025</w:t>
    </w:r>
    <w:r>
      <w:fldChar w:fldCharType="end"/>
    </w:r>
  </w:p>
  <w:p w:rsidR="00AE3DF2" w:rsidP="00AE3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41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42D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AA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DF2"/>
    <w:pPr>
      <w:spacing w:before="360" w:after="60"/>
      <w:outlineLvl w:val="0"/>
    </w:pPr>
    <w:rPr>
      <w:sz w:val="32"/>
    </w:rPr>
  </w:style>
  <w:style w:type="paragraph" w:styleId="Heading2">
    <w:name w:val="heading 2"/>
    <w:basedOn w:val="HeadingBase"/>
    <w:next w:val="BodyText"/>
    <w:link w:val="Heading2Char"/>
    <w:qFormat/>
    <w:rsid w:val="00AE3DF2"/>
    <w:pPr>
      <w:keepLines/>
      <w:spacing w:before="240" w:after="120"/>
      <w:outlineLvl w:val="1"/>
    </w:pPr>
    <w:rPr>
      <w:sz w:val="28"/>
      <w:szCs w:val="40"/>
    </w:rPr>
  </w:style>
  <w:style w:type="paragraph" w:styleId="Heading3">
    <w:name w:val="heading 3"/>
    <w:basedOn w:val="HeadingBase"/>
    <w:next w:val="BodyText"/>
    <w:link w:val="Heading3Char"/>
    <w:qFormat/>
    <w:rsid w:val="00AE3DF2"/>
    <w:pPr>
      <w:spacing w:before="180" w:after="120"/>
      <w:outlineLvl w:val="2"/>
    </w:pPr>
    <w:rPr>
      <w:spacing w:val="-10"/>
      <w:kern w:val="32"/>
    </w:rPr>
  </w:style>
  <w:style w:type="paragraph" w:styleId="Heading4">
    <w:name w:val="heading 4"/>
    <w:basedOn w:val="HeadingBase"/>
    <w:next w:val="BodyText"/>
    <w:link w:val="Heading4Char"/>
    <w:qFormat/>
    <w:rsid w:val="00AE3DF2"/>
    <w:pPr>
      <w:spacing w:before="160" w:after="120"/>
      <w:outlineLvl w:val="3"/>
    </w:pPr>
    <w:rPr>
      <w:sz w:val="22"/>
    </w:rPr>
  </w:style>
  <w:style w:type="paragraph" w:styleId="Heading5">
    <w:name w:val="heading 5"/>
    <w:basedOn w:val="HeadingBase"/>
    <w:next w:val="Normal"/>
    <w:link w:val="Heading5Char"/>
    <w:qFormat/>
    <w:rsid w:val="00AE3DF2"/>
    <w:pPr>
      <w:spacing w:before="80"/>
      <w:outlineLvl w:val="4"/>
    </w:pPr>
    <w:rPr>
      <w:color w:val="918585"/>
      <w:sz w:val="20"/>
    </w:rPr>
  </w:style>
  <w:style w:type="paragraph" w:styleId="Heading6">
    <w:name w:val="heading 6"/>
    <w:basedOn w:val="HeadingBase"/>
    <w:next w:val="Normal"/>
    <w:link w:val="Heading6Char"/>
    <w:qFormat/>
    <w:rsid w:val="00AE3DF2"/>
    <w:pPr>
      <w:spacing w:before="60"/>
      <w:outlineLvl w:val="5"/>
    </w:pPr>
    <w:rPr>
      <w:color w:val="918585"/>
      <w:sz w:val="20"/>
    </w:rPr>
  </w:style>
  <w:style w:type="paragraph" w:styleId="Heading7">
    <w:name w:val="heading 7"/>
    <w:basedOn w:val="Normal"/>
    <w:next w:val="Normal"/>
    <w:link w:val="Heading7Char"/>
    <w:qFormat/>
    <w:rsid w:val="00AE3DF2"/>
    <w:pPr>
      <w:ind w:left="720"/>
      <w:outlineLvl w:val="6"/>
    </w:pPr>
    <w:rPr>
      <w:i/>
    </w:rPr>
  </w:style>
  <w:style w:type="paragraph" w:styleId="Heading8">
    <w:name w:val="heading 8"/>
    <w:basedOn w:val="Normal"/>
    <w:next w:val="Normal"/>
    <w:link w:val="Heading8Char"/>
    <w:qFormat/>
    <w:rsid w:val="00AE3DF2"/>
    <w:pPr>
      <w:ind w:left="720"/>
      <w:outlineLvl w:val="7"/>
    </w:pPr>
    <w:rPr>
      <w:i/>
    </w:rPr>
  </w:style>
  <w:style w:type="paragraph" w:styleId="Heading9">
    <w:name w:val="heading 9"/>
    <w:basedOn w:val="Normal"/>
    <w:next w:val="Normal"/>
    <w:link w:val="Heading9Char"/>
    <w:qFormat/>
    <w:rsid w:val="00AE3DF2"/>
    <w:pPr>
      <w:ind w:left="720"/>
      <w:outlineLvl w:val="8"/>
    </w:pPr>
    <w:rPr>
      <w:i/>
    </w:rPr>
  </w:style>
  <w:style w:type="character" w:default="1" w:styleId="DefaultParagraphFont">
    <w:name w:val="Default Paragraph Font"/>
    <w:uiPriority w:val="1"/>
    <w:unhideWhenUsed/>
    <w:rsid w:val="00AE3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DF2"/>
  </w:style>
  <w:style w:type="character" w:customStyle="1" w:styleId="Heading1Char">
    <w:name w:val="Heading 1 Char"/>
    <w:basedOn w:val="DefaultParagraphFont"/>
    <w:link w:val="Heading1"/>
    <w:rsid w:val="00AE3DF2"/>
    <w:rPr>
      <w:rFonts w:ascii="Times New Roman" w:eastAsia="Times New Roman" w:hAnsi="Times New Roman" w:cs="Times New Roman"/>
      <w:b/>
      <w:sz w:val="32"/>
      <w:szCs w:val="20"/>
      <w:lang w:eastAsia="en-US"/>
    </w:rPr>
  </w:style>
  <w:style w:type="paragraph" w:styleId="BodyText">
    <w:name w:val="Body Text"/>
    <w:basedOn w:val="Normal"/>
    <w:link w:val="BodyTextChar"/>
    <w:rsid w:val="00AE3D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DF2"/>
    <w:rPr>
      <w:rFonts w:ascii="Times New Roman" w:eastAsia="Times New Roman" w:hAnsi="Times New Roman" w:cs="Times New Roman"/>
      <w:sz w:val="24"/>
      <w:lang w:eastAsia="en-US"/>
    </w:rPr>
  </w:style>
  <w:style w:type="paragraph" w:styleId="ListBullet">
    <w:name w:val="List Bullet"/>
    <w:basedOn w:val="List"/>
    <w:rsid w:val="00AE3DF2"/>
    <w:pPr>
      <w:numPr>
        <w:numId w:val="12"/>
      </w:numPr>
      <w:tabs>
        <w:tab w:val="clear" w:pos="340"/>
      </w:tabs>
      <w:spacing w:before="40" w:after="40"/>
    </w:pPr>
  </w:style>
  <w:style w:type="character" w:customStyle="1" w:styleId="SpecialBold">
    <w:name w:val="Special Bold"/>
    <w:basedOn w:val="DefaultParagraphFont"/>
    <w:rsid w:val="00AE3DF2"/>
    <w:rPr>
      <w:b/>
      <w:spacing w:val="0"/>
    </w:rPr>
  </w:style>
  <w:style w:type="paragraph" w:styleId="ListBullet2">
    <w:name w:val="List Bullet 2"/>
    <w:basedOn w:val="List2"/>
    <w:rsid w:val="00AE3DF2"/>
    <w:pPr>
      <w:numPr>
        <w:numId w:val="13"/>
      </w:numPr>
      <w:tabs>
        <w:tab w:val="clear" w:pos="680"/>
      </w:tabs>
    </w:pPr>
  </w:style>
  <w:style w:type="paragraph" w:customStyle="1" w:styleId="SuperHeading">
    <w:name w:val="SuperHeading"/>
    <w:basedOn w:val="Normal"/>
    <w:rsid w:val="00AE3DF2"/>
    <w:pPr>
      <w:spacing w:before="240" w:after="120"/>
      <w:outlineLvl w:val="0"/>
    </w:pPr>
    <w:rPr>
      <w:rFonts w:ascii="Times New Roman" w:hAnsi="Times New Roman"/>
      <w:b/>
      <w:sz w:val="32"/>
    </w:rPr>
  </w:style>
  <w:style w:type="paragraph" w:customStyle="1" w:styleId="AllowPageBreak">
    <w:name w:val="AllowPageBreak"/>
    <w:rsid w:val="00AE3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DF2"/>
    <w:rPr>
      <w:rFonts w:ascii="Courier New" w:eastAsia="Times New Roman" w:hAnsi="Courier New" w:cs="Times New Roman"/>
      <w:i/>
      <w:szCs w:val="20"/>
      <w:lang w:eastAsia="en-US"/>
    </w:rPr>
  </w:style>
  <w:style w:type="paragraph" w:customStyle="1" w:styleId="HeadingBase">
    <w:name w:val="Heading Base"/>
    <w:rsid w:val="00AE3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DF2"/>
    <w:pPr>
      <w:tabs>
        <w:tab w:val="right" w:leader="dot" w:pos="9072"/>
      </w:tabs>
      <w:ind w:left="567"/>
    </w:pPr>
    <w:rPr>
      <w:szCs w:val="22"/>
    </w:rPr>
  </w:style>
  <w:style w:type="paragraph" w:customStyle="1" w:styleId="TOCBase">
    <w:name w:val="TOC Base"/>
    <w:rsid w:val="00AE3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DF2"/>
    <w:pPr>
      <w:tabs>
        <w:tab w:val="right" w:leader="dot" w:pos="9072"/>
      </w:tabs>
      <w:spacing w:before="40" w:after="40"/>
      <w:ind w:left="284"/>
    </w:pPr>
    <w:rPr>
      <w:rFonts w:ascii="Times New Roman" w:hAnsi="Times New Roman"/>
    </w:rPr>
  </w:style>
  <w:style w:type="paragraph" w:styleId="TOC1">
    <w:name w:val="toc 1"/>
    <w:basedOn w:val="TOCBase"/>
    <w:next w:val="Normal"/>
    <w:rsid w:val="00AE3D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DF2"/>
    <w:rPr>
      <w:rFonts w:ascii="Times New Roman" w:eastAsia="Times New Roman" w:hAnsi="Times New Roman" w:cs="Times New Roman"/>
      <w:sz w:val="16"/>
      <w:lang w:eastAsia="en-US"/>
    </w:rPr>
  </w:style>
  <w:style w:type="paragraph" w:styleId="Title">
    <w:name w:val="Title"/>
    <w:basedOn w:val="HeadingBase"/>
    <w:link w:val="TitleChar"/>
    <w:qFormat/>
    <w:rsid w:val="00AE3DF2"/>
    <w:pPr>
      <w:spacing w:before="5040"/>
      <w:jc w:val="center"/>
    </w:pPr>
    <w:rPr>
      <w:sz w:val="48"/>
      <w:szCs w:val="72"/>
      <w:lang w:val="en-US"/>
    </w:rPr>
  </w:style>
  <w:style w:type="character" w:customStyle="1" w:styleId="TitleChar">
    <w:name w:val="Title Char"/>
    <w:basedOn w:val="DefaultParagraphFont"/>
    <w:link w:val="Title"/>
    <w:rsid w:val="00AE3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DF2"/>
    <w:pPr>
      <w:tabs>
        <w:tab w:val="left" w:pos="3600"/>
        <w:tab w:val="left" w:pos="3958"/>
      </w:tabs>
    </w:pPr>
  </w:style>
  <w:style w:type="paragraph" w:styleId="List">
    <w:name w:val="List"/>
    <w:basedOn w:val="BodyText"/>
    <w:next w:val="BodyText"/>
    <w:rsid w:val="00AE3DF2"/>
    <w:pPr>
      <w:tabs>
        <w:tab w:val="left" w:pos="340"/>
      </w:tabs>
      <w:spacing w:before="60" w:after="60"/>
      <w:ind w:left="340" w:hanging="340"/>
    </w:pPr>
  </w:style>
  <w:style w:type="paragraph" w:customStyle="1" w:styleId="Note">
    <w:name w:val="Note"/>
    <w:basedOn w:val="BodyText"/>
    <w:rsid w:val="00AE3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DF2"/>
    <w:pPr>
      <w:framePr w:wrap="auto" w:hAnchor="text" w:y="6049"/>
    </w:pPr>
    <w:rPr>
      <w:color w:val="000000"/>
      <w:sz w:val="40"/>
    </w:rPr>
  </w:style>
  <w:style w:type="paragraph" w:customStyle="1" w:styleId="TOCTitle">
    <w:name w:val="TOCTitle"/>
    <w:basedOn w:val="Heading1"/>
    <w:rsid w:val="00AE3DF2"/>
    <w:pPr>
      <w:spacing w:after="240"/>
      <w:jc w:val="center"/>
      <w:outlineLvl w:val="9"/>
    </w:pPr>
    <w:rPr>
      <w:caps/>
    </w:rPr>
  </w:style>
  <w:style w:type="paragraph" w:customStyle="1" w:styleId="Version">
    <w:name w:val="Version"/>
    <w:rsid w:val="00AE3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DF2"/>
    <w:pPr>
      <w:keepNext w:val="0"/>
      <w:tabs>
        <w:tab w:val="right" w:pos="4176"/>
      </w:tabs>
      <w:ind w:left="198" w:hanging="198"/>
    </w:pPr>
    <w:rPr>
      <w:rFonts w:ascii="Garamond" w:hAnsi="Garamond"/>
    </w:rPr>
  </w:style>
  <w:style w:type="paragraph" w:styleId="IndexHeading">
    <w:name w:val="index heading"/>
    <w:basedOn w:val="Normal"/>
    <w:next w:val="Index1"/>
    <w:semiHidden/>
    <w:rsid w:val="00AE3DF2"/>
    <w:pPr>
      <w:spacing w:before="120" w:after="120"/>
    </w:pPr>
    <w:rPr>
      <w:rFonts w:ascii="Arial" w:hAnsi="Arial"/>
      <w:b/>
      <w:color w:val="918585"/>
      <w:sz w:val="24"/>
    </w:rPr>
  </w:style>
  <w:style w:type="paragraph" w:styleId="Header">
    <w:name w:val="header"/>
    <w:basedOn w:val="Normal"/>
    <w:link w:val="HeaderChar"/>
    <w:rsid w:val="00AE3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DF2"/>
    <w:rPr>
      <w:rFonts w:ascii="Times New Roman" w:eastAsia="Times New Roman" w:hAnsi="Times New Roman" w:cs="Times New Roman"/>
      <w:sz w:val="16"/>
      <w:szCs w:val="20"/>
      <w:lang w:val="en-GB" w:eastAsia="en-US"/>
    </w:rPr>
  </w:style>
  <w:style w:type="paragraph" w:customStyle="1" w:styleId="Chapter">
    <w:name w:val="Chapter"/>
    <w:basedOn w:val="Normal"/>
    <w:rsid w:val="00AE3DF2"/>
    <w:pPr>
      <w:spacing w:before="240"/>
    </w:pPr>
    <w:rPr>
      <w:rFonts w:ascii="Times New Roman" w:hAnsi="Times New Roman"/>
      <w:smallCaps/>
      <w:spacing w:val="80"/>
      <w:sz w:val="28"/>
    </w:rPr>
  </w:style>
  <w:style w:type="paragraph" w:customStyle="1" w:styleId="InChapter">
    <w:name w:val="InChapter"/>
    <w:basedOn w:val="Heading3"/>
    <w:rsid w:val="00AE3DF2"/>
    <w:pPr>
      <w:spacing w:after="240"/>
      <w:outlineLvl w:val="9"/>
    </w:pPr>
    <w:rPr>
      <w:noProof/>
    </w:rPr>
  </w:style>
  <w:style w:type="paragraph" w:styleId="Index2">
    <w:name w:val="index 2"/>
    <w:basedOn w:val="Normal"/>
    <w:next w:val="Normal"/>
    <w:semiHidden/>
    <w:rsid w:val="00AE3DF2"/>
    <w:pPr>
      <w:tabs>
        <w:tab w:val="right" w:pos="4176"/>
      </w:tabs>
      <w:ind w:left="568" w:hanging="284"/>
    </w:pPr>
    <w:rPr>
      <w:rFonts w:ascii="Garamond" w:hAnsi="Garamond"/>
    </w:rPr>
  </w:style>
  <w:style w:type="paragraph" w:customStyle="1" w:styleId="Byline">
    <w:name w:val="Byline"/>
    <w:rsid w:val="00AE3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DF2"/>
    <w:pPr>
      <w:tabs>
        <w:tab w:val="clear" w:pos="3600"/>
        <w:tab w:val="clear" w:pos="3958"/>
      </w:tabs>
      <w:jc w:val="right"/>
    </w:pPr>
  </w:style>
  <w:style w:type="character" w:styleId="Emphasis">
    <w:name w:val="Emphasis"/>
    <w:basedOn w:val="DefaultParagraphFont"/>
    <w:qFormat/>
    <w:rsid w:val="00AE3DF2"/>
    <w:rPr>
      <w:i/>
    </w:rPr>
  </w:style>
  <w:style w:type="paragraph" w:styleId="Caption">
    <w:name w:val="caption"/>
    <w:basedOn w:val="BodyText"/>
    <w:next w:val="Normal"/>
    <w:qFormat/>
    <w:rsid w:val="00AE3DF2"/>
    <w:pPr>
      <w:framePr w:w="2268" w:hSpace="181" w:vSpace="181" w:wrap="around" w:vAnchor="text" w:hAnchor="page" w:x="1135" w:y="285" w:anchorLock="1"/>
    </w:pPr>
    <w:rPr>
      <w:i/>
    </w:rPr>
  </w:style>
  <w:style w:type="paragraph" w:customStyle="1" w:styleId="MiniTOCTitle">
    <w:name w:val="MiniTOCTitle"/>
    <w:basedOn w:val="Heading4"/>
    <w:rsid w:val="00AE3DF2"/>
    <w:pPr>
      <w:spacing w:before="240"/>
      <w:outlineLvl w:val="9"/>
    </w:pPr>
    <w:rPr>
      <w:noProof/>
      <w:sz w:val="24"/>
    </w:rPr>
  </w:style>
  <w:style w:type="paragraph" w:customStyle="1" w:styleId="MiniTOCItem">
    <w:name w:val="MiniTOCItem"/>
    <w:basedOn w:val="ListBullet"/>
    <w:rsid w:val="00AE3DF2"/>
    <w:pPr>
      <w:numPr>
        <w:numId w:val="0"/>
      </w:numPr>
      <w:tabs>
        <w:tab w:val="right" w:leader="dot" w:pos="6521"/>
      </w:tabs>
      <w:spacing w:before="0" w:after="0"/>
    </w:pPr>
  </w:style>
  <w:style w:type="paragraph" w:customStyle="1" w:styleId="TOFTitle">
    <w:name w:val="TOFTitle"/>
    <w:basedOn w:val="TOCTitle"/>
    <w:rsid w:val="00AE3DF2"/>
  </w:style>
  <w:style w:type="paragraph" w:styleId="TableofFigures">
    <w:name w:val="table of figures"/>
    <w:basedOn w:val="Normal"/>
    <w:next w:val="Normal"/>
    <w:semiHidden/>
    <w:rsid w:val="00AE3DF2"/>
    <w:pPr>
      <w:tabs>
        <w:tab w:val="right" w:leader="dot" w:pos="9072"/>
      </w:tabs>
      <w:ind w:left="970" w:hanging="403"/>
    </w:pPr>
    <w:rPr>
      <w:rFonts w:ascii="Times New Roman" w:hAnsi="Times New Roman"/>
      <w:b/>
    </w:rPr>
  </w:style>
  <w:style w:type="paragraph" w:styleId="ListNumber">
    <w:name w:val="List Number"/>
    <w:basedOn w:val="List"/>
    <w:rsid w:val="00AE3DF2"/>
    <w:pPr>
      <w:numPr>
        <w:numId w:val="15"/>
      </w:numPr>
      <w:tabs>
        <w:tab w:val="clear" w:pos="340"/>
      </w:tabs>
    </w:pPr>
  </w:style>
  <w:style w:type="character" w:customStyle="1" w:styleId="WingdingSymbols">
    <w:name w:val="Wingding Symbols"/>
    <w:rsid w:val="00AE3DF2"/>
    <w:rPr>
      <w:rFonts w:ascii="Wingdings" w:hAnsi="Wingdings"/>
    </w:rPr>
  </w:style>
  <w:style w:type="paragraph" w:customStyle="1" w:styleId="TableHeading">
    <w:name w:val="Table Heading"/>
    <w:basedOn w:val="HeadingBase"/>
    <w:rsid w:val="00AE3DF2"/>
    <w:pPr>
      <w:keepLines/>
      <w:pBdr>
        <w:bottom w:val="single" w:sz="6" w:space="1" w:color="918585"/>
      </w:pBdr>
      <w:spacing w:before="240"/>
    </w:pPr>
  </w:style>
  <w:style w:type="character" w:customStyle="1" w:styleId="HotSpot">
    <w:name w:val="HotSpot"/>
    <w:rsid w:val="00AE3DF2"/>
    <w:rPr>
      <w:color w:val="0033CC"/>
      <w:u w:val="none"/>
    </w:rPr>
  </w:style>
  <w:style w:type="paragraph" w:customStyle="1" w:styleId="BodyTextRight">
    <w:name w:val="Body Text Right"/>
    <w:basedOn w:val="BodyText"/>
    <w:rsid w:val="00AE3DF2"/>
    <w:pPr>
      <w:spacing w:before="0" w:after="0"/>
      <w:jc w:val="right"/>
    </w:pPr>
  </w:style>
  <w:style w:type="paragraph" w:styleId="Index3">
    <w:name w:val="index 3"/>
    <w:basedOn w:val="ListNumber2"/>
    <w:next w:val="Normal"/>
    <w:semiHidden/>
    <w:rsid w:val="00AE3DF2"/>
    <w:pPr>
      <w:numPr>
        <w:numId w:val="0"/>
      </w:numPr>
      <w:tabs>
        <w:tab w:val="right" w:leader="dot" w:pos="4176"/>
      </w:tabs>
    </w:pPr>
  </w:style>
  <w:style w:type="paragraph" w:styleId="ListNumber2">
    <w:name w:val="List Number 2"/>
    <w:basedOn w:val="List2"/>
    <w:rsid w:val="00AE3DF2"/>
    <w:pPr>
      <w:numPr>
        <w:numId w:val="10"/>
      </w:numPr>
      <w:tabs>
        <w:tab w:val="clear" w:pos="1060"/>
      </w:tabs>
    </w:pPr>
  </w:style>
  <w:style w:type="paragraph" w:customStyle="1" w:styleId="MarginNote">
    <w:name w:val="Margin Note"/>
    <w:basedOn w:val="BodyText"/>
    <w:rsid w:val="00AE3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DF2"/>
    <w:rPr>
      <w:sz w:val="32"/>
    </w:rPr>
  </w:style>
  <w:style w:type="paragraph" w:customStyle="1" w:styleId="HeadingProcedure">
    <w:name w:val="Heading Procedure"/>
    <w:basedOn w:val="HeadingBase"/>
    <w:next w:val="Normal"/>
    <w:rsid w:val="00AE3DF2"/>
    <w:pPr>
      <w:tabs>
        <w:tab w:val="left" w:pos="0"/>
      </w:tabs>
      <w:spacing w:before="120" w:after="60"/>
    </w:pPr>
    <w:rPr>
      <w:i/>
      <w:color w:val="918585"/>
      <w:sz w:val="22"/>
    </w:rPr>
  </w:style>
  <w:style w:type="paragraph" w:customStyle="1" w:styleId="TableBodyText">
    <w:name w:val="Table Body Text"/>
    <w:basedOn w:val="BodyText"/>
    <w:rsid w:val="00AE3DF2"/>
    <w:pPr>
      <w:spacing w:before="60" w:after="60"/>
    </w:pPr>
  </w:style>
  <w:style w:type="paragraph" w:styleId="ListContinue">
    <w:name w:val="List Continue"/>
    <w:basedOn w:val="List"/>
    <w:rsid w:val="00AE3DF2"/>
    <w:pPr>
      <w:ind w:firstLine="0"/>
    </w:pPr>
  </w:style>
  <w:style w:type="paragraph" w:customStyle="1" w:styleId="ListNote">
    <w:name w:val="List Note"/>
    <w:basedOn w:val="List"/>
    <w:rsid w:val="00AE3DF2"/>
    <w:pPr>
      <w:pBdr>
        <w:top w:val="single" w:sz="6" w:space="2" w:color="918585"/>
        <w:bottom w:val="single" w:sz="6" w:space="2" w:color="918585"/>
      </w:pBdr>
      <w:tabs>
        <w:tab w:val="left" w:pos="1021"/>
      </w:tabs>
      <w:ind w:firstLine="0"/>
    </w:pPr>
  </w:style>
  <w:style w:type="paragraph" w:customStyle="1" w:styleId="Warning">
    <w:name w:val="Warning"/>
    <w:basedOn w:val="BodyText"/>
    <w:rsid w:val="00AE3DF2"/>
    <w:pPr>
      <w:shd w:val="clear" w:color="auto" w:fill="D9D9D9"/>
      <w:tabs>
        <w:tab w:val="left" w:pos="992"/>
      </w:tabs>
      <w:ind w:left="119" w:right="119"/>
    </w:pPr>
    <w:rPr>
      <w:sz w:val="20"/>
    </w:rPr>
  </w:style>
  <w:style w:type="paragraph" w:customStyle="1" w:styleId="MarginIcons">
    <w:name w:val="Margin Icons"/>
    <w:basedOn w:val="BodyText"/>
    <w:rsid w:val="00AE3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DF2"/>
    <w:rPr>
      <w:rFonts w:ascii="Courier New" w:hAnsi="Courier New"/>
    </w:rPr>
  </w:style>
  <w:style w:type="paragraph" w:customStyle="1" w:styleId="NoteBullet">
    <w:name w:val="Note Bullet"/>
    <w:basedOn w:val="Note"/>
    <w:rsid w:val="00AE3DF2"/>
    <w:pPr>
      <w:tabs>
        <w:tab w:val="clear" w:pos="680"/>
      </w:tabs>
      <w:spacing w:before="60" w:after="60"/>
    </w:pPr>
  </w:style>
  <w:style w:type="paragraph" w:customStyle="1" w:styleId="SubHeading2">
    <w:name w:val="SubHeading2"/>
    <w:basedOn w:val="HeadingBase"/>
    <w:rsid w:val="00AE3DF2"/>
    <w:pPr>
      <w:spacing w:before="240" w:after="60"/>
    </w:pPr>
    <w:rPr>
      <w:sz w:val="20"/>
    </w:rPr>
  </w:style>
  <w:style w:type="paragraph" w:customStyle="1" w:styleId="SubHeading1">
    <w:name w:val="SubHeading1"/>
    <w:basedOn w:val="HeadingBase"/>
    <w:rsid w:val="00AE3DF2"/>
    <w:pPr>
      <w:spacing w:before="240" w:after="60"/>
    </w:pPr>
    <w:rPr>
      <w:color w:val="918585"/>
      <w:sz w:val="22"/>
    </w:rPr>
  </w:style>
  <w:style w:type="paragraph" w:customStyle="1" w:styleId="SideHeading">
    <w:name w:val="Side Heading"/>
    <w:basedOn w:val="HeadingBase"/>
    <w:rsid w:val="00AE3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DF2"/>
    <w:pPr>
      <w:tabs>
        <w:tab w:val="num" w:pos="360"/>
      </w:tabs>
    </w:pPr>
  </w:style>
  <w:style w:type="paragraph" w:styleId="PlainText">
    <w:name w:val="Plain Text"/>
    <w:basedOn w:val="Normal"/>
    <w:link w:val="PlainTextChar"/>
    <w:rsid w:val="00AE3DF2"/>
    <w:rPr>
      <w:sz w:val="20"/>
    </w:rPr>
  </w:style>
  <w:style w:type="character" w:customStyle="1" w:styleId="PlainTextChar">
    <w:name w:val="Plain Text Char"/>
    <w:basedOn w:val="DefaultParagraphFont"/>
    <w:link w:val="PlainText"/>
    <w:rsid w:val="00AE3DF2"/>
    <w:rPr>
      <w:rFonts w:ascii="Courier New" w:eastAsia="Times New Roman" w:hAnsi="Courier New" w:cs="Times New Roman"/>
      <w:sz w:val="20"/>
      <w:szCs w:val="20"/>
      <w:lang w:eastAsia="en-US"/>
    </w:rPr>
  </w:style>
  <w:style w:type="character" w:customStyle="1" w:styleId="MenuOption">
    <w:name w:val="Menu Option"/>
    <w:basedOn w:val="DefaultParagraphFont"/>
    <w:rsid w:val="00AE3DF2"/>
    <w:rPr>
      <w:b/>
      <w:smallCaps/>
    </w:rPr>
  </w:style>
  <w:style w:type="paragraph" w:customStyle="1" w:styleId="TableListNumber">
    <w:name w:val="Table List Number"/>
    <w:basedOn w:val="ListNumber"/>
    <w:rsid w:val="00AE3DF2"/>
    <w:pPr>
      <w:numPr>
        <w:numId w:val="0"/>
      </w:numPr>
    </w:pPr>
  </w:style>
  <w:style w:type="paragraph" w:styleId="TOC4">
    <w:name w:val="toc 4"/>
    <w:basedOn w:val="TOCBase"/>
    <w:next w:val="Normal"/>
    <w:semiHidden/>
    <w:rsid w:val="00AE3DF2"/>
    <w:pPr>
      <w:tabs>
        <w:tab w:val="right" w:leader="dot" w:pos="9071"/>
      </w:tabs>
      <w:ind w:left="1701"/>
    </w:pPr>
  </w:style>
  <w:style w:type="paragraph" w:customStyle="1" w:styleId="ListAlpha">
    <w:name w:val="List Alpha"/>
    <w:basedOn w:val="List"/>
    <w:rsid w:val="00AE3DF2"/>
    <w:pPr>
      <w:numPr>
        <w:numId w:val="9"/>
      </w:numPr>
    </w:pPr>
  </w:style>
  <w:style w:type="paragraph" w:customStyle="1" w:styleId="ListAlpha2">
    <w:name w:val="List Alpha 2"/>
    <w:basedOn w:val="List2"/>
    <w:rsid w:val="00AE3DF2"/>
    <w:pPr>
      <w:numPr>
        <w:numId w:val="8"/>
      </w:numPr>
    </w:pPr>
  </w:style>
  <w:style w:type="paragraph" w:styleId="List2">
    <w:name w:val="List 2"/>
    <w:basedOn w:val="BodyText"/>
    <w:rsid w:val="00AE3DF2"/>
    <w:pPr>
      <w:tabs>
        <w:tab w:val="left" w:pos="680"/>
      </w:tabs>
      <w:spacing w:before="60" w:after="60"/>
      <w:ind w:left="680" w:hanging="340"/>
    </w:pPr>
  </w:style>
  <w:style w:type="paragraph" w:styleId="List3">
    <w:name w:val="List 3"/>
    <w:basedOn w:val="BodyText"/>
    <w:rsid w:val="00AE3DF2"/>
    <w:pPr>
      <w:tabs>
        <w:tab w:val="left" w:pos="1021"/>
      </w:tabs>
      <w:spacing w:before="60" w:after="60"/>
      <w:ind w:left="1020" w:hanging="340"/>
    </w:pPr>
  </w:style>
  <w:style w:type="paragraph" w:styleId="List4">
    <w:name w:val="List 4"/>
    <w:basedOn w:val="BodyText"/>
    <w:rsid w:val="00AE3DF2"/>
    <w:pPr>
      <w:tabs>
        <w:tab w:val="left" w:pos="1361"/>
      </w:tabs>
      <w:spacing w:before="60" w:after="60"/>
      <w:ind w:left="1361" w:hanging="340"/>
    </w:pPr>
  </w:style>
  <w:style w:type="paragraph" w:styleId="List5">
    <w:name w:val="List 5"/>
    <w:basedOn w:val="BodyText"/>
    <w:rsid w:val="00AE3DF2"/>
    <w:pPr>
      <w:tabs>
        <w:tab w:val="left" w:pos="1701"/>
      </w:tabs>
      <w:spacing w:before="60" w:after="60"/>
      <w:ind w:left="1701" w:hanging="340"/>
    </w:pPr>
  </w:style>
  <w:style w:type="paragraph" w:styleId="ListBullet3">
    <w:name w:val="List Bullet 3"/>
    <w:basedOn w:val="List3"/>
    <w:rsid w:val="00AE3DF2"/>
    <w:pPr>
      <w:numPr>
        <w:numId w:val="14"/>
      </w:numPr>
      <w:tabs>
        <w:tab w:val="clear" w:pos="1021"/>
      </w:tabs>
      <w:ind w:left="1037" w:hanging="357"/>
    </w:pPr>
  </w:style>
  <w:style w:type="paragraph" w:styleId="ListBullet4">
    <w:name w:val="List Bullet 4"/>
    <w:basedOn w:val="List4"/>
    <w:rsid w:val="00AE3DF2"/>
    <w:pPr>
      <w:numPr>
        <w:numId w:val="3"/>
      </w:numPr>
      <w:tabs>
        <w:tab w:val="clear" w:pos="1361"/>
      </w:tabs>
    </w:pPr>
  </w:style>
  <w:style w:type="paragraph" w:styleId="ListBullet5">
    <w:name w:val="List Bullet 5"/>
    <w:basedOn w:val="List5"/>
    <w:rsid w:val="00AE3DF2"/>
    <w:pPr>
      <w:numPr>
        <w:numId w:val="4"/>
      </w:numPr>
    </w:pPr>
  </w:style>
  <w:style w:type="paragraph" w:styleId="ListContinue2">
    <w:name w:val="List Continue 2"/>
    <w:basedOn w:val="List2"/>
    <w:rsid w:val="00AE3DF2"/>
    <w:pPr>
      <w:ind w:firstLine="0"/>
    </w:pPr>
  </w:style>
  <w:style w:type="paragraph" w:styleId="ListContinue3">
    <w:name w:val="List Continue 3"/>
    <w:basedOn w:val="List3"/>
    <w:rsid w:val="00AE3DF2"/>
    <w:pPr>
      <w:ind w:left="1021" w:firstLine="0"/>
    </w:pPr>
  </w:style>
  <w:style w:type="paragraph" w:styleId="ListContinue4">
    <w:name w:val="List Continue 4"/>
    <w:basedOn w:val="List4"/>
    <w:rsid w:val="00AE3DF2"/>
    <w:pPr>
      <w:ind w:firstLine="0"/>
    </w:pPr>
  </w:style>
  <w:style w:type="paragraph" w:styleId="ListContinue5">
    <w:name w:val="List Continue 5"/>
    <w:basedOn w:val="List5"/>
    <w:rsid w:val="00AE3DF2"/>
    <w:pPr>
      <w:ind w:firstLine="0"/>
    </w:pPr>
  </w:style>
  <w:style w:type="paragraph" w:styleId="ListNumber3">
    <w:name w:val="List Number 3"/>
    <w:basedOn w:val="List3"/>
    <w:rsid w:val="00AE3DF2"/>
    <w:pPr>
      <w:numPr>
        <w:numId w:val="5"/>
      </w:numPr>
    </w:pPr>
  </w:style>
  <w:style w:type="paragraph" w:styleId="ListNumber4">
    <w:name w:val="List Number 4"/>
    <w:basedOn w:val="List4"/>
    <w:rsid w:val="00AE3DF2"/>
    <w:pPr>
      <w:numPr>
        <w:numId w:val="6"/>
      </w:numPr>
    </w:pPr>
  </w:style>
  <w:style w:type="paragraph" w:styleId="ListNumber5">
    <w:name w:val="List Number 5"/>
    <w:basedOn w:val="List5"/>
    <w:rsid w:val="00AE3DF2"/>
    <w:pPr>
      <w:numPr>
        <w:numId w:val="7"/>
      </w:numPr>
    </w:pPr>
  </w:style>
  <w:style w:type="paragraph" w:styleId="BlockText">
    <w:name w:val="Block Text"/>
    <w:basedOn w:val="Normal"/>
    <w:rsid w:val="00AE3DF2"/>
    <w:pPr>
      <w:spacing w:after="120"/>
      <w:ind w:left="1440" w:right="1440"/>
    </w:pPr>
  </w:style>
  <w:style w:type="character" w:customStyle="1" w:styleId="Subscript">
    <w:name w:val="Subscript"/>
    <w:basedOn w:val="DefaultParagraphFont"/>
    <w:rsid w:val="00AE3DF2"/>
    <w:rPr>
      <w:sz w:val="16"/>
      <w:vertAlign w:val="subscript"/>
    </w:rPr>
  </w:style>
  <w:style w:type="character" w:customStyle="1" w:styleId="Superscript">
    <w:name w:val="Superscript"/>
    <w:basedOn w:val="DefaultParagraphFont"/>
    <w:rsid w:val="00AE3DF2"/>
    <w:rPr>
      <w:sz w:val="16"/>
      <w:vertAlign w:val="superscript"/>
    </w:rPr>
  </w:style>
  <w:style w:type="character" w:customStyle="1" w:styleId="Symbols">
    <w:name w:val="Symbols"/>
    <w:basedOn w:val="DefaultParagraphFont"/>
    <w:rsid w:val="00AE3DF2"/>
    <w:rPr>
      <w:rFonts w:ascii="Symbol" w:hAnsi="Symbol"/>
    </w:rPr>
  </w:style>
  <w:style w:type="character" w:customStyle="1" w:styleId="MenuOptions">
    <w:name w:val="Menu Options"/>
    <w:basedOn w:val="DefaultParagraphFont"/>
    <w:rsid w:val="00AE3DF2"/>
    <w:rPr>
      <w:rFonts w:ascii="Arial Narrow" w:hAnsi="Arial Narrow"/>
      <w:smallCaps/>
    </w:rPr>
  </w:style>
  <w:style w:type="character" w:customStyle="1" w:styleId="Buttons">
    <w:name w:val="Buttons"/>
    <w:basedOn w:val="DefaultParagraphFont"/>
    <w:rsid w:val="00AE3DF2"/>
    <w:rPr>
      <w:b/>
    </w:rPr>
  </w:style>
  <w:style w:type="character" w:customStyle="1" w:styleId="Underlined">
    <w:name w:val="Underlined"/>
    <w:basedOn w:val="DefaultParagraphFont"/>
    <w:rsid w:val="00AE3DF2"/>
    <w:rPr>
      <w:u w:val="single"/>
    </w:rPr>
  </w:style>
  <w:style w:type="paragraph" w:customStyle="1" w:styleId="TableBodyTextRight">
    <w:name w:val="Table Body Text Right"/>
    <w:basedOn w:val="TableBodyText"/>
    <w:rsid w:val="00AE3DF2"/>
    <w:pPr>
      <w:widowControl w:val="0"/>
      <w:autoSpaceDE w:val="0"/>
      <w:autoSpaceDN w:val="0"/>
      <w:adjustRightInd w:val="0"/>
      <w:jc w:val="right"/>
    </w:pPr>
    <w:rPr>
      <w:rFonts w:cs="Arial"/>
      <w:szCs w:val="18"/>
    </w:rPr>
  </w:style>
  <w:style w:type="paragraph" w:customStyle="1" w:styleId="CopyrightText">
    <w:name w:val="Copyright Text"/>
    <w:basedOn w:val="BodyText"/>
    <w:rsid w:val="00AE3DF2"/>
    <w:rPr>
      <w:sz w:val="18"/>
    </w:rPr>
  </w:style>
  <w:style w:type="paragraph" w:customStyle="1" w:styleId="BodySmallRight">
    <w:name w:val="Body Small Right"/>
    <w:basedOn w:val="BodyTextRight"/>
    <w:rsid w:val="00AE3DF2"/>
    <w:rPr>
      <w:sz w:val="18"/>
      <w:szCs w:val="18"/>
    </w:rPr>
  </w:style>
  <w:style w:type="paragraph" w:customStyle="1" w:styleId="MarginEdition">
    <w:name w:val="Margin Edition"/>
    <w:basedOn w:val="MarginNote"/>
    <w:rsid w:val="00AE3DF2"/>
    <w:pPr>
      <w:spacing w:before="0" w:after="0"/>
    </w:pPr>
    <w:rPr>
      <w:rFonts w:ascii="Times New Roman" w:hAnsi="Times New Roman"/>
      <w:color w:val="999999"/>
    </w:rPr>
  </w:style>
  <w:style w:type="paragraph" w:customStyle="1" w:styleId="Spacer">
    <w:name w:val="Spacer"/>
    <w:basedOn w:val="Normal"/>
    <w:rsid w:val="00AE3DF2"/>
    <w:rPr>
      <w:sz w:val="2"/>
      <w:szCs w:val="2"/>
    </w:rPr>
  </w:style>
  <w:style w:type="character" w:customStyle="1" w:styleId="Small">
    <w:name w:val="Small"/>
    <w:basedOn w:val="DefaultParagraphFont"/>
    <w:rsid w:val="00AE3DF2"/>
    <w:rPr>
      <w:sz w:val="16"/>
    </w:rPr>
  </w:style>
  <w:style w:type="paragraph" w:customStyle="1" w:styleId="WideTable">
    <w:name w:val="Wide Table"/>
    <w:basedOn w:val="Normal"/>
    <w:rsid w:val="00AE3DF2"/>
    <w:pPr>
      <w:ind w:left="-1418"/>
    </w:pPr>
    <w:rPr>
      <w:sz w:val="2"/>
      <w:szCs w:val="2"/>
    </w:rPr>
  </w:style>
  <w:style w:type="character" w:styleId="PageNumber">
    <w:name w:val="page number"/>
    <w:basedOn w:val="DefaultParagraphFont"/>
    <w:rsid w:val="00AE3DF2"/>
  </w:style>
  <w:style w:type="paragraph" w:styleId="Quote">
    <w:name w:val="Quote"/>
    <w:basedOn w:val="Heading1"/>
    <w:link w:val="QuoteChar"/>
    <w:qFormat/>
    <w:rsid w:val="00AE3DF2"/>
    <w:rPr>
      <w:b w:val="0"/>
      <w:sz w:val="72"/>
      <w:szCs w:val="72"/>
      <w:lang w:val="en-NZ"/>
    </w:rPr>
  </w:style>
  <w:style w:type="character" w:customStyle="1" w:styleId="QuoteChar">
    <w:name w:val="Quote Char"/>
    <w:basedOn w:val="DefaultParagraphFont"/>
    <w:link w:val="Quote"/>
    <w:rsid w:val="00AE3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DF2"/>
    <w:pPr>
      <w:pageBreakBefore/>
    </w:pPr>
  </w:style>
  <w:style w:type="paragraph" w:customStyle="1" w:styleId="Border">
    <w:name w:val="Border"/>
    <w:basedOn w:val="Normal"/>
    <w:qFormat/>
    <w:rsid w:val="00AE3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DF2"/>
    <w:rPr>
      <w:b/>
      <w:bCs/>
      <w:i/>
      <w:iCs/>
      <w:color w:val="auto"/>
    </w:rPr>
  </w:style>
  <w:style w:type="paragraph" w:styleId="IntenseQuote">
    <w:name w:val="Intense Quote"/>
    <w:basedOn w:val="Normal"/>
    <w:next w:val="Normal"/>
    <w:link w:val="IntenseQuoteChar"/>
    <w:uiPriority w:val="30"/>
    <w:qFormat/>
    <w:rsid w:val="00AE3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DF2"/>
    <w:rPr>
      <w:smallCaps/>
      <w:color w:val="auto"/>
      <w:u w:val="single"/>
    </w:rPr>
  </w:style>
  <w:style w:type="character" w:styleId="IntenseReference">
    <w:name w:val="Intense Reference"/>
    <w:basedOn w:val="DefaultParagraphFont"/>
    <w:uiPriority w:val="32"/>
    <w:qFormat/>
    <w:rsid w:val="00AE3DF2"/>
    <w:rPr>
      <w:b/>
      <w:bCs/>
      <w:smallCaps/>
      <w:color w:val="auto"/>
      <w:spacing w:val="5"/>
      <w:u w:val="single"/>
    </w:rPr>
  </w:style>
  <w:style w:type="paragraph" w:customStyle="1" w:styleId="2ColumnHeading">
    <w:name w:val="2Column Heading"/>
    <w:basedOn w:val="BodyText"/>
    <w:qFormat/>
    <w:rsid w:val="00AE3DF2"/>
    <w:pPr>
      <w:spacing w:after="60"/>
      <w:ind w:left="-2268"/>
    </w:pPr>
    <w:rPr>
      <w:b/>
    </w:rPr>
  </w:style>
  <w:style w:type="paragraph" w:customStyle="1" w:styleId="Heading1TOC">
    <w:name w:val="Heading1 TOC"/>
    <w:basedOn w:val="Normal"/>
    <w:qFormat/>
    <w:rsid w:val="00AE3DF2"/>
    <w:pPr>
      <w:spacing w:before="240" w:after="120"/>
    </w:pPr>
    <w:rPr>
      <w:rFonts w:ascii="Times New Roman" w:hAnsi="Times New Roman"/>
      <w:b/>
      <w:sz w:val="32"/>
    </w:rPr>
  </w:style>
  <w:style w:type="paragraph" w:customStyle="1" w:styleId="Heading2TOC">
    <w:name w:val="Heading2 TOC"/>
    <w:basedOn w:val="Normal"/>
    <w:qFormat/>
    <w:rsid w:val="00AE3DF2"/>
    <w:pPr>
      <w:spacing w:before="240" w:after="60"/>
    </w:pPr>
    <w:rPr>
      <w:rFonts w:ascii="Times New Roman" w:hAnsi="Times New Roman"/>
      <w:b/>
      <w:sz w:val="28"/>
    </w:rPr>
  </w:style>
  <w:style w:type="character" w:customStyle="1" w:styleId="Underline">
    <w:name w:val="Underline"/>
    <w:basedOn w:val="DefaultParagraphFont"/>
    <w:qFormat/>
    <w:rsid w:val="00AE3DF2"/>
    <w:rPr>
      <w:u w:val="single"/>
    </w:rPr>
  </w:style>
  <w:style w:type="character" w:customStyle="1" w:styleId="BoldandItalics">
    <w:name w:val="Bold and Italics"/>
    <w:qFormat/>
    <w:rsid w:val="00AE3DF2"/>
    <w:rPr>
      <w:b/>
      <w:i/>
      <w:u w:val="none"/>
    </w:rPr>
  </w:style>
  <w:style w:type="paragraph" w:styleId="BalloonText">
    <w:name w:val="Balloon Text"/>
    <w:basedOn w:val="Normal"/>
    <w:link w:val="BalloonTextChar"/>
    <w:rsid w:val="00AE3DF2"/>
    <w:rPr>
      <w:rFonts w:ascii="Tahoma" w:hAnsi="Tahoma" w:cs="Tahoma"/>
      <w:sz w:val="16"/>
      <w:szCs w:val="16"/>
    </w:rPr>
  </w:style>
  <w:style w:type="character" w:customStyle="1" w:styleId="BalloonTextChar">
    <w:name w:val="Balloon Text Char"/>
    <w:basedOn w:val="DefaultParagraphFont"/>
    <w:link w:val="BalloonText"/>
    <w:rsid w:val="00AE3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D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DF2"/>
    <w:rPr>
      <w:b/>
      <w:color w:val="660033"/>
      <w:spacing w:val="0"/>
    </w:rPr>
  </w:style>
  <w:style w:type="paragraph" w:customStyle="1" w:styleId="Nameditemlist">
    <w:name w:val="Named item list"/>
    <w:basedOn w:val="BodyText"/>
    <w:qFormat/>
    <w:rsid w:val="00AE3DF2"/>
    <w:pPr>
      <w:tabs>
        <w:tab w:val="left" w:pos="2835"/>
      </w:tabs>
      <w:ind w:left="2835" w:hanging="2835"/>
    </w:pPr>
  </w:style>
  <w:style w:type="paragraph" w:customStyle="1" w:styleId="BodyTextnopadding">
    <w:name w:val="Body Text no padding"/>
    <w:basedOn w:val="BodyText"/>
    <w:qFormat/>
    <w:rsid w:val="00AE3DF2"/>
    <w:pPr>
      <w:spacing w:before="0" w:after="0"/>
    </w:pPr>
  </w:style>
  <w:style w:type="paragraph" w:customStyle="1" w:styleId="BodyTextBold">
    <w:name w:val="Body Text Bold"/>
    <w:basedOn w:val="BodyText"/>
    <w:qFormat/>
    <w:rsid w:val="00AE3DF2"/>
    <w:rPr>
      <w:b/>
    </w:rPr>
  </w:style>
  <w:style w:type="character" w:styleId="Hyperlink">
    <w:name w:val="Hyperlink"/>
    <w:basedOn w:val="DefaultParagraphFont"/>
    <w:uiPriority w:val="99"/>
    <w:unhideWhenUsed/>
    <w:rsid w:val="00C77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6959</Characters>
  <Application>Microsoft Office Word</Application>
  <DocSecurity>0</DocSecurity>
  <Lines>257</Lines>
  <Paragraphs>163</Paragraphs>
  <ScaleCrop>false</ScaleCrop>
  <Company>Author-it Software Corporation Ltd.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MSMSUP291 Participate in continuous improvement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2025-03-01T09:52:00Z</dcterms:created>
  <dcterms:modified xsi:type="dcterms:W3CDTF">2025-03-01T09:52:00Z</dcterms:modified>
</cp:coreProperties>
</file>