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8ED" w:rsidP="003918ED">
      <w:pPr>
        <w:pStyle w:val="Title"/>
      </w:pPr>
      <w:r>
        <w:fldChar w:fldCharType="begin"/>
      </w:r>
      <w:r>
        <w:instrText xml:space="preserve"> TITLE   \* MERGEFORMAT </w:instrText>
      </w:r>
      <w:r>
        <w:fldChar w:fldCharType="separate"/>
      </w:r>
      <w:r>
        <w:t>MSMSUP273 Handle goods</w:t>
      </w:r>
      <w:r>
        <w:fldChar w:fldCharType="end"/>
      </w:r>
    </w:p>
    <w:p w:rsidR="003918ED" w:rsidP="003918ED">
      <w:pPr>
        <w:pStyle w:val="Version"/>
        <w:sectPr w:rsidSect="00BC59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91B" w:rsidP="00BC591B">
      <w:pPr>
        <w:pStyle w:val="SuperHeading"/>
      </w:pPr>
      <w:r w:rsidRPr="00BC591B">
        <w:t>MSMSUP273 Handle goods</w:t>
      </w:r>
    </w:p>
    <w:p w:rsidR="00000000" w:rsidRPr="00BC591B" w:rsidP="00BC591B">
      <w:pPr>
        <w:pStyle w:val="Heading1"/>
      </w:pPr>
      <w:bookmarkStart w:id="1" w:name="O_852441"/>
      <w:bookmarkEnd w:id="1"/>
      <w:r w:rsidRPr="00BC591B">
        <w:t>Modification History</w:t>
      </w:r>
    </w:p>
    <w:p w:rsidR="00000000" w:rsidRPr="00BC591B" w:rsidP="003918ED">
      <w:pPr>
        <w:pStyle w:val="BodyText"/>
      </w:pPr>
      <w:r w:rsidRPr="00BC591B">
        <w:t>Release 1. Supersedes and is equivalent to MSAPMSUP273A Handle goods</w:t>
      </w:r>
    </w:p>
    <w:p w:rsidR="00000000" w:rsidRPr="00BC591B" w:rsidP="00BC591B">
      <w:pPr>
        <w:pStyle w:val="Heading1"/>
      </w:pPr>
      <w:bookmarkStart w:id="2" w:name="O_852449"/>
      <w:bookmarkEnd w:id="2"/>
      <w:r w:rsidRPr="00BC591B">
        <w:t>Application</w:t>
      </w:r>
    </w:p>
    <w:p w:rsidR="00000000" w:rsidRPr="00BC591B" w:rsidP="003918ED">
      <w:pPr>
        <w:pStyle w:val="BodyText"/>
      </w:pPr>
      <w:r w:rsidRPr="00BC591B">
        <w:t>This unit of competency covers the skills and knowledge required to receive and despatch products and/or materials from either internal or external sources as</w:t>
      </w:r>
      <w:r w:rsidRPr="00BC591B">
        <w:t xml:space="preserve"> an adjunct to the job of making product.</w:t>
      </w:r>
    </w:p>
    <w:p w:rsidR="00000000" w:rsidRPr="00BC591B" w:rsidP="003918ED">
      <w:pPr>
        <w:pStyle w:val="BodyText"/>
      </w:pPr>
      <w:r w:rsidRPr="00BC591B">
        <w:t>It applies to operators who are required to receive and process orders, maintain records, identify and select goods to be despatched and ensure they are despatched to the correct location.</w:t>
      </w:r>
    </w:p>
    <w:p w:rsidR="00000000" w:rsidRPr="00BC591B" w:rsidP="003918ED">
      <w:pPr>
        <w:pStyle w:val="BodyText"/>
      </w:pPr>
      <w:r w:rsidRPr="00BC591B">
        <w:t>This unit of competency</w:t>
      </w:r>
      <w:r w:rsidRPr="00BC591B">
        <w:t xml:space="preserve"> applies to an individual working alone or as part of a team/work group and working in liaison with other shift team members and the control room operator, as appropriate.</w:t>
      </w:r>
    </w:p>
    <w:p w:rsidR="00000000" w:rsidRPr="00BC591B" w:rsidP="003918ED">
      <w:pPr>
        <w:pStyle w:val="BodyText"/>
      </w:pPr>
      <w:r w:rsidRPr="00BC591B">
        <w:t>This unit of competency focuses on processing goods to be despatched and/or receive</w:t>
      </w:r>
      <w:r w:rsidRPr="00BC591B">
        <w:t xml:space="preserve">d. The person undertaking this role may require additional competencies to cover the operation of forklift trucks or other regulated load shifting devices. </w:t>
      </w:r>
    </w:p>
    <w:p w:rsidR="00000000" w:rsidRPr="00BC591B" w:rsidP="003918ED">
      <w:pPr>
        <w:pStyle w:val="BodyText"/>
      </w:pPr>
      <w:r w:rsidRPr="00BC591B">
        <w:t>This competency is NOT intended for people who, as a major function, operate a store or warehouse.</w:t>
      </w:r>
      <w:r w:rsidRPr="00BC591B">
        <w:t xml:space="preserve"> For these people warehousing units of competency should be used.</w:t>
      </w:r>
    </w:p>
    <w:p w:rsidR="00000000" w:rsidRPr="00BC591B" w:rsidP="003918ED">
      <w:pPr>
        <w:pStyle w:val="BodyText"/>
      </w:pPr>
      <w:r w:rsidRPr="00BC591B">
        <w:t>No licensing, legislative or certification requirements apply to this unit at the time of publication.</w:t>
      </w:r>
    </w:p>
    <w:p w:rsidR="00000000" w:rsidRPr="00BC591B" w:rsidP="00BC591B">
      <w:pPr>
        <w:pStyle w:val="Heading1"/>
      </w:pPr>
      <w:bookmarkStart w:id="3" w:name="O_852448"/>
      <w:bookmarkEnd w:id="3"/>
      <w:r w:rsidRPr="00BC591B">
        <w:t>Pre-requisite Unit</w:t>
      </w:r>
    </w:p>
    <w:p w:rsidR="00000000" w:rsidRPr="00BC591B" w:rsidP="003918ED">
      <w:pPr>
        <w:pStyle w:val="BodyText"/>
      </w:pPr>
      <w:r w:rsidRPr="00BC591B">
        <w:t>Nil</w:t>
      </w:r>
    </w:p>
    <w:p w:rsidR="00000000" w:rsidRPr="00BC591B" w:rsidP="00BC591B">
      <w:pPr>
        <w:pStyle w:val="Heading1"/>
      </w:pPr>
      <w:bookmarkStart w:id="4" w:name="O_852447"/>
      <w:bookmarkEnd w:id="4"/>
      <w:r w:rsidRPr="00BC591B">
        <w:t>Competency Field</w:t>
      </w:r>
    </w:p>
    <w:p w:rsidR="00000000" w:rsidRPr="00BC591B" w:rsidP="003918ED">
      <w:pPr>
        <w:pStyle w:val="BodyText"/>
      </w:pPr>
      <w:r w:rsidRPr="00BC591B">
        <w:t>Support</w:t>
      </w:r>
    </w:p>
    <w:p w:rsidR="00000000" w:rsidRPr="00BC591B" w:rsidP="00BC591B">
      <w:pPr>
        <w:pStyle w:val="Heading1"/>
      </w:pPr>
      <w:bookmarkStart w:id="5" w:name="O_852446"/>
      <w:bookmarkEnd w:id="5"/>
      <w:r w:rsidRPr="00BC591B">
        <w:t>Unit Sector</w:t>
      </w:r>
    </w:p>
    <w:p w:rsidR="00000000" w:rsidRPr="00BC591B" w:rsidP="00BC591B">
      <w:pPr>
        <w:pStyle w:val="Heading1"/>
      </w:pPr>
      <w:bookmarkStart w:id="6" w:name="O_852445"/>
      <w:bookmarkEnd w:id="6"/>
      <w:r w:rsidRPr="00BC591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C59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Performance criteria describe the performance needed to demonstrate achievement of the element</w:t>
            </w:r>
          </w:p>
        </w:tc>
      </w:tr>
      <w:tr w:rsidTr="00BC591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C591B">
            <w:pPr>
              <w:pStyle w:val="BodyText"/>
              <w:rPr>
                <w:lang w:val="en-NZ"/>
              </w:rPr>
            </w:pP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1</w:t>
            </w:r>
          </w:p>
        </w:tc>
        <w:tc>
          <w:tcPr>
            <w:tcW w:w="1962" w:type="dxa"/>
            <w:vMerge w:val="restart"/>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Identify work requirements</w:t>
            </w: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1.1</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Read and interpret documentation</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1.2</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Identify required schedules for receipt or despatch</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1.3</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Identify correct product/material</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1.4</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Identify potential problems and required action/solution</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1.5</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Plan work sequence using workplace and product knowledge</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1.6</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Select appropriate materials handling equipment as required</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1.7</w:t>
            </w:r>
          </w:p>
        </w:tc>
        <w:tc>
          <w:tcPr>
            <w:tcW w:w="5610"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Identify work health and safety (WHS) requirements</w:t>
            </w:r>
          </w:p>
        </w:tc>
      </w:tr>
    </w:tbl>
    <w:p w:rsidR="00000000" w:rsidRPr="00BC591B" w:rsidP="00BC591B">
      <w:pPr>
        <w:pStyle w:val="BodyText"/>
      </w:pPr>
    </w:p>
    <w:tbl>
      <w:tblPr>
        <w:tblW w:w="0" w:type="auto"/>
        <w:tblLayout w:type="fixed"/>
        <w:tblCellMar>
          <w:left w:w="62" w:type="dxa"/>
          <w:right w:w="62" w:type="dxa"/>
        </w:tblCellMar>
        <w:tblLook w:val="0000"/>
      </w:tblPr>
      <w:tblGrid>
        <w:gridCol w:w="678"/>
        <w:gridCol w:w="1962"/>
        <w:gridCol w:w="770"/>
        <w:gridCol w:w="5610"/>
      </w:tblGrid>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2</w:t>
            </w:r>
          </w:p>
        </w:tc>
        <w:tc>
          <w:tcPr>
            <w:tcW w:w="1962" w:type="dxa"/>
            <w:vMerge w:val="restart"/>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Prepare for receiving or despatching goods</w:t>
            </w: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2.1</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Select and check goods for receiving/despatch against product/material knowledge, labels and other identification systems</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2.2</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Sort, assemble and consolidate products as necessary</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2.3</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Secure order and place in storage areas in accordance with schedule</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2.4</w:t>
            </w:r>
          </w:p>
        </w:tc>
        <w:tc>
          <w:tcPr>
            <w:tcW w:w="5610"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Check order against receiving/despatch schedule and order form</w:t>
            </w:r>
          </w:p>
        </w:tc>
      </w:tr>
    </w:tbl>
    <w:p w:rsidR="00000000" w:rsidRPr="00BC591B" w:rsidP="00BC591B">
      <w:pPr>
        <w:pStyle w:val="BodyText"/>
      </w:pPr>
    </w:p>
    <w:tbl>
      <w:tblPr>
        <w:tblW w:w="0" w:type="auto"/>
        <w:tblLayout w:type="fixed"/>
        <w:tblCellMar>
          <w:left w:w="62" w:type="dxa"/>
          <w:right w:w="62" w:type="dxa"/>
        </w:tblCellMar>
        <w:tblLook w:val="0000"/>
      </w:tblPr>
      <w:tblGrid>
        <w:gridCol w:w="678"/>
        <w:gridCol w:w="1962"/>
        <w:gridCol w:w="770"/>
        <w:gridCol w:w="5610"/>
      </w:tblGrid>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3</w:t>
            </w:r>
          </w:p>
        </w:tc>
        <w:tc>
          <w:tcPr>
            <w:tcW w:w="1962" w:type="dxa"/>
            <w:vMerge w:val="restart"/>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Move materials into/out of storage or to/from production</w:t>
            </w: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3.1</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Check paperwork and identity of materials</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3.2</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Check for completeness and/or damage</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3.3</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Take action on non-conforming products/materials</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3.4</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Move products/materials safely</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3.5</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Store materials safely as required</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3.6</w:t>
            </w:r>
          </w:p>
        </w:tc>
        <w:tc>
          <w:tcPr>
            <w:tcW w:w="5610"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Resolve routine problems that arise in accordance with procedures</w:t>
            </w:r>
          </w:p>
        </w:tc>
      </w:tr>
    </w:tbl>
    <w:p w:rsidR="00000000" w:rsidRPr="00BC591B" w:rsidP="00BC591B">
      <w:pPr>
        <w:pStyle w:val="BodyText"/>
      </w:pPr>
    </w:p>
    <w:tbl>
      <w:tblPr>
        <w:tblW w:w="0" w:type="auto"/>
        <w:tblLayout w:type="fixed"/>
        <w:tblCellMar>
          <w:left w:w="62" w:type="dxa"/>
          <w:right w:w="62" w:type="dxa"/>
        </w:tblCellMar>
        <w:tblLook w:val="0000"/>
      </w:tblPr>
      <w:tblGrid>
        <w:gridCol w:w="678"/>
        <w:gridCol w:w="1962"/>
        <w:gridCol w:w="770"/>
        <w:gridCol w:w="5610"/>
      </w:tblGrid>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4</w:t>
            </w:r>
          </w:p>
        </w:tc>
        <w:tc>
          <w:tcPr>
            <w:tcW w:w="1962" w:type="dxa"/>
            <w:vMerge w:val="restart"/>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Complete materials movement records</w:t>
            </w: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4.1</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Complete materials movement records (in or out)</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4.2</w:t>
            </w:r>
          </w:p>
        </w:tc>
        <w:tc>
          <w:tcPr>
            <w:tcW w:w="561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Update records as required</w:t>
            </w:r>
          </w:p>
        </w:tc>
      </w:tr>
      <w:tr w:rsidTr="00BC59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4.3</w:t>
            </w:r>
          </w:p>
        </w:tc>
        <w:tc>
          <w:tcPr>
            <w:tcW w:w="5610" w:type="dxa"/>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Complete other paperwork and records as required</w:t>
            </w:r>
          </w:p>
        </w:tc>
      </w:tr>
    </w:tbl>
    <w:p w:rsidR="00000000" w:rsidRPr="00BC591B" w:rsidP="00BC591B">
      <w:pPr>
        <w:pStyle w:val="BodyText"/>
      </w:pPr>
    </w:p>
    <w:p w:rsidR="00000000" w:rsidRPr="00BC591B" w:rsidP="00BC591B">
      <w:pPr>
        <w:pStyle w:val="AllowPageBreak"/>
      </w:pPr>
    </w:p>
    <w:p w:rsidR="00000000" w:rsidRPr="00BC591B" w:rsidP="00BC591B">
      <w:pPr>
        <w:pStyle w:val="Heading1"/>
      </w:pPr>
      <w:bookmarkStart w:id="7" w:name="O_852444"/>
      <w:bookmarkEnd w:id="7"/>
      <w:r w:rsidRPr="00BC591B">
        <w:t>Foundation Skills</w:t>
      </w:r>
    </w:p>
    <w:p w:rsidR="00000000" w:rsidRPr="00BC591B" w:rsidP="003918ED">
      <w:pPr>
        <w:pStyle w:val="BodyText"/>
      </w:pPr>
      <w:r w:rsidRPr="00BC591B">
        <w:t>This section describes those language, literacy, numeracy and employment skills that are essential to performance.</w:t>
      </w:r>
    </w:p>
    <w:p w:rsidR="00000000" w:rsidRPr="00BC591B" w:rsidP="003918ED">
      <w:pPr>
        <w:pStyle w:val="BodyText"/>
      </w:pPr>
      <w:r w:rsidRPr="00BC591B">
        <w:t>Foundation skills essential to performance are explicit in the performance criteria of this unit of competency.</w:t>
      </w:r>
    </w:p>
    <w:p w:rsidR="00000000" w:rsidRPr="00BC591B" w:rsidP="00BC591B">
      <w:pPr>
        <w:pStyle w:val="Heading1"/>
      </w:pPr>
      <w:bookmarkStart w:id="8" w:name="O_852443"/>
      <w:bookmarkEnd w:id="8"/>
      <w:r w:rsidRPr="00BC591B">
        <w:t>Range of Conditions</w:t>
      </w:r>
    </w:p>
    <w:tbl>
      <w:tblPr>
        <w:tblW w:w="0" w:type="auto"/>
        <w:tblCellMar>
          <w:left w:w="62" w:type="dxa"/>
          <w:right w:w="62" w:type="dxa"/>
        </w:tblCellMar>
        <w:tblLook w:val="0000"/>
      </w:tblPr>
      <w:tblGrid>
        <w:gridCol w:w="2163"/>
        <w:gridCol w:w="7033"/>
      </w:tblGrid>
      <w:tr w:rsidTr="003918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t>This field allows for different work environments and conditions that may affect performance. Essential operating conditions that may be present (depending on the work situation, needs of the candidate, accessibility of the item, and lo</w:t>
            </w:r>
            <w:r w:rsidRPr="00BC591B">
              <w:t>cal industry and regional contexts) are included.</w:t>
            </w:r>
          </w:p>
        </w:tc>
      </w:tr>
      <w:tr w:rsidTr="00391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The latest version of all legislation, regulations, industry codes of practice and Australian/international standards, or the version specified by the local regulatory authority, must</w:t>
            </w:r>
            <w:r w:rsidRPr="00BC591B">
              <w:t xml:space="preserve"> be used, and include one or more of the following:</w:t>
            </w:r>
          </w:p>
          <w:p w:rsidR="00000000" w:rsidRPr="00BC591B" w:rsidP="00BC591B">
            <w:pPr>
              <w:pStyle w:val="ListBullet"/>
            </w:pPr>
            <w:r w:rsidRPr="00BC591B">
              <w:t>legislative requirements, including work health and safety (WHS)</w:t>
            </w:r>
          </w:p>
          <w:p w:rsidR="00000000" w:rsidRPr="00BC591B" w:rsidP="00BC591B">
            <w:pPr>
              <w:pStyle w:val="ListBullet"/>
            </w:pPr>
            <w:r w:rsidRPr="00BC591B">
              <w:t>industry codes of practice and guidelines</w:t>
            </w:r>
          </w:p>
          <w:p w:rsidR="00000000" w:rsidRPr="00BC591B" w:rsidP="00BC591B">
            <w:pPr>
              <w:pStyle w:val="ListBullet"/>
            </w:pPr>
            <w:r w:rsidRPr="00BC591B">
              <w:t xml:space="preserve">environmental regulations and guidelines </w:t>
            </w:r>
          </w:p>
          <w:p w:rsidR="00000000" w:rsidRPr="00BC591B" w:rsidP="00BC591B">
            <w:pPr>
              <w:pStyle w:val="ListBullet"/>
            </w:pPr>
            <w:r w:rsidRPr="00BC591B">
              <w:t>Australian and other standards</w:t>
            </w:r>
          </w:p>
          <w:p w:rsidR="00000000" w:rsidRPr="00BC591B" w:rsidP="00BC591B">
            <w:pPr>
              <w:pStyle w:val="ListBullet"/>
            </w:pPr>
            <w:r w:rsidRPr="00BC591B">
              <w:t>licence and certificati</w:t>
            </w:r>
            <w:r w:rsidRPr="00BC591B">
              <w:t>on requirements</w:t>
            </w:r>
          </w:p>
          <w:p w:rsidR="00000000" w:rsidP="00BC591B">
            <w:pPr>
              <w:pStyle w:val="BodyText"/>
              <w:rPr>
                <w:lang w:val="en-NZ"/>
              </w:rPr>
            </w:pPr>
          </w:p>
        </w:tc>
      </w:tr>
      <w:tr w:rsidTr="00391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All operations must be performed in accordance with relevant procedures.</w:t>
            </w:r>
          </w:p>
          <w:p w:rsidR="00000000" w:rsidRPr="00BC591B" w:rsidP="00BC591B">
            <w:pPr>
              <w:pStyle w:val="BodyText"/>
            </w:pPr>
          </w:p>
          <w:p w:rsidR="00000000" w:rsidRPr="00BC591B" w:rsidP="00BC591B">
            <w:pPr>
              <w:pStyle w:val="BodyText"/>
            </w:pPr>
            <w:r w:rsidRPr="00BC591B">
              <w:t>Procedures are written, verbal, visual, computer-based or in some other form, and include one or more of the following:</w:t>
            </w:r>
          </w:p>
          <w:p w:rsidR="00000000" w:rsidRPr="00BC591B" w:rsidP="00BC591B">
            <w:pPr>
              <w:pStyle w:val="ListBullet"/>
            </w:pPr>
            <w:r w:rsidRPr="00BC591B">
              <w:t>emergency procedures</w:t>
            </w:r>
          </w:p>
          <w:p w:rsidR="00000000" w:rsidRPr="00BC591B" w:rsidP="00BC591B">
            <w:pPr>
              <w:pStyle w:val="ListBullet"/>
            </w:pPr>
            <w:r w:rsidRPr="00BC591B">
              <w:t>work instructions</w:t>
            </w:r>
          </w:p>
          <w:p w:rsidR="00000000" w:rsidRPr="00BC591B" w:rsidP="00BC591B">
            <w:pPr>
              <w:pStyle w:val="ListBullet"/>
            </w:pPr>
            <w:r w:rsidRPr="00BC591B">
              <w:t>standard operating procedures (SOPs)</w:t>
            </w:r>
          </w:p>
          <w:p w:rsidR="00000000" w:rsidRPr="00BC591B" w:rsidP="00BC591B">
            <w:pPr>
              <w:pStyle w:val="ListBullet"/>
            </w:pPr>
            <w:r w:rsidRPr="00BC591B">
              <w:t>safe work method statements (SWMS)</w:t>
            </w:r>
          </w:p>
          <w:p w:rsidR="00000000" w:rsidRPr="00BC591B" w:rsidP="00BC591B">
            <w:pPr>
              <w:pStyle w:val="ListBullet"/>
            </w:pPr>
            <w:r w:rsidRPr="00BC591B">
              <w:t>formulas/recipes</w:t>
            </w:r>
          </w:p>
          <w:p w:rsidR="00000000" w:rsidRPr="00BC591B" w:rsidP="00BC591B">
            <w:pPr>
              <w:pStyle w:val="ListBullet"/>
            </w:pPr>
            <w:r w:rsidRPr="00BC591B">
              <w:t>batch sheets</w:t>
            </w:r>
          </w:p>
          <w:p w:rsidR="00000000" w:rsidRPr="00BC591B" w:rsidP="00BC591B">
            <w:pPr>
              <w:pStyle w:val="ListBullet"/>
            </w:pPr>
            <w:r w:rsidRPr="00BC591B">
              <w:t>temporary instructions</w:t>
            </w:r>
          </w:p>
          <w:p w:rsidR="00000000" w:rsidRPr="00BC591B" w:rsidP="00BC591B">
            <w:pPr>
              <w:pStyle w:val="ListBullet"/>
            </w:pPr>
            <w:r w:rsidRPr="00BC591B">
              <w:t>any similar instructions provided for the smooth running of the plant</w:t>
            </w:r>
          </w:p>
          <w:p w:rsidR="00000000" w:rsidP="00BC591B">
            <w:pPr>
              <w:pStyle w:val="BodyText"/>
              <w:rPr>
                <w:lang w:val="en-NZ"/>
              </w:rPr>
            </w:pPr>
          </w:p>
        </w:tc>
      </w:tr>
      <w:tr w:rsidTr="00391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Documentation and records</w:t>
            </w:r>
          </w:p>
        </w:tc>
        <w:tc>
          <w:tcPr>
            <w:tcW w:w="0" w:type="auto"/>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 xml:space="preserve">Documentation and records include: </w:t>
            </w:r>
          </w:p>
          <w:p w:rsidR="00000000" w:rsidRPr="00BC591B" w:rsidP="00BC591B">
            <w:pPr>
              <w:pStyle w:val="ListBullet"/>
            </w:pPr>
            <w:r w:rsidRPr="00BC591B">
              <w:t>any information and data in relation to despatch, receipt, movement and storage of goods whether it is manual, paper-based, electronic or verbal, either in person or by phone/radio, and includes one or more of the follo</w:t>
            </w:r>
            <w:r w:rsidRPr="00BC591B">
              <w:t>wing:</w:t>
            </w:r>
          </w:p>
          <w:p w:rsidR="00000000" w:rsidRPr="00BC591B" w:rsidP="00BC591B">
            <w:pPr>
              <w:pStyle w:val="ListBullet2"/>
            </w:pPr>
            <w:r w:rsidRPr="00BC591B">
              <w:t xml:space="preserve">order requests </w:t>
            </w:r>
          </w:p>
          <w:p w:rsidR="00000000" w:rsidRPr="00BC591B" w:rsidP="00BC591B">
            <w:pPr>
              <w:pStyle w:val="ListBullet2"/>
            </w:pPr>
            <w:r w:rsidRPr="00BC591B">
              <w:t>invoices</w:t>
            </w:r>
          </w:p>
          <w:p w:rsidR="00000000" w:rsidRPr="00BC591B" w:rsidP="00BC591B">
            <w:pPr>
              <w:pStyle w:val="ListBullet2"/>
            </w:pPr>
            <w:r w:rsidRPr="00BC591B">
              <w:t>picking slips</w:t>
            </w:r>
          </w:p>
          <w:p w:rsidR="00000000" w:rsidRPr="00BC591B" w:rsidP="00BC591B">
            <w:pPr>
              <w:pStyle w:val="ListBullet2"/>
            </w:pPr>
            <w:r w:rsidRPr="00BC591B">
              <w:t>labels</w:t>
            </w:r>
          </w:p>
          <w:p w:rsidR="00000000" w:rsidRPr="00BC591B" w:rsidP="00BC591B">
            <w:pPr>
              <w:pStyle w:val="ListBullet2"/>
            </w:pPr>
            <w:r w:rsidRPr="00BC591B">
              <w:t>transportation requirements</w:t>
            </w:r>
          </w:p>
          <w:p w:rsidR="00000000" w:rsidRPr="00BC591B" w:rsidP="00BC591B">
            <w:pPr>
              <w:pStyle w:val="ListBullet2"/>
            </w:pPr>
            <w:r w:rsidRPr="00BC591B">
              <w:t>bills of materials</w:t>
            </w:r>
          </w:p>
          <w:p w:rsidR="00000000" w:rsidRPr="00BC591B" w:rsidP="00BC591B">
            <w:pPr>
              <w:pStyle w:val="ListBullet2"/>
            </w:pPr>
            <w:r w:rsidRPr="00BC591B">
              <w:t xml:space="preserve">inventory lists </w:t>
            </w:r>
          </w:p>
          <w:p w:rsidR="00000000" w:rsidRPr="00BC591B" w:rsidP="00BC591B">
            <w:pPr>
              <w:pStyle w:val="ListBullet2"/>
            </w:pPr>
            <w:r w:rsidRPr="00BC591B">
              <w:t>databases</w:t>
            </w:r>
          </w:p>
          <w:p w:rsidR="00000000" w:rsidP="00BC591B">
            <w:pPr>
              <w:pStyle w:val="BodyText"/>
              <w:rPr>
                <w:lang w:val="en-NZ"/>
              </w:rPr>
            </w:pPr>
          </w:p>
        </w:tc>
      </w:tr>
      <w:tr w:rsidTr="00391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Tools and equipment include one or more of the following:</w:t>
            </w:r>
          </w:p>
          <w:p w:rsidR="00000000" w:rsidRPr="00BC591B" w:rsidP="00BC591B">
            <w:pPr>
              <w:pStyle w:val="ListBullet"/>
            </w:pPr>
            <w:r w:rsidRPr="00BC591B">
              <w:t xml:space="preserve">mobile plant/fork lifts </w:t>
            </w:r>
          </w:p>
          <w:p w:rsidR="00000000" w:rsidRPr="00BC591B" w:rsidP="00BC591B">
            <w:pPr>
              <w:pStyle w:val="ListBullet"/>
            </w:pPr>
            <w:r w:rsidRPr="00BC591B">
              <w:t xml:space="preserve">manual handling equipment </w:t>
            </w:r>
          </w:p>
          <w:p w:rsidR="00000000" w:rsidRPr="00BC591B" w:rsidP="00BC591B">
            <w:pPr>
              <w:pStyle w:val="ListBullet"/>
            </w:pPr>
            <w:r w:rsidRPr="00BC591B">
              <w:t xml:space="preserve">hand tools </w:t>
            </w:r>
          </w:p>
          <w:p w:rsidR="00000000" w:rsidRPr="00BC591B" w:rsidP="00BC591B">
            <w:pPr>
              <w:pStyle w:val="ListBullet"/>
            </w:pPr>
            <w:r w:rsidRPr="00BC591B">
              <w:t>shrink wrappers</w:t>
            </w:r>
          </w:p>
          <w:p w:rsidR="00000000" w:rsidRPr="00BC591B" w:rsidP="00BC591B">
            <w:pPr>
              <w:pStyle w:val="ListBullet"/>
            </w:pPr>
            <w:r w:rsidRPr="00BC591B">
              <w:t>tape machine labellers</w:t>
            </w:r>
          </w:p>
          <w:p w:rsidR="00000000" w:rsidRPr="00BC591B" w:rsidP="00BC591B">
            <w:pPr>
              <w:pStyle w:val="ListBullet"/>
            </w:pPr>
            <w:r w:rsidRPr="00BC591B">
              <w:t>loose bulk packing equipment</w:t>
            </w:r>
          </w:p>
          <w:p w:rsidR="00000000" w:rsidRPr="00BC591B" w:rsidP="00BC591B">
            <w:pPr>
              <w:pStyle w:val="ListBullet"/>
            </w:pPr>
            <w:r w:rsidRPr="00BC591B">
              <w:t xml:space="preserve">computers and bar code readers </w:t>
            </w:r>
          </w:p>
          <w:p w:rsidR="00000000" w:rsidRPr="00BC591B" w:rsidP="00BC591B">
            <w:pPr>
              <w:pStyle w:val="ListBullet"/>
            </w:pPr>
            <w:r w:rsidRPr="00BC591B">
              <w:t xml:space="preserve">bag filling equipment </w:t>
            </w:r>
          </w:p>
          <w:p w:rsidR="00000000" w:rsidRPr="00BC591B" w:rsidP="00BC591B">
            <w:pPr>
              <w:pStyle w:val="ListBullet"/>
            </w:pPr>
            <w:r w:rsidRPr="00BC591B">
              <w:t xml:space="preserve">pallets </w:t>
            </w:r>
          </w:p>
          <w:p w:rsidR="00000000" w:rsidRPr="00BC591B" w:rsidP="00BC591B">
            <w:pPr>
              <w:pStyle w:val="ListBullet"/>
            </w:pPr>
            <w:r w:rsidRPr="00BC591B">
              <w:t xml:space="preserve">wrapping machines </w:t>
            </w:r>
          </w:p>
          <w:p w:rsidR="00000000" w:rsidRPr="00BC591B" w:rsidP="00BC591B">
            <w:pPr>
              <w:pStyle w:val="ListBullet"/>
            </w:pPr>
            <w:r w:rsidRPr="00BC591B">
              <w:t>personal protective equipment (PPE)</w:t>
            </w:r>
          </w:p>
          <w:p w:rsidR="00000000" w:rsidRPr="00BC591B" w:rsidP="00BC591B">
            <w:pPr>
              <w:pStyle w:val="ListBullet"/>
            </w:pPr>
            <w:r w:rsidRPr="00BC591B">
              <w:t>distribution equipment, such a</w:t>
            </w:r>
            <w:r w:rsidRPr="00BC591B">
              <w:t>s A-frames, stillages, containers, elevated platforms and communication equipment</w:t>
            </w:r>
          </w:p>
          <w:p w:rsidR="00000000" w:rsidP="00BC591B">
            <w:pPr>
              <w:pStyle w:val="BodyText"/>
              <w:rPr>
                <w:lang w:val="en-NZ"/>
              </w:rPr>
            </w:pPr>
          </w:p>
        </w:tc>
      </w:tr>
      <w:tr w:rsidTr="00391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Hazards include one or more of the following:</w:t>
            </w:r>
          </w:p>
          <w:p w:rsidR="00000000" w:rsidRPr="00BC591B" w:rsidP="00BC591B">
            <w:pPr>
              <w:pStyle w:val="ListBullet"/>
            </w:pPr>
            <w:r w:rsidRPr="00BC591B">
              <w:t>inappropriate movements and postures</w:t>
            </w:r>
          </w:p>
          <w:p w:rsidR="00000000" w:rsidRPr="00BC591B" w:rsidP="00BC591B">
            <w:pPr>
              <w:pStyle w:val="ListBullet"/>
            </w:pPr>
            <w:r w:rsidRPr="00BC591B">
              <w:t>manual handling hazards</w:t>
            </w:r>
          </w:p>
          <w:p w:rsidR="00000000" w:rsidRPr="00BC591B" w:rsidP="00BC591B">
            <w:pPr>
              <w:pStyle w:val="ListBullet"/>
            </w:pPr>
            <w:r w:rsidRPr="00BC591B">
              <w:t>heat, smoke, dust or other atmospheric hazards</w:t>
            </w:r>
          </w:p>
          <w:p w:rsidR="00000000" w:rsidRPr="00BC591B" w:rsidP="00BC591B">
            <w:pPr>
              <w:pStyle w:val="ListBullet"/>
            </w:pPr>
            <w:r w:rsidRPr="00BC591B">
              <w:t>electricity</w:t>
            </w:r>
          </w:p>
          <w:p w:rsidR="00000000" w:rsidRPr="00BC591B" w:rsidP="00BC591B">
            <w:pPr>
              <w:pStyle w:val="ListBullet"/>
            </w:pPr>
            <w:r w:rsidRPr="00BC591B">
              <w:t>gas</w:t>
            </w:r>
          </w:p>
          <w:p w:rsidR="00000000" w:rsidRPr="00BC591B" w:rsidP="00BC591B">
            <w:pPr>
              <w:pStyle w:val="ListBullet"/>
            </w:pPr>
            <w:r w:rsidRPr="00BC591B">
              <w:t xml:space="preserve">gases and liquids under pressure </w:t>
            </w:r>
          </w:p>
          <w:p w:rsidR="00000000" w:rsidRPr="00BC591B" w:rsidP="00BC591B">
            <w:pPr>
              <w:pStyle w:val="ListBullet"/>
            </w:pPr>
            <w:r w:rsidRPr="00BC591B">
              <w:t>equipment failures</w:t>
            </w:r>
          </w:p>
          <w:p w:rsidR="00000000" w:rsidRPr="00BC591B" w:rsidP="00BC591B">
            <w:pPr>
              <w:pStyle w:val="ListBullet"/>
            </w:pPr>
            <w:r w:rsidRPr="00BC591B">
              <w:t>industrial (machinery, equipment and product)</w:t>
            </w:r>
          </w:p>
          <w:p w:rsidR="00000000" w:rsidRPr="00BC591B" w:rsidP="00BC591B">
            <w:pPr>
              <w:pStyle w:val="ListBullet"/>
            </w:pPr>
            <w:r w:rsidRPr="00BC591B">
              <w:t>equipment or product mass</w:t>
            </w:r>
          </w:p>
          <w:p w:rsidR="00000000" w:rsidRPr="00BC591B" w:rsidP="00BC591B">
            <w:pPr>
              <w:pStyle w:val="ListBullet"/>
            </w:pPr>
            <w:r w:rsidRPr="00BC591B">
              <w:t>noise, rotational equipment or vibration</w:t>
            </w:r>
          </w:p>
          <w:p w:rsidR="00000000" w:rsidRPr="00BC591B" w:rsidP="00BC591B">
            <w:pPr>
              <w:pStyle w:val="ListBullet"/>
            </w:pPr>
            <w:r w:rsidRPr="00BC591B">
              <w:t>hazardous products and materials</w:t>
            </w:r>
          </w:p>
          <w:p w:rsidR="00000000" w:rsidRPr="00BC591B" w:rsidP="00BC591B">
            <w:pPr>
              <w:pStyle w:val="ListBullet"/>
            </w:pPr>
            <w:r w:rsidRPr="00BC591B">
              <w:t>unauthorised personnel</w:t>
            </w:r>
          </w:p>
          <w:p w:rsidR="00000000" w:rsidRPr="00BC591B" w:rsidP="00BC591B">
            <w:pPr>
              <w:pStyle w:val="ListBullet"/>
            </w:pPr>
            <w:r w:rsidRPr="00BC591B">
              <w:t>sharp edges, protr</w:t>
            </w:r>
            <w:r w:rsidRPr="00BC591B">
              <w:t>usions or obstructions</w:t>
            </w:r>
          </w:p>
          <w:p w:rsidR="00000000" w:rsidRPr="00BC591B" w:rsidP="00BC591B">
            <w:pPr>
              <w:pStyle w:val="ListBullet"/>
            </w:pPr>
            <w:r w:rsidRPr="00BC591B">
              <w:t>slippery surfaces, spills or leaks</w:t>
            </w:r>
          </w:p>
          <w:p w:rsidR="00000000" w:rsidRPr="00BC591B" w:rsidP="00BC591B">
            <w:pPr>
              <w:pStyle w:val="ListBullet"/>
            </w:pPr>
            <w:r w:rsidRPr="00BC591B">
              <w:t>extreme weather</w:t>
            </w:r>
          </w:p>
          <w:p w:rsidR="00000000" w:rsidRPr="00BC591B" w:rsidP="00BC591B">
            <w:pPr>
              <w:pStyle w:val="ListBullet"/>
            </w:pPr>
            <w:r w:rsidRPr="00BC591B">
              <w:t>other hazards that might arise</w:t>
            </w:r>
          </w:p>
          <w:p w:rsidR="00000000" w:rsidP="00BC591B">
            <w:pPr>
              <w:pStyle w:val="BodyText"/>
              <w:rPr>
                <w:lang w:val="en-NZ"/>
              </w:rPr>
            </w:pPr>
          </w:p>
        </w:tc>
      </w:tr>
      <w:tr w:rsidTr="003918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C591B">
            <w:pPr>
              <w:pStyle w:val="BodyText"/>
              <w:rPr>
                <w:lang w:val="en-NZ"/>
              </w:rPr>
            </w:pPr>
            <w:r w:rsidRPr="00BC591B">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C591B" w:rsidP="00BC591B">
            <w:pPr>
              <w:pStyle w:val="BodyText"/>
            </w:pPr>
            <w:r w:rsidRPr="00BC591B">
              <w:t xml:space="preserve">Routine problems must be resolved by applying known solutions. </w:t>
            </w:r>
          </w:p>
          <w:p w:rsidR="00000000" w:rsidRPr="00BC591B" w:rsidP="00BC591B">
            <w:pPr>
              <w:pStyle w:val="BodyText"/>
            </w:pPr>
          </w:p>
          <w:p w:rsidR="00000000" w:rsidRPr="00BC591B" w:rsidP="00BC591B">
            <w:pPr>
              <w:pStyle w:val="BodyText"/>
            </w:pPr>
            <w:r w:rsidRPr="00BC591B">
              <w:t>Routine problems are predictable and include one or more of the following:</w:t>
            </w:r>
          </w:p>
          <w:p w:rsidR="00000000" w:rsidRPr="00BC591B" w:rsidP="00BC591B">
            <w:pPr>
              <w:pStyle w:val="ListBullet"/>
            </w:pPr>
            <w:r w:rsidRPr="00BC591B">
              <w:t>special storage requirements, including moisture and contamination control</w:t>
            </w:r>
          </w:p>
          <w:p w:rsidR="00000000" w:rsidRPr="00BC591B" w:rsidP="00BC591B">
            <w:pPr>
              <w:pStyle w:val="ListBullet"/>
            </w:pPr>
            <w:r w:rsidRPr="00BC591B">
              <w:t>compatibility of goods in loads and in storage</w:t>
            </w:r>
          </w:p>
          <w:p w:rsidR="00000000" w:rsidRPr="00BC591B" w:rsidP="00BC591B">
            <w:pPr>
              <w:pStyle w:val="ListBullet"/>
            </w:pPr>
            <w:r w:rsidRPr="00BC591B">
              <w:t>handling of incomplete loads (either in or out)</w:t>
            </w:r>
          </w:p>
          <w:p w:rsidR="00000000" w:rsidRPr="00BC591B" w:rsidP="00BC591B">
            <w:pPr>
              <w:pStyle w:val="ListBullet"/>
            </w:pPr>
            <w:r w:rsidRPr="00BC591B">
              <w:t>handling o</w:t>
            </w:r>
            <w:r w:rsidRPr="00BC591B">
              <w:t>f materials which do not meet specifications</w:t>
            </w:r>
          </w:p>
          <w:p w:rsidR="00000000" w:rsidRPr="00BC591B" w:rsidP="00BC591B">
            <w:pPr>
              <w:pStyle w:val="ListBullet"/>
            </w:pPr>
            <w:r w:rsidRPr="00BC591B">
              <w:t>conflicting priorities</w:t>
            </w:r>
          </w:p>
          <w:p w:rsidR="00000000" w:rsidRPr="00BC591B" w:rsidP="00BC591B">
            <w:pPr>
              <w:pStyle w:val="ListBullet"/>
            </w:pPr>
            <w:r w:rsidRPr="00BC591B">
              <w:t>incomplete or incorrect paperwork</w:t>
            </w:r>
          </w:p>
          <w:p w:rsidR="00000000" w:rsidRPr="00BC591B" w:rsidP="00BC591B">
            <w:pPr>
              <w:pStyle w:val="ListBullet"/>
            </w:pPr>
            <w:r w:rsidRPr="00BC591B">
              <w:t>product requirements</w:t>
            </w:r>
          </w:p>
          <w:p w:rsidR="00000000" w:rsidRPr="00BC591B" w:rsidP="00BC591B">
            <w:pPr>
              <w:pStyle w:val="ListBullet"/>
            </w:pPr>
            <w:r w:rsidRPr="00BC591B">
              <w:t>job priority</w:t>
            </w:r>
          </w:p>
          <w:p w:rsidR="00000000" w:rsidRPr="00BC591B" w:rsidP="00BC591B">
            <w:pPr>
              <w:pStyle w:val="ListBullet"/>
            </w:pPr>
            <w:r w:rsidRPr="00BC591B">
              <w:t>product/material variations</w:t>
            </w:r>
          </w:p>
          <w:p w:rsidR="00000000" w:rsidRPr="00BC591B" w:rsidP="00BC591B">
            <w:pPr>
              <w:pStyle w:val="BodyText"/>
            </w:pPr>
          </w:p>
          <w:p w:rsidR="00000000" w:rsidRPr="00BC591B" w:rsidP="00BC591B">
            <w:pPr>
              <w:pStyle w:val="BodyText"/>
            </w:pPr>
            <w:r w:rsidRPr="00BC591B">
              <w:t>Known solutions are drawn from one or more of the following:</w:t>
            </w:r>
          </w:p>
          <w:p w:rsidR="00000000" w:rsidRPr="00BC591B" w:rsidP="00BC591B">
            <w:pPr>
              <w:pStyle w:val="ListBullet"/>
            </w:pPr>
            <w:r w:rsidRPr="00BC591B">
              <w:t>procedures</w:t>
            </w:r>
          </w:p>
          <w:p w:rsidR="00000000" w:rsidRPr="00BC591B" w:rsidP="00BC591B">
            <w:pPr>
              <w:pStyle w:val="ListBullet"/>
            </w:pPr>
            <w:r w:rsidRPr="00BC591B">
              <w:t>training</w:t>
            </w:r>
          </w:p>
          <w:p w:rsidR="00000000" w:rsidRPr="00BC591B" w:rsidP="00BC591B">
            <w:pPr>
              <w:pStyle w:val="ListBullet"/>
            </w:pPr>
            <w:r w:rsidRPr="00BC591B">
              <w:t>remembered experience</w:t>
            </w:r>
          </w:p>
          <w:p w:rsidR="00000000" w:rsidRPr="00BC591B" w:rsidP="00BC591B">
            <w:pPr>
              <w:pStyle w:val="BodyText"/>
            </w:pPr>
          </w:p>
          <w:p w:rsidR="00000000" w:rsidRPr="00BC591B" w:rsidP="00BC591B">
            <w:pPr>
              <w:pStyle w:val="BodyText"/>
            </w:pPr>
            <w:r w:rsidRPr="00BC591B">
              <w:t>Non-routine problems must be reported according to according to relevant procedures.</w:t>
            </w:r>
          </w:p>
        </w:tc>
      </w:tr>
    </w:tbl>
    <w:p w:rsidR="003918ED" w:rsidP="00BC591B">
      <w:pPr>
        <w:pStyle w:val="BodyText"/>
      </w:pPr>
    </w:p>
    <w:p w:rsidR="003918ED" w:rsidP="00BC591B">
      <w:pPr>
        <w:pStyle w:val="BodyText"/>
      </w:pPr>
    </w:p>
    <w:p w:rsidR="00000000" w:rsidRPr="00BC591B" w:rsidP="00BC591B">
      <w:pPr>
        <w:pStyle w:val="Heading1"/>
      </w:pPr>
      <w:bookmarkStart w:id="9" w:name="O_852442"/>
      <w:bookmarkEnd w:id="9"/>
      <w:r w:rsidRPr="00BC591B">
        <w:t>Unit Mapping Information</w:t>
      </w:r>
    </w:p>
    <w:p w:rsidR="00000000" w:rsidRPr="00BC591B" w:rsidP="003918ED">
      <w:pPr>
        <w:pStyle w:val="BodyText"/>
      </w:pPr>
      <w:r w:rsidRPr="00BC591B">
        <w:t>Release 1. Supersedes and is equivalent to MSAPMSUP273A Handle goods</w:t>
      </w:r>
    </w:p>
    <w:p w:rsidR="00000000" w:rsidRPr="00BC591B" w:rsidP="00BC591B">
      <w:pPr>
        <w:pStyle w:val="Heading1"/>
      </w:pPr>
      <w:bookmarkStart w:id="10" w:name="O_852435"/>
      <w:bookmarkEnd w:id="10"/>
      <w:r w:rsidRPr="00BC591B">
        <w:t>Links</w:t>
      </w:r>
    </w:p>
    <w:p w:rsidR="00000000" w:rsidRPr="00BC591B" w:rsidP="003918ED">
      <w:pPr>
        <w:pStyle w:val="BodyText"/>
      </w:pPr>
      <w:r w:rsidRPr="00BC591B">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A5AF1">
        <w:rPr>
          <w:rStyle w:val="Hyperlink"/>
        </w:rPr>
        <w:t>https://vetnet.gov.au/Pages/TrainingDocs.aspx?q=d1287d36-dff4-4e9f-ad2c-9d6270054027</w:t>
      </w:r>
      <w:r>
        <w:fldChar w:fldCharType="end"/>
      </w:r>
    </w:p>
    <w:p w:rsidR="00000000" w:rsidRPr="00BC591B" w:rsidP="00BC591B"/>
    <w:sectPr w:rsidSect="00BC59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1B" w:rsidRPr="003918ED" w:rsidP="00391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rsidP="00BC59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18ED" w:rsidP="00BC59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18ED" w:rsidP="00BC59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91B" w:rsidRPr="003918ED" w:rsidP="00391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9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8ED" w:rsidRPr="002D2AF8" w:rsidP="00BC591B">
    <w:pPr>
      <w:pStyle w:val="Header"/>
      <w:framePr w:wrap="around"/>
    </w:pPr>
    <w:r>
      <w:fldChar w:fldCharType="begin"/>
    </w:r>
    <w:r>
      <w:instrText xml:space="preserve"> TITLE   \* MERGEFORMAT </w:instrText>
    </w:r>
    <w:r>
      <w:fldChar w:fldCharType="separate"/>
    </w:r>
    <w:r>
      <w:t>MSMSUP273 Handle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918ED" w:rsidP="00BC59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D84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4CB6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E8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9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91B"/>
    <w:pPr>
      <w:spacing w:before="360" w:after="60"/>
      <w:outlineLvl w:val="0"/>
    </w:pPr>
    <w:rPr>
      <w:sz w:val="32"/>
    </w:rPr>
  </w:style>
  <w:style w:type="paragraph" w:styleId="Heading2">
    <w:name w:val="heading 2"/>
    <w:basedOn w:val="HeadingBase"/>
    <w:next w:val="BodyText"/>
    <w:link w:val="Heading2Char"/>
    <w:qFormat/>
    <w:rsid w:val="00BC591B"/>
    <w:pPr>
      <w:keepLines/>
      <w:spacing w:before="240" w:after="120"/>
      <w:outlineLvl w:val="1"/>
    </w:pPr>
    <w:rPr>
      <w:sz w:val="28"/>
      <w:szCs w:val="40"/>
    </w:rPr>
  </w:style>
  <w:style w:type="paragraph" w:styleId="Heading3">
    <w:name w:val="heading 3"/>
    <w:basedOn w:val="HeadingBase"/>
    <w:next w:val="BodyText"/>
    <w:link w:val="Heading3Char"/>
    <w:qFormat/>
    <w:rsid w:val="00BC591B"/>
    <w:pPr>
      <w:spacing w:before="180" w:after="120"/>
      <w:outlineLvl w:val="2"/>
    </w:pPr>
    <w:rPr>
      <w:spacing w:val="-10"/>
      <w:kern w:val="32"/>
    </w:rPr>
  </w:style>
  <w:style w:type="paragraph" w:styleId="Heading4">
    <w:name w:val="heading 4"/>
    <w:basedOn w:val="HeadingBase"/>
    <w:next w:val="BodyText"/>
    <w:link w:val="Heading4Char"/>
    <w:qFormat/>
    <w:rsid w:val="00BC591B"/>
    <w:pPr>
      <w:spacing w:before="160" w:after="120"/>
      <w:outlineLvl w:val="3"/>
    </w:pPr>
    <w:rPr>
      <w:sz w:val="22"/>
    </w:rPr>
  </w:style>
  <w:style w:type="paragraph" w:styleId="Heading5">
    <w:name w:val="heading 5"/>
    <w:basedOn w:val="HeadingBase"/>
    <w:next w:val="Normal"/>
    <w:link w:val="Heading5Char"/>
    <w:qFormat/>
    <w:rsid w:val="00BC591B"/>
    <w:pPr>
      <w:spacing w:before="80"/>
      <w:outlineLvl w:val="4"/>
    </w:pPr>
    <w:rPr>
      <w:color w:val="918585"/>
      <w:sz w:val="20"/>
    </w:rPr>
  </w:style>
  <w:style w:type="paragraph" w:styleId="Heading6">
    <w:name w:val="heading 6"/>
    <w:basedOn w:val="HeadingBase"/>
    <w:next w:val="Normal"/>
    <w:link w:val="Heading6Char"/>
    <w:qFormat/>
    <w:rsid w:val="00BC591B"/>
    <w:pPr>
      <w:spacing w:before="60"/>
      <w:outlineLvl w:val="5"/>
    </w:pPr>
    <w:rPr>
      <w:color w:val="918585"/>
      <w:sz w:val="20"/>
    </w:rPr>
  </w:style>
  <w:style w:type="paragraph" w:styleId="Heading7">
    <w:name w:val="heading 7"/>
    <w:basedOn w:val="Normal"/>
    <w:next w:val="Normal"/>
    <w:link w:val="Heading7Char"/>
    <w:qFormat/>
    <w:rsid w:val="00BC591B"/>
    <w:pPr>
      <w:ind w:left="720"/>
      <w:outlineLvl w:val="6"/>
    </w:pPr>
    <w:rPr>
      <w:i/>
    </w:rPr>
  </w:style>
  <w:style w:type="paragraph" w:styleId="Heading8">
    <w:name w:val="heading 8"/>
    <w:basedOn w:val="Normal"/>
    <w:next w:val="Normal"/>
    <w:link w:val="Heading8Char"/>
    <w:qFormat/>
    <w:rsid w:val="00BC591B"/>
    <w:pPr>
      <w:ind w:left="720"/>
      <w:outlineLvl w:val="7"/>
    </w:pPr>
    <w:rPr>
      <w:i/>
    </w:rPr>
  </w:style>
  <w:style w:type="paragraph" w:styleId="Heading9">
    <w:name w:val="heading 9"/>
    <w:basedOn w:val="Normal"/>
    <w:next w:val="Normal"/>
    <w:link w:val="Heading9Char"/>
    <w:qFormat/>
    <w:rsid w:val="00BC591B"/>
    <w:pPr>
      <w:ind w:left="720"/>
      <w:outlineLvl w:val="8"/>
    </w:pPr>
    <w:rPr>
      <w:i/>
    </w:rPr>
  </w:style>
  <w:style w:type="character" w:default="1" w:styleId="DefaultParagraphFont">
    <w:name w:val="Default Paragraph Font"/>
    <w:uiPriority w:val="1"/>
    <w:unhideWhenUsed/>
    <w:rsid w:val="00BC59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91B"/>
  </w:style>
  <w:style w:type="character" w:customStyle="1" w:styleId="Heading1Char">
    <w:name w:val="Heading 1 Char"/>
    <w:basedOn w:val="DefaultParagraphFont"/>
    <w:link w:val="Heading1"/>
    <w:rsid w:val="00BC591B"/>
    <w:rPr>
      <w:rFonts w:ascii="Times New Roman" w:eastAsia="Times New Roman" w:hAnsi="Times New Roman" w:cs="Times New Roman"/>
      <w:b/>
      <w:sz w:val="32"/>
      <w:szCs w:val="20"/>
      <w:lang w:eastAsia="en-US"/>
    </w:rPr>
  </w:style>
  <w:style w:type="paragraph" w:styleId="BodyText">
    <w:name w:val="Body Text"/>
    <w:basedOn w:val="Normal"/>
    <w:link w:val="BodyTextChar"/>
    <w:rsid w:val="00BC59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91B"/>
    <w:rPr>
      <w:rFonts w:ascii="Times New Roman" w:eastAsia="Times New Roman" w:hAnsi="Times New Roman" w:cs="Times New Roman"/>
      <w:sz w:val="24"/>
      <w:lang w:eastAsia="en-US"/>
    </w:rPr>
  </w:style>
  <w:style w:type="paragraph" w:styleId="ListBullet">
    <w:name w:val="List Bullet"/>
    <w:basedOn w:val="List"/>
    <w:rsid w:val="00BC591B"/>
    <w:pPr>
      <w:numPr>
        <w:numId w:val="12"/>
      </w:numPr>
      <w:tabs>
        <w:tab w:val="clear" w:pos="340"/>
      </w:tabs>
      <w:spacing w:before="40" w:after="40"/>
    </w:pPr>
  </w:style>
  <w:style w:type="character" w:customStyle="1" w:styleId="SpecialBold">
    <w:name w:val="Special Bold"/>
    <w:basedOn w:val="DefaultParagraphFont"/>
    <w:rsid w:val="00BC591B"/>
    <w:rPr>
      <w:b/>
      <w:spacing w:val="0"/>
    </w:rPr>
  </w:style>
  <w:style w:type="paragraph" w:styleId="ListBullet2">
    <w:name w:val="List Bullet 2"/>
    <w:basedOn w:val="List2"/>
    <w:rsid w:val="00BC591B"/>
    <w:pPr>
      <w:numPr>
        <w:numId w:val="13"/>
      </w:numPr>
      <w:tabs>
        <w:tab w:val="clear" w:pos="680"/>
      </w:tabs>
    </w:pPr>
  </w:style>
  <w:style w:type="paragraph" w:customStyle="1" w:styleId="SuperHeading">
    <w:name w:val="SuperHeading"/>
    <w:basedOn w:val="Normal"/>
    <w:rsid w:val="00BC591B"/>
    <w:pPr>
      <w:spacing w:before="240" w:after="120"/>
      <w:outlineLvl w:val="0"/>
    </w:pPr>
    <w:rPr>
      <w:rFonts w:ascii="Times New Roman" w:hAnsi="Times New Roman"/>
      <w:b/>
      <w:sz w:val="32"/>
    </w:rPr>
  </w:style>
  <w:style w:type="paragraph" w:customStyle="1" w:styleId="AllowPageBreak">
    <w:name w:val="AllowPageBreak"/>
    <w:rsid w:val="00BC59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9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9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9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9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9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9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9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91B"/>
    <w:rPr>
      <w:rFonts w:ascii="Courier New" w:eastAsia="Times New Roman" w:hAnsi="Courier New" w:cs="Times New Roman"/>
      <w:i/>
      <w:szCs w:val="20"/>
      <w:lang w:eastAsia="en-US"/>
    </w:rPr>
  </w:style>
  <w:style w:type="paragraph" w:customStyle="1" w:styleId="HeadingBase">
    <w:name w:val="Heading Base"/>
    <w:rsid w:val="00BC59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91B"/>
    <w:pPr>
      <w:tabs>
        <w:tab w:val="right" w:leader="dot" w:pos="9072"/>
      </w:tabs>
      <w:ind w:left="567"/>
    </w:pPr>
    <w:rPr>
      <w:szCs w:val="22"/>
    </w:rPr>
  </w:style>
  <w:style w:type="paragraph" w:customStyle="1" w:styleId="TOCBase">
    <w:name w:val="TOC Base"/>
    <w:rsid w:val="00BC59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91B"/>
    <w:pPr>
      <w:tabs>
        <w:tab w:val="right" w:leader="dot" w:pos="9072"/>
      </w:tabs>
      <w:spacing w:before="40" w:after="40"/>
      <w:ind w:left="284"/>
    </w:pPr>
    <w:rPr>
      <w:rFonts w:ascii="Times New Roman" w:hAnsi="Times New Roman"/>
    </w:rPr>
  </w:style>
  <w:style w:type="paragraph" w:styleId="TOC1">
    <w:name w:val="toc 1"/>
    <w:basedOn w:val="TOCBase"/>
    <w:next w:val="Normal"/>
    <w:rsid w:val="00BC59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9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91B"/>
    <w:rPr>
      <w:rFonts w:ascii="Times New Roman" w:eastAsia="Times New Roman" w:hAnsi="Times New Roman" w:cs="Times New Roman"/>
      <w:sz w:val="16"/>
      <w:lang w:eastAsia="en-US"/>
    </w:rPr>
  </w:style>
  <w:style w:type="paragraph" w:styleId="Title">
    <w:name w:val="Title"/>
    <w:basedOn w:val="HeadingBase"/>
    <w:link w:val="TitleChar"/>
    <w:qFormat/>
    <w:rsid w:val="00BC591B"/>
    <w:pPr>
      <w:spacing w:before="5040"/>
      <w:jc w:val="center"/>
    </w:pPr>
    <w:rPr>
      <w:sz w:val="48"/>
      <w:szCs w:val="72"/>
      <w:lang w:val="en-US"/>
    </w:rPr>
  </w:style>
  <w:style w:type="character" w:customStyle="1" w:styleId="TitleChar">
    <w:name w:val="Title Char"/>
    <w:basedOn w:val="DefaultParagraphFont"/>
    <w:link w:val="Title"/>
    <w:rsid w:val="00BC59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91B"/>
    <w:pPr>
      <w:tabs>
        <w:tab w:val="left" w:pos="3600"/>
        <w:tab w:val="left" w:pos="3958"/>
      </w:tabs>
    </w:pPr>
  </w:style>
  <w:style w:type="paragraph" w:styleId="List">
    <w:name w:val="List"/>
    <w:basedOn w:val="BodyText"/>
    <w:next w:val="BodyText"/>
    <w:rsid w:val="00BC591B"/>
    <w:pPr>
      <w:tabs>
        <w:tab w:val="left" w:pos="340"/>
      </w:tabs>
      <w:spacing w:before="60" w:after="60"/>
      <w:ind w:left="340" w:hanging="340"/>
    </w:pPr>
  </w:style>
  <w:style w:type="paragraph" w:customStyle="1" w:styleId="Note">
    <w:name w:val="Note"/>
    <w:basedOn w:val="BodyText"/>
    <w:rsid w:val="00BC59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91B"/>
    <w:pPr>
      <w:framePr w:wrap="auto" w:hAnchor="text" w:y="6049"/>
    </w:pPr>
    <w:rPr>
      <w:color w:val="000000"/>
      <w:sz w:val="40"/>
    </w:rPr>
  </w:style>
  <w:style w:type="paragraph" w:customStyle="1" w:styleId="TOCTitle">
    <w:name w:val="TOCTitle"/>
    <w:basedOn w:val="Heading1"/>
    <w:rsid w:val="00BC591B"/>
    <w:pPr>
      <w:spacing w:after="240"/>
      <w:jc w:val="center"/>
      <w:outlineLvl w:val="9"/>
    </w:pPr>
    <w:rPr>
      <w:caps/>
    </w:rPr>
  </w:style>
  <w:style w:type="paragraph" w:customStyle="1" w:styleId="Version">
    <w:name w:val="Version"/>
    <w:rsid w:val="00BC59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91B"/>
    <w:pPr>
      <w:keepNext w:val="0"/>
      <w:tabs>
        <w:tab w:val="right" w:pos="4176"/>
      </w:tabs>
      <w:ind w:left="198" w:hanging="198"/>
    </w:pPr>
    <w:rPr>
      <w:rFonts w:ascii="Garamond" w:hAnsi="Garamond"/>
    </w:rPr>
  </w:style>
  <w:style w:type="paragraph" w:styleId="IndexHeading">
    <w:name w:val="index heading"/>
    <w:basedOn w:val="Normal"/>
    <w:next w:val="Index1"/>
    <w:semiHidden/>
    <w:rsid w:val="00BC591B"/>
    <w:pPr>
      <w:spacing w:before="120" w:after="120"/>
    </w:pPr>
    <w:rPr>
      <w:rFonts w:ascii="Arial" w:hAnsi="Arial"/>
      <w:b/>
      <w:color w:val="918585"/>
      <w:sz w:val="24"/>
    </w:rPr>
  </w:style>
  <w:style w:type="paragraph" w:styleId="Header">
    <w:name w:val="header"/>
    <w:basedOn w:val="Normal"/>
    <w:link w:val="HeaderChar"/>
    <w:rsid w:val="00BC59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91B"/>
    <w:rPr>
      <w:rFonts w:ascii="Times New Roman" w:eastAsia="Times New Roman" w:hAnsi="Times New Roman" w:cs="Times New Roman"/>
      <w:sz w:val="16"/>
      <w:szCs w:val="20"/>
      <w:lang w:val="en-GB" w:eastAsia="en-US"/>
    </w:rPr>
  </w:style>
  <w:style w:type="paragraph" w:customStyle="1" w:styleId="Chapter">
    <w:name w:val="Chapter"/>
    <w:basedOn w:val="Normal"/>
    <w:rsid w:val="00BC591B"/>
    <w:pPr>
      <w:spacing w:before="240"/>
    </w:pPr>
    <w:rPr>
      <w:rFonts w:ascii="Times New Roman" w:hAnsi="Times New Roman"/>
      <w:smallCaps/>
      <w:spacing w:val="80"/>
      <w:sz w:val="28"/>
    </w:rPr>
  </w:style>
  <w:style w:type="paragraph" w:customStyle="1" w:styleId="InChapter">
    <w:name w:val="InChapter"/>
    <w:basedOn w:val="Heading3"/>
    <w:rsid w:val="00BC591B"/>
    <w:pPr>
      <w:spacing w:after="240"/>
      <w:outlineLvl w:val="9"/>
    </w:pPr>
    <w:rPr>
      <w:noProof/>
    </w:rPr>
  </w:style>
  <w:style w:type="paragraph" w:styleId="Index2">
    <w:name w:val="index 2"/>
    <w:basedOn w:val="Normal"/>
    <w:next w:val="Normal"/>
    <w:semiHidden/>
    <w:rsid w:val="00BC591B"/>
    <w:pPr>
      <w:tabs>
        <w:tab w:val="right" w:pos="4176"/>
      </w:tabs>
      <w:ind w:left="568" w:hanging="284"/>
    </w:pPr>
    <w:rPr>
      <w:rFonts w:ascii="Garamond" w:hAnsi="Garamond"/>
    </w:rPr>
  </w:style>
  <w:style w:type="paragraph" w:customStyle="1" w:styleId="Byline">
    <w:name w:val="Byline"/>
    <w:rsid w:val="00BC59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91B"/>
    <w:pPr>
      <w:tabs>
        <w:tab w:val="clear" w:pos="3600"/>
        <w:tab w:val="clear" w:pos="3958"/>
      </w:tabs>
      <w:jc w:val="right"/>
    </w:pPr>
  </w:style>
  <w:style w:type="character" w:styleId="Emphasis">
    <w:name w:val="Emphasis"/>
    <w:basedOn w:val="DefaultParagraphFont"/>
    <w:qFormat/>
    <w:rsid w:val="00BC591B"/>
    <w:rPr>
      <w:i/>
    </w:rPr>
  </w:style>
  <w:style w:type="paragraph" w:styleId="Caption">
    <w:name w:val="caption"/>
    <w:basedOn w:val="BodyText"/>
    <w:next w:val="Normal"/>
    <w:qFormat/>
    <w:rsid w:val="00BC591B"/>
    <w:pPr>
      <w:framePr w:w="2268" w:hSpace="181" w:vSpace="181" w:wrap="around" w:vAnchor="text" w:hAnchor="page" w:x="1135" w:y="285" w:anchorLock="1"/>
    </w:pPr>
    <w:rPr>
      <w:i/>
    </w:rPr>
  </w:style>
  <w:style w:type="paragraph" w:customStyle="1" w:styleId="MiniTOCTitle">
    <w:name w:val="MiniTOCTitle"/>
    <w:basedOn w:val="Heading4"/>
    <w:rsid w:val="00BC591B"/>
    <w:pPr>
      <w:spacing w:before="240"/>
      <w:outlineLvl w:val="9"/>
    </w:pPr>
    <w:rPr>
      <w:noProof/>
      <w:sz w:val="24"/>
    </w:rPr>
  </w:style>
  <w:style w:type="paragraph" w:customStyle="1" w:styleId="MiniTOCItem">
    <w:name w:val="MiniTOCItem"/>
    <w:basedOn w:val="ListBullet"/>
    <w:rsid w:val="00BC591B"/>
    <w:pPr>
      <w:numPr>
        <w:numId w:val="0"/>
      </w:numPr>
      <w:tabs>
        <w:tab w:val="right" w:leader="dot" w:pos="6521"/>
      </w:tabs>
      <w:spacing w:before="0" w:after="0"/>
    </w:pPr>
  </w:style>
  <w:style w:type="paragraph" w:customStyle="1" w:styleId="TOFTitle">
    <w:name w:val="TOFTitle"/>
    <w:basedOn w:val="TOCTitle"/>
    <w:rsid w:val="00BC591B"/>
  </w:style>
  <w:style w:type="paragraph" w:styleId="TableofFigures">
    <w:name w:val="table of figures"/>
    <w:basedOn w:val="Normal"/>
    <w:next w:val="Normal"/>
    <w:semiHidden/>
    <w:rsid w:val="00BC591B"/>
    <w:pPr>
      <w:tabs>
        <w:tab w:val="right" w:leader="dot" w:pos="9072"/>
      </w:tabs>
      <w:ind w:left="970" w:hanging="403"/>
    </w:pPr>
    <w:rPr>
      <w:rFonts w:ascii="Times New Roman" w:hAnsi="Times New Roman"/>
      <w:b/>
    </w:rPr>
  </w:style>
  <w:style w:type="paragraph" w:styleId="ListNumber">
    <w:name w:val="List Number"/>
    <w:basedOn w:val="List"/>
    <w:rsid w:val="00BC591B"/>
    <w:pPr>
      <w:numPr>
        <w:numId w:val="15"/>
      </w:numPr>
      <w:tabs>
        <w:tab w:val="clear" w:pos="340"/>
      </w:tabs>
    </w:pPr>
  </w:style>
  <w:style w:type="character" w:customStyle="1" w:styleId="WingdingSymbols">
    <w:name w:val="Wingding Symbols"/>
    <w:rsid w:val="00BC591B"/>
    <w:rPr>
      <w:rFonts w:ascii="Wingdings" w:hAnsi="Wingdings"/>
    </w:rPr>
  </w:style>
  <w:style w:type="paragraph" w:customStyle="1" w:styleId="TableHeading">
    <w:name w:val="Table Heading"/>
    <w:basedOn w:val="HeadingBase"/>
    <w:rsid w:val="00BC591B"/>
    <w:pPr>
      <w:keepLines/>
      <w:pBdr>
        <w:bottom w:val="single" w:sz="6" w:space="1" w:color="918585"/>
      </w:pBdr>
      <w:spacing w:before="240"/>
    </w:pPr>
  </w:style>
  <w:style w:type="character" w:customStyle="1" w:styleId="HotSpot">
    <w:name w:val="HotSpot"/>
    <w:rsid w:val="00BC591B"/>
    <w:rPr>
      <w:color w:val="0033CC"/>
      <w:u w:val="none"/>
    </w:rPr>
  </w:style>
  <w:style w:type="paragraph" w:customStyle="1" w:styleId="BodyTextRight">
    <w:name w:val="Body Text Right"/>
    <w:basedOn w:val="BodyText"/>
    <w:rsid w:val="00BC591B"/>
    <w:pPr>
      <w:spacing w:before="0" w:after="0"/>
      <w:jc w:val="right"/>
    </w:pPr>
  </w:style>
  <w:style w:type="paragraph" w:styleId="Index3">
    <w:name w:val="index 3"/>
    <w:basedOn w:val="ListNumber2"/>
    <w:next w:val="Normal"/>
    <w:semiHidden/>
    <w:rsid w:val="00BC591B"/>
    <w:pPr>
      <w:numPr>
        <w:numId w:val="0"/>
      </w:numPr>
      <w:tabs>
        <w:tab w:val="right" w:leader="dot" w:pos="4176"/>
      </w:tabs>
    </w:pPr>
  </w:style>
  <w:style w:type="paragraph" w:styleId="ListNumber2">
    <w:name w:val="List Number 2"/>
    <w:basedOn w:val="List2"/>
    <w:rsid w:val="00BC591B"/>
    <w:pPr>
      <w:numPr>
        <w:numId w:val="10"/>
      </w:numPr>
      <w:tabs>
        <w:tab w:val="clear" w:pos="1060"/>
      </w:tabs>
    </w:pPr>
  </w:style>
  <w:style w:type="paragraph" w:customStyle="1" w:styleId="MarginNote">
    <w:name w:val="Margin Note"/>
    <w:basedOn w:val="BodyText"/>
    <w:rsid w:val="00BC59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9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9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91B"/>
    <w:rPr>
      <w:sz w:val="32"/>
    </w:rPr>
  </w:style>
  <w:style w:type="paragraph" w:customStyle="1" w:styleId="HeadingProcedure">
    <w:name w:val="Heading Procedure"/>
    <w:basedOn w:val="HeadingBase"/>
    <w:next w:val="Normal"/>
    <w:rsid w:val="00BC591B"/>
    <w:pPr>
      <w:tabs>
        <w:tab w:val="left" w:pos="0"/>
      </w:tabs>
      <w:spacing w:before="120" w:after="60"/>
    </w:pPr>
    <w:rPr>
      <w:i/>
      <w:color w:val="918585"/>
      <w:sz w:val="22"/>
    </w:rPr>
  </w:style>
  <w:style w:type="paragraph" w:customStyle="1" w:styleId="TableBodyText">
    <w:name w:val="Table Body Text"/>
    <w:basedOn w:val="BodyText"/>
    <w:rsid w:val="00BC591B"/>
    <w:pPr>
      <w:spacing w:before="60" w:after="60"/>
    </w:pPr>
  </w:style>
  <w:style w:type="paragraph" w:styleId="ListContinue">
    <w:name w:val="List Continue"/>
    <w:basedOn w:val="List"/>
    <w:rsid w:val="00BC591B"/>
    <w:pPr>
      <w:ind w:firstLine="0"/>
    </w:pPr>
  </w:style>
  <w:style w:type="paragraph" w:customStyle="1" w:styleId="ListNote">
    <w:name w:val="List Note"/>
    <w:basedOn w:val="List"/>
    <w:rsid w:val="00BC591B"/>
    <w:pPr>
      <w:pBdr>
        <w:top w:val="single" w:sz="6" w:space="2" w:color="918585"/>
        <w:bottom w:val="single" w:sz="6" w:space="2" w:color="918585"/>
      </w:pBdr>
      <w:tabs>
        <w:tab w:val="left" w:pos="1021"/>
      </w:tabs>
      <w:ind w:firstLine="0"/>
    </w:pPr>
  </w:style>
  <w:style w:type="paragraph" w:customStyle="1" w:styleId="Warning">
    <w:name w:val="Warning"/>
    <w:basedOn w:val="BodyText"/>
    <w:rsid w:val="00BC591B"/>
    <w:pPr>
      <w:shd w:val="clear" w:color="auto" w:fill="D9D9D9"/>
      <w:tabs>
        <w:tab w:val="left" w:pos="992"/>
      </w:tabs>
      <w:ind w:left="119" w:right="119"/>
    </w:pPr>
    <w:rPr>
      <w:sz w:val="20"/>
    </w:rPr>
  </w:style>
  <w:style w:type="paragraph" w:customStyle="1" w:styleId="MarginIcons">
    <w:name w:val="Margin Icons"/>
    <w:basedOn w:val="BodyText"/>
    <w:rsid w:val="00BC59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91B"/>
    <w:rPr>
      <w:rFonts w:ascii="Courier New" w:hAnsi="Courier New"/>
    </w:rPr>
  </w:style>
  <w:style w:type="paragraph" w:customStyle="1" w:styleId="NoteBullet">
    <w:name w:val="Note Bullet"/>
    <w:basedOn w:val="Note"/>
    <w:rsid w:val="00BC591B"/>
    <w:pPr>
      <w:tabs>
        <w:tab w:val="clear" w:pos="680"/>
      </w:tabs>
      <w:spacing w:before="60" w:after="60"/>
    </w:pPr>
  </w:style>
  <w:style w:type="paragraph" w:customStyle="1" w:styleId="SubHeading2">
    <w:name w:val="SubHeading2"/>
    <w:basedOn w:val="HeadingBase"/>
    <w:rsid w:val="00BC591B"/>
    <w:pPr>
      <w:spacing w:before="240" w:after="60"/>
    </w:pPr>
    <w:rPr>
      <w:sz w:val="20"/>
    </w:rPr>
  </w:style>
  <w:style w:type="paragraph" w:customStyle="1" w:styleId="SubHeading1">
    <w:name w:val="SubHeading1"/>
    <w:basedOn w:val="HeadingBase"/>
    <w:rsid w:val="00BC591B"/>
    <w:pPr>
      <w:spacing w:before="240" w:after="60"/>
    </w:pPr>
    <w:rPr>
      <w:color w:val="918585"/>
      <w:sz w:val="22"/>
    </w:rPr>
  </w:style>
  <w:style w:type="paragraph" w:customStyle="1" w:styleId="SideHeading">
    <w:name w:val="Side Heading"/>
    <w:basedOn w:val="HeadingBase"/>
    <w:rsid w:val="00BC59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91B"/>
    <w:pPr>
      <w:tabs>
        <w:tab w:val="num" w:pos="360"/>
      </w:tabs>
    </w:pPr>
  </w:style>
  <w:style w:type="paragraph" w:styleId="PlainText">
    <w:name w:val="Plain Text"/>
    <w:basedOn w:val="Normal"/>
    <w:link w:val="PlainTextChar"/>
    <w:rsid w:val="00BC591B"/>
    <w:rPr>
      <w:sz w:val="20"/>
    </w:rPr>
  </w:style>
  <w:style w:type="character" w:customStyle="1" w:styleId="PlainTextChar">
    <w:name w:val="Plain Text Char"/>
    <w:basedOn w:val="DefaultParagraphFont"/>
    <w:link w:val="PlainText"/>
    <w:rsid w:val="00BC591B"/>
    <w:rPr>
      <w:rFonts w:ascii="Courier New" w:eastAsia="Times New Roman" w:hAnsi="Courier New" w:cs="Times New Roman"/>
      <w:sz w:val="20"/>
      <w:szCs w:val="20"/>
      <w:lang w:eastAsia="en-US"/>
    </w:rPr>
  </w:style>
  <w:style w:type="character" w:customStyle="1" w:styleId="MenuOption">
    <w:name w:val="Menu Option"/>
    <w:basedOn w:val="DefaultParagraphFont"/>
    <w:rsid w:val="00BC591B"/>
    <w:rPr>
      <w:b/>
      <w:smallCaps/>
    </w:rPr>
  </w:style>
  <w:style w:type="paragraph" w:customStyle="1" w:styleId="TableListNumber">
    <w:name w:val="Table List Number"/>
    <w:basedOn w:val="ListNumber"/>
    <w:rsid w:val="00BC591B"/>
    <w:pPr>
      <w:numPr>
        <w:numId w:val="0"/>
      </w:numPr>
    </w:pPr>
  </w:style>
  <w:style w:type="paragraph" w:styleId="TOC4">
    <w:name w:val="toc 4"/>
    <w:basedOn w:val="TOCBase"/>
    <w:next w:val="Normal"/>
    <w:semiHidden/>
    <w:rsid w:val="00BC591B"/>
    <w:pPr>
      <w:tabs>
        <w:tab w:val="right" w:leader="dot" w:pos="9071"/>
      </w:tabs>
      <w:ind w:left="1701"/>
    </w:pPr>
  </w:style>
  <w:style w:type="paragraph" w:customStyle="1" w:styleId="ListAlpha">
    <w:name w:val="List Alpha"/>
    <w:basedOn w:val="List"/>
    <w:rsid w:val="00BC591B"/>
    <w:pPr>
      <w:numPr>
        <w:numId w:val="9"/>
      </w:numPr>
    </w:pPr>
  </w:style>
  <w:style w:type="paragraph" w:customStyle="1" w:styleId="ListAlpha2">
    <w:name w:val="List Alpha 2"/>
    <w:basedOn w:val="List2"/>
    <w:rsid w:val="00BC591B"/>
    <w:pPr>
      <w:numPr>
        <w:numId w:val="8"/>
      </w:numPr>
    </w:pPr>
  </w:style>
  <w:style w:type="paragraph" w:styleId="List2">
    <w:name w:val="List 2"/>
    <w:basedOn w:val="BodyText"/>
    <w:rsid w:val="00BC591B"/>
    <w:pPr>
      <w:tabs>
        <w:tab w:val="left" w:pos="680"/>
      </w:tabs>
      <w:spacing w:before="60" w:after="60"/>
      <w:ind w:left="680" w:hanging="340"/>
    </w:pPr>
  </w:style>
  <w:style w:type="paragraph" w:styleId="List3">
    <w:name w:val="List 3"/>
    <w:basedOn w:val="BodyText"/>
    <w:rsid w:val="00BC591B"/>
    <w:pPr>
      <w:tabs>
        <w:tab w:val="left" w:pos="1021"/>
      </w:tabs>
      <w:spacing w:before="60" w:after="60"/>
      <w:ind w:left="1020" w:hanging="340"/>
    </w:pPr>
  </w:style>
  <w:style w:type="paragraph" w:styleId="List4">
    <w:name w:val="List 4"/>
    <w:basedOn w:val="BodyText"/>
    <w:rsid w:val="00BC591B"/>
    <w:pPr>
      <w:tabs>
        <w:tab w:val="left" w:pos="1361"/>
      </w:tabs>
      <w:spacing w:before="60" w:after="60"/>
      <w:ind w:left="1361" w:hanging="340"/>
    </w:pPr>
  </w:style>
  <w:style w:type="paragraph" w:styleId="List5">
    <w:name w:val="List 5"/>
    <w:basedOn w:val="BodyText"/>
    <w:rsid w:val="00BC591B"/>
    <w:pPr>
      <w:tabs>
        <w:tab w:val="left" w:pos="1701"/>
      </w:tabs>
      <w:spacing w:before="60" w:after="60"/>
      <w:ind w:left="1701" w:hanging="340"/>
    </w:pPr>
  </w:style>
  <w:style w:type="paragraph" w:styleId="ListBullet3">
    <w:name w:val="List Bullet 3"/>
    <w:basedOn w:val="List3"/>
    <w:rsid w:val="00BC591B"/>
    <w:pPr>
      <w:numPr>
        <w:numId w:val="14"/>
      </w:numPr>
      <w:tabs>
        <w:tab w:val="clear" w:pos="1021"/>
      </w:tabs>
      <w:ind w:left="1037" w:hanging="357"/>
    </w:pPr>
  </w:style>
  <w:style w:type="paragraph" w:styleId="ListBullet4">
    <w:name w:val="List Bullet 4"/>
    <w:basedOn w:val="List4"/>
    <w:rsid w:val="00BC591B"/>
    <w:pPr>
      <w:numPr>
        <w:numId w:val="3"/>
      </w:numPr>
      <w:tabs>
        <w:tab w:val="clear" w:pos="1361"/>
      </w:tabs>
    </w:pPr>
  </w:style>
  <w:style w:type="paragraph" w:styleId="ListBullet5">
    <w:name w:val="List Bullet 5"/>
    <w:basedOn w:val="List5"/>
    <w:rsid w:val="00BC591B"/>
    <w:pPr>
      <w:numPr>
        <w:numId w:val="4"/>
      </w:numPr>
    </w:pPr>
  </w:style>
  <w:style w:type="paragraph" w:styleId="ListContinue2">
    <w:name w:val="List Continue 2"/>
    <w:basedOn w:val="List2"/>
    <w:rsid w:val="00BC591B"/>
    <w:pPr>
      <w:ind w:firstLine="0"/>
    </w:pPr>
  </w:style>
  <w:style w:type="paragraph" w:styleId="ListContinue3">
    <w:name w:val="List Continue 3"/>
    <w:basedOn w:val="List3"/>
    <w:rsid w:val="00BC591B"/>
    <w:pPr>
      <w:ind w:left="1021" w:firstLine="0"/>
    </w:pPr>
  </w:style>
  <w:style w:type="paragraph" w:styleId="ListContinue4">
    <w:name w:val="List Continue 4"/>
    <w:basedOn w:val="List4"/>
    <w:rsid w:val="00BC591B"/>
    <w:pPr>
      <w:ind w:firstLine="0"/>
    </w:pPr>
  </w:style>
  <w:style w:type="paragraph" w:styleId="ListContinue5">
    <w:name w:val="List Continue 5"/>
    <w:basedOn w:val="List5"/>
    <w:rsid w:val="00BC591B"/>
    <w:pPr>
      <w:ind w:firstLine="0"/>
    </w:pPr>
  </w:style>
  <w:style w:type="paragraph" w:styleId="ListNumber3">
    <w:name w:val="List Number 3"/>
    <w:basedOn w:val="List3"/>
    <w:rsid w:val="00BC591B"/>
    <w:pPr>
      <w:numPr>
        <w:numId w:val="5"/>
      </w:numPr>
    </w:pPr>
  </w:style>
  <w:style w:type="paragraph" w:styleId="ListNumber4">
    <w:name w:val="List Number 4"/>
    <w:basedOn w:val="List4"/>
    <w:rsid w:val="00BC591B"/>
    <w:pPr>
      <w:numPr>
        <w:numId w:val="6"/>
      </w:numPr>
    </w:pPr>
  </w:style>
  <w:style w:type="paragraph" w:styleId="ListNumber5">
    <w:name w:val="List Number 5"/>
    <w:basedOn w:val="List5"/>
    <w:rsid w:val="00BC591B"/>
    <w:pPr>
      <w:numPr>
        <w:numId w:val="7"/>
      </w:numPr>
    </w:pPr>
  </w:style>
  <w:style w:type="paragraph" w:styleId="BlockText">
    <w:name w:val="Block Text"/>
    <w:basedOn w:val="Normal"/>
    <w:rsid w:val="00BC591B"/>
    <w:pPr>
      <w:spacing w:after="120"/>
      <w:ind w:left="1440" w:right="1440"/>
    </w:pPr>
  </w:style>
  <w:style w:type="character" w:customStyle="1" w:styleId="Subscript">
    <w:name w:val="Subscript"/>
    <w:basedOn w:val="DefaultParagraphFont"/>
    <w:rsid w:val="00BC591B"/>
    <w:rPr>
      <w:sz w:val="16"/>
      <w:vertAlign w:val="subscript"/>
    </w:rPr>
  </w:style>
  <w:style w:type="character" w:customStyle="1" w:styleId="Superscript">
    <w:name w:val="Superscript"/>
    <w:basedOn w:val="DefaultParagraphFont"/>
    <w:rsid w:val="00BC591B"/>
    <w:rPr>
      <w:sz w:val="16"/>
      <w:vertAlign w:val="superscript"/>
    </w:rPr>
  </w:style>
  <w:style w:type="character" w:customStyle="1" w:styleId="Symbols">
    <w:name w:val="Symbols"/>
    <w:basedOn w:val="DefaultParagraphFont"/>
    <w:rsid w:val="00BC591B"/>
    <w:rPr>
      <w:rFonts w:ascii="Symbol" w:hAnsi="Symbol"/>
    </w:rPr>
  </w:style>
  <w:style w:type="character" w:customStyle="1" w:styleId="MenuOptions">
    <w:name w:val="Menu Options"/>
    <w:basedOn w:val="DefaultParagraphFont"/>
    <w:rsid w:val="00BC591B"/>
    <w:rPr>
      <w:rFonts w:ascii="Arial Narrow" w:hAnsi="Arial Narrow"/>
      <w:smallCaps/>
    </w:rPr>
  </w:style>
  <w:style w:type="character" w:customStyle="1" w:styleId="Buttons">
    <w:name w:val="Buttons"/>
    <w:basedOn w:val="DefaultParagraphFont"/>
    <w:rsid w:val="00BC591B"/>
    <w:rPr>
      <w:b/>
    </w:rPr>
  </w:style>
  <w:style w:type="character" w:customStyle="1" w:styleId="Underlined">
    <w:name w:val="Underlined"/>
    <w:basedOn w:val="DefaultParagraphFont"/>
    <w:rsid w:val="00BC591B"/>
    <w:rPr>
      <w:u w:val="single"/>
    </w:rPr>
  </w:style>
  <w:style w:type="paragraph" w:customStyle="1" w:styleId="TableBodyTextRight">
    <w:name w:val="Table Body Text Right"/>
    <w:basedOn w:val="TableBodyText"/>
    <w:rsid w:val="00BC591B"/>
    <w:pPr>
      <w:widowControl w:val="0"/>
      <w:autoSpaceDE w:val="0"/>
      <w:autoSpaceDN w:val="0"/>
      <w:adjustRightInd w:val="0"/>
      <w:jc w:val="right"/>
    </w:pPr>
    <w:rPr>
      <w:rFonts w:cs="Arial"/>
      <w:szCs w:val="18"/>
    </w:rPr>
  </w:style>
  <w:style w:type="paragraph" w:customStyle="1" w:styleId="CopyrightText">
    <w:name w:val="Copyright Text"/>
    <w:basedOn w:val="BodyText"/>
    <w:rsid w:val="00BC591B"/>
    <w:rPr>
      <w:sz w:val="18"/>
    </w:rPr>
  </w:style>
  <w:style w:type="paragraph" w:customStyle="1" w:styleId="BodySmallRight">
    <w:name w:val="Body Small Right"/>
    <w:basedOn w:val="BodyTextRight"/>
    <w:rsid w:val="00BC591B"/>
    <w:rPr>
      <w:sz w:val="18"/>
      <w:szCs w:val="18"/>
    </w:rPr>
  </w:style>
  <w:style w:type="paragraph" w:customStyle="1" w:styleId="MarginEdition">
    <w:name w:val="Margin Edition"/>
    <w:basedOn w:val="MarginNote"/>
    <w:rsid w:val="00BC591B"/>
    <w:pPr>
      <w:spacing w:before="0" w:after="0"/>
    </w:pPr>
    <w:rPr>
      <w:rFonts w:ascii="Times New Roman" w:hAnsi="Times New Roman"/>
      <w:color w:val="999999"/>
    </w:rPr>
  </w:style>
  <w:style w:type="paragraph" w:customStyle="1" w:styleId="Spacer">
    <w:name w:val="Spacer"/>
    <w:basedOn w:val="Normal"/>
    <w:rsid w:val="00BC591B"/>
    <w:rPr>
      <w:sz w:val="2"/>
      <w:szCs w:val="2"/>
    </w:rPr>
  </w:style>
  <w:style w:type="character" w:customStyle="1" w:styleId="Small">
    <w:name w:val="Small"/>
    <w:basedOn w:val="DefaultParagraphFont"/>
    <w:rsid w:val="00BC591B"/>
    <w:rPr>
      <w:sz w:val="16"/>
    </w:rPr>
  </w:style>
  <w:style w:type="paragraph" w:customStyle="1" w:styleId="WideTable">
    <w:name w:val="Wide Table"/>
    <w:basedOn w:val="Normal"/>
    <w:rsid w:val="00BC591B"/>
    <w:pPr>
      <w:ind w:left="-1418"/>
    </w:pPr>
    <w:rPr>
      <w:sz w:val="2"/>
      <w:szCs w:val="2"/>
    </w:rPr>
  </w:style>
  <w:style w:type="character" w:styleId="PageNumber">
    <w:name w:val="page number"/>
    <w:basedOn w:val="DefaultParagraphFont"/>
    <w:rsid w:val="00BC591B"/>
  </w:style>
  <w:style w:type="paragraph" w:styleId="Quote">
    <w:name w:val="Quote"/>
    <w:basedOn w:val="Heading1"/>
    <w:link w:val="QuoteChar"/>
    <w:qFormat/>
    <w:rsid w:val="00BC591B"/>
    <w:rPr>
      <w:b w:val="0"/>
      <w:sz w:val="72"/>
      <w:szCs w:val="72"/>
      <w:lang w:val="en-NZ"/>
    </w:rPr>
  </w:style>
  <w:style w:type="character" w:customStyle="1" w:styleId="QuoteChar">
    <w:name w:val="Quote Char"/>
    <w:basedOn w:val="DefaultParagraphFont"/>
    <w:link w:val="Quote"/>
    <w:rsid w:val="00BC59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91B"/>
    <w:pPr>
      <w:pageBreakBefore/>
    </w:pPr>
  </w:style>
  <w:style w:type="paragraph" w:customStyle="1" w:styleId="Border">
    <w:name w:val="Border"/>
    <w:basedOn w:val="Normal"/>
    <w:qFormat/>
    <w:rsid w:val="00BC59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91B"/>
    <w:rPr>
      <w:b/>
      <w:bCs/>
      <w:i/>
      <w:iCs/>
      <w:color w:val="auto"/>
    </w:rPr>
  </w:style>
  <w:style w:type="paragraph" w:styleId="IntenseQuote">
    <w:name w:val="Intense Quote"/>
    <w:basedOn w:val="Normal"/>
    <w:next w:val="Normal"/>
    <w:link w:val="IntenseQuoteChar"/>
    <w:uiPriority w:val="30"/>
    <w:qFormat/>
    <w:rsid w:val="00BC59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9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91B"/>
    <w:rPr>
      <w:smallCaps/>
      <w:color w:val="auto"/>
      <w:u w:val="single"/>
    </w:rPr>
  </w:style>
  <w:style w:type="character" w:styleId="IntenseReference">
    <w:name w:val="Intense Reference"/>
    <w:basedOn w:val="DefaultParagraphFont"/>
    <w:uiPriority w:val="32"/>
    <w:qFormat/>
    <w:rsid w:val="00BC591B"/>
    <w:rPr>
      <w:b/>
      <w:bCs/>
      <w:smallCaps/>
      <w:color w:val="auto"/>
      <w:spacing w:val="5"/>
      <w:u w:val="single"/>
    </w:rPr>
  </w:style>
  <w:style w:type="paragraph" w:customStyle="1" w:styleId="2ColumnHeading">
    <w:name w:val="2Column Heading"/>
    <w:basedOn w:val="BodyText"/>
    <w:qFormat/>
    <w:rsid w:val="00BC591B"/>
    <w:pPr>
      <w:spacing w:after="60"/>
      <w:ind w:left="-2268"/>
    </w:pPr>
    <w:rPr>
      <w:b/>
    </w:rPr>
  </w:style>
  <w:style w:type="paragraph" w:customStyle="1" w:styleId="Heading1TOC">
    <w:name w:val="Heading1 TOC"/>
    <w:basedOn w:val="Normal"/>
    <w:qFormat/>
    <w:rsid w:val="00BC591B"/>
    <w:pPr>
      <w:spacing w:before="240" w:after="120"/>
    </w:pPr>
    <w:rPr>
      <w:rFonts w:ascii="Times New Roman" w:hAnsi="Times New Roman"/>
      <w:b/>
      <w:sz w:val="32"/>
    </w:rPr>
  </w:style>
  <w:style w:type="paragraph" w:customStyle="1" w:styleId="Heading2TOC">
    <w:name w:val="Heading2 TOC"/>
    <w:basedOn w:val="Normal"/>
    <w:qFormat/>
    <w:rsid w:val="00BC591B"/>
    <w:pPr>
      <w:spacing w:before="240" w:after="60"/>
    </w:pPr>
    <w:rPr>
      <w:rFonts w:ascii="Times New Roman" w:hAnsi="Times New Roman"/>
      <w:b/>
      <w:sz w:val="28"/>
    </w:rPr>
  </w:style>
  <w:style w:type="character" w:customStyle="1" w:styleId="Underline">
    <w:name w:val="Underline"/>
    <w:basedOn w:val="DefaultParagraphFont"/>
    <w:qFormat/>
    <w:rsid w:val="00BC591B"/>
    <w:rPr>
      <w:u w:val="single"/>
    </w:rPr>
  </w:style>
  <w:style w:type="character" w:customStyle="1" w:styleId="BoldandItalics">
    <w:name w:val="Bold and Italics"/>
    <w:qFormat/>
    <w:rsid w:val="00BC591B"/>
    <w:rPr>
      <w:b/>
      <w:i/>
      <w:u w:val="none"/>
    </w:rPr>
  </w:style>
  <w:style w:type="paragraph" w:styleId="BalloonText">
    <w:name w:val="Balloon Text"/>
    <w:basedOn w:val="Normal"/>
    <w:link w:val="BalloonTextChar"/>
    <w:rsid w:val="00BC591B"/>
    <w:rPr>
      <w:rFonts w:ascii="Tahoma" w:hAnsi="Tahoma" w:cs="Tahoma"/>
      <w:sz w:val="16"/>
      <w:szCs w:val="16"/>
    </w:rPr>
  </w:style>
  <w:style w:type="character" w:customStyle="1" w:styleId="BalloonTextChar">
    <w:name w:val="Balloon Text Char"/>
    <w:basedOn w:val="DefaultParagraphFont"/>
    <w:link w:val="BalloonText"/>
    <w:rsid w:val="00BC59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9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9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91B"/>
    <w:rPr>
      <w:b/>
      <w:color w:val="660033"/>
      <w:spacing w:val="0"/>
    </w:rPr>
  </w:style>
  <w:style w:type="paragraph" w:customStyle="1" w:styleId="Nameditemlist">
    <w:name w:val="Named item list"/>
    <w:basedOn w:val="BodyText"/>
    <w:qFormat/>
    <w:rsid w:val="00BC591B"/>
    <w:pPr>
      <w:tabs>
        <w:tab w:val="left" w:pos="2835"/>
      </w:tabs>
      <w:ind w:left="2835" w:hanging="2835"/>
    </w:pPr>
  </w:style>
  <w:style w:type="paragraph" w:customStyle="1" w:styleId="BodyTextnopadding">
    <w:name w:val="Body Text no padding"/>
    <w:basedOn w:val="BodyText"/>
    <w:qFormat/>
    <w:rsid w:val="00BC591B"/>
    <w:pPr>
      <w:spacing w:before="0" w:after="0"/>
    </w:pPr>
  </w:style>
  <w:style w:type="paragraph" w:customStyle="1" w:styleId="BodyTextBold">
    <w:name w:val="Body Text Bold"/>
    <w:basedOn w:val="BodyText"/>
    <w:qFormat/>
    <w:rsid w:val="00BC591B"/>
    <w:rPr>
      <w:b/>
    </w:rPr>
  </w:style>
  <w:style w:type="character" w:styleId="Hyperlink">
    <w:name w:val="Hyperlink"/>
    <w:basedOn w:val="DefaultParagraphFont"/>
    <w:uiPriority w:val="99"/>
    <w:unhideWhenUsed/>
    <w:rsid w:val="00391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5858</Characters>
  <Application>Microsoft Office Word</Application>
  <DocSecurity>0</DocSecurity>
  <Lines>278</Lines>
  <Paragraphs>183</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MSMSUP273 Handle goods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2023-02-03T05:34:00Z</dcterms:created>
  <dcterms:modified xsi:type="dcterms:W3CDTF">2023-02-03T05:34:00Z</dcterms:modified>
</cp:coreProperties>
</file>