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C12" w:rsidP="00F67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MSMSUP210 Process and record information</w:t>
      </w:r>
      <w:r>
        <w:fldChar w:fldCharType="end"/>
      </w:r>
    </w:p>
    <w:p w:rsidR="00F67C12" w:rsidP="00F67C12">
      <w:pPr>
        <w:pStyle w:val="Version"/>
        <w:sectPr w:rsidSect="00CB2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2BF3" w:rsidP="00CB2BF3">
      <w:pPr>
        <w:pStyle w:val="SuperHeading"/>
      </w:pPr>
      <w:r w:rsidRPr="00CB2BF3">
        <w:t>MSMSUP210 Process and record information</w:t>
      </w:r>
    </w:p>
    <w:p w:rsidR="00000000" w:rsidRPr="00CB2BF3" w:rsidP="00CB2BF3">
      <w:pPr>
        <w:pStyle w:val="Heading1"/>
      </w:pPr>
      <w:bookmarkStart w:id="1" w:name="O_1017486"/>
      <w:bookmarkEnd w:id="1"/>
      <w:r w:rsidRPr="00CB2BF3">
        <w:t>Modification History</w:t>
      </w:r>
    </w:p>
    <w:p w:rsidR="00000000" w:rsidRPr="00CB2BF3" w:rsidP="00F67C12">
      <w:pPr>
        <w:pStyle w:val="BodyText"/>
      </w:pPr>
      <w:r w:rsidRPr="00CB2BF3">
        <w:t xml:space="preserve">Release 2. Equivalent. Minor edits for improved clarity. Foundation skills specified. Range of conditions removed. Duplication between Performance Evidence and Performance Criteria removed. Assessment conditions updated. </w:t>
      </w:r>
    </w:p>
    <w:p w:rsidR="00F67C12" w:rsidP="00F67C12">
      <w:pPr>
        <w:pStyle w:val="BodyText"/>
      </w:pPr>
      <w:r w:rsidRPr="00CB2BF3">
        <w:t>Release 1. Su</w:t>
      </w:r>
      <w:r w:rsidRPr="00CB2BF3">
        <w:t>persedes and is equivalent to MSAPMSUP210A Process and record information.</w:t>
      </w:r>
    </w:p>
    <w:p w:rsidR="00000000" w:rsidRPr="00CB2BF3" w:rsidP="00CB2BF3">
      <w:pPr>
        <w:pStyle w:val="Heading1"/>
      </w:pPr>
      <w:bookmarkStart w:id="2" w:name="O_1017485"/>
      <w:bookmarkEnd w:id="2"/>
      <w:r w:rsidRPr="00CB2BF3">
        <w:t>Application</w:t>
      </w:r>
    </w:p>
    <w:p w:rsidR="00000000" w:rsidRPr="00CB2BF3" w:rsidP="00F67C12">
      <w:pPr>
        <w:pStyle w:val="BodyText"/>
      </w:pPr>
      <w:r w:rsidRPr="00CB2BF3">
        <w:t>This unit describes the skills and knowledge required to process information and respond to the information requirements of own job, including the co</w:t>
      </w:r>
      <w:r w:rsidRPr="00CB2BF3">
        <w:t>mpletion of workplace documents, and clearly and concisely providing relevant information to others.</w:t>
      </w:r>
    </w:p>
    <w:p w:rsidR="00000000" w:rsidRPr="00CB2BF3" w:rsidP="00F67C12">
      <w:pPr>
        <w:pStyle w:val="BodyText"/>
      </w:pPr>
      <w:r w:rsidRPr="00CB2BF3">
        <w:t>This unit applies to personnel who are required to identify routine information requirements, access and process information, provide workplace and technic</w:t>
      </w:r>
      <w:r w:rsidRPr="00CB2BF3">
        <w:t xml:space="preserve">al information within their area of expertise and complete workplace documentation. Information will be conveyed orally and in writing.  </w:t>
      </w:r>
    </w:p>
    <w:p w:rsidR="00000000" w:rsidRPr="00CB2BF3" w:rsidP="00F67C12">
      <w:pPr>
        <w:pStyle w:val="BodyText"/>
      </w:pPr>
      <w:r w:rsidRPr="00CB2BF3">
        <w:t>This unit applies to all work environments.</w:t>
      </w:r>
    </w:p>
    <w:p w:rsidR="00F67C12" w:rsidP="00F67C12">
      <w:pPr>
        <w:pStyle w:val="BodyText"/>
      </w:pPr>
      <w:r w:rsidRPr="00CB2BF3">
        <w:t>No licensing or certification requirements exist at the time of publicatio</w:t>
      </w:r>
      <w:r w:rsidRPr="00CB2BF3">
        <w:t>n. Relevant legislation, industry standards and codes of practice within Australia must also be applied.</w:t>
      </w:r>
    </w:p>
    <w:p w:rsidR="00000000" w:rsidRPr="00CB2BF3" w:rsidP="00CB2BF3">
      <w:pPr>
        <w:pStyle w:val="Heading1"/>
      </w:pPr>
      <w:bookmarkStart w:id="3" w:name="O_1017484"/>
      <w:bookmarkEnd w:id="3"/>
      <w:r w:rsidRPr="00CB2BF3">
        <w:t>Pre-requisite Unit</w:t>
      </w:r>
    </w:p>
    <w:p w:rsidR="00000000" w:rsidRPr="00CB2BF3" w:rsidP="00F67C12">
      <w:pPr>
        <w:pStyle w:val="BodyText"/>
      </w:pPr>
      <w:r w:rsidRPr="00CB2BF3">
        <w:t>Nil</w:t>
      </w:r>
    </w:p>
    <w:p w:rsidR="00000000" w:rsidRPr="00CB2BF3" w:rsidP="00CB2BF3">
      <w:pPr>
        <w:pStyle w:val="Heading1"/>
      </w:pPr>
      <w:bookmarkStart w:id="4" w:name="O_1017482"/>
      <w:bookmarkEnd w:id="4"/>
      <w:r w:rsidRPr="00CB2BF3">
        <w:t>Unit Sector</w:t>
      </w:r>
    </w:p>
    <w:p w:rsidR="00000000" w:rsidRPr="00CB2BF3" w:rsidP="00F67C12">
      <w:pPr>
        <w:pStyle w:val="BodyText"/>
      </w:pPr>
      <w:r w:rsidRPr="00CB2BF3">
        <w:t>Support</w:t>
      </w:r>
    </w:p>
    <w:p w:rsidR="00000000" w:rsidRPr="00CB2BF3" w:rsidP="00CB2BF3">
      <w:pPr>
        <w:pStyle w:val="Heading1"/>
      </w:pPr>
      <w:bookmarkStart w:id="5" w:name="O_1017481"/>
      <w:bookmarkEnd w:id="5"/>
      <w:r w:rsidRPr="00CB2BF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67C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F3" w:rsidP="00CB2BF3">
            <w:pPr>
              <w:pStyle w:val="BodyText"/>
            </w:pPr>
            <w:r w:rsidRPr="00CB2BF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F3">
            <w:pPr>
              <w:pStyle w:val="BodyText"/>
              <w:rPr>
                <w:lang w:val="en-NZ"/>
              </w:rPr>
            </w:pPr>
            <w:r w:rsidRPr="00CB2BF3">
              <w:rPr>
                <w:rStyle w:val="SpecialBold"/>
              </w:rPr>
              <w:t>Perform</w:t>
            </w:r>
            <w:r w:rsidRPr="00CB2BF3">
              <w:rPr>
                <w:rStyle w:val="SpecialBold"/>
              </w:rPr>
              <w:t>ance Criteria</w:t>
            </w:r>
          </w:p>
        </w:tc>
      </w:tr>
      <w:tr w:rsidTr="00F67C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F3" w:rsidP="00CB2BF3">
            <w:pPr>
              <w:pStyle w:val="BodyText"/>
            </w:pPr>
            <w:r w:rsidRPr="00CB2BF3">
              <w:rPr>
                <w:rStyle w:val="Emphasis"/>
              </w:rPr>
              <w:t xml:space="preserve">Elements describe the </w:t>
            </w:r>
            <w:r w:rsidRPr="00CB2BF3">
              <w:t xml:space="preserve">essential </w:t>
            </w:r>
            <w:r w:rsidRPr="00CB2BF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F3">
            <w:pPr>
              <w:pStyle w:val="BodyText"/>
              <w:rPr>
                <w:lang w:val="en-NZ"/>
              </w:rPr>
            </w:pPr>
            <w:r w:rsidRPr="00CB2B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7C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F3">
            <w:pPr>
              <w:pStyle w:val="BodyText"/>
              <w:rPr>
                <w:lang w:val="en-NZ"/>
              </w:rPr>
            </w:pPr>
            <w:r w:rsidRPr="00CB2BF3">
              <w:t>1. Access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F3" w:rsidP="00CB2BF3">
            <w:pPr>
              <w:pStyle w:val="BodyText"/>
            </w:pPr>
            <w:r w:rsidRPr="00CB2BF3">
              <w:t>1.1 Identify the need for information</w:t>
            </w:r>
          </w:p>
          <w:p w:rsidR="00000000" w:rsidRPr="00CB2BF3" w:rsidP="00CB2BF3">
            <w:pPr>
              <w:pStyle w:val="BodyText"/>
            </w:pPr>
            <w:r w:rsidRPr="00CB2BF3">
              <w:t>1.2 Request appropriate information</w:t>
            </w:r>
          </w:p>
          <w:p w:rsidR="00000000" w:rsidRPr="00CB2BF3" w:rsidP="00CB2BF3">
            <w:pPr>
              <w:pStyle w:val="BodyText"/>
            </w:pPr>
            <w:r w:rsidRPr="00CB2BF3">
              <w:t>1.3 Access information in accordance with procedures</w:t>
            </w:r>
          </w:p>
          <w:p w:rsidR="00000000" w:rsidP="00CB2BF3">
            <w:pPr>
              <w:pStyle w:val="BodyText"/>
              <w:rPr>
                <w:lang w:val="en-NZ"/>
              </w:rPr>
            </w:pPr>
            <w:r w:rsidRPr="00CB2BF3">
              <w:t>1.4 Comply with security procedures in accessing appropriate information</w:t>
            </w:r>
          </w:p>
        </w:tc>
      </w:tr>
      <w:tr w:rsidTr="00F67C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F3">
            <w:pPr>
              <w:pStyle w:val="BodyText"/>
              <w:rPr>
                <w:lang w:val="en-NZ"/>
              </w:rPr>
            </w:pPr>
            <w:r w:rsidRPr="00CB2BF3">
              <w:t>2. Provide appropriate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F3" w:rsidP="00CB2BF3">
            <w:pPr>
              <w:pStyle w:val="BodyText"/>
            </w:pPr>
            <w:r w:rsidRPr="00CB2BF3">
              <w:t>2.1 Deal with enquiries promptly and courteously</w:t>
            </w:r>
          </w:p>
          <w:p w:rsidR="00000000" w:rsidRPr="00CB2BF3" w:rsidP="00CB2BF3">
            <w:pPr>
              <w:pStyle w:val="BodyText"/>
            </w:pPr>
            <w:r w:rsidRPr="00CB2BF3">
              <w:t>2.2 Confirm details of enquiry by questioning and summarising</w:t>
            </w:r>
          </w:p>
          <w:p w:rsidR="00000000" w:rsidRPr="00CB2BF3" w:rsidP="00CB2BF3">
            <w:pPr>
              <w:pStyle w:val="BodyText"/>
            </w:pPr>
            <w:r w:rsidRPr="00CB2BF3">
              <w:t>2.3 Organise information clearly, concisely and logically</w:t>
            </w:r>
          </w:p>
          <w:p w:rsidR="00000000" w:rsidRPr="00CB2BF3" w:rsidP="00CB2BF3">
            <w:pPr>
              <w:pStyle w:val="BodyText"/>
            </w:pPr>
            <w:r w:rsidRPr="00CB2BF3">
              <w:t xml:space="preserve">2.4 Provide information relevant to request in a timely manner and in a form that is appropriate and easily understood </w:t>
            </w:r>
          </w:p>
          <w:p w:rsidR="00000000" w:rsidP="00CB2BF3">
            <w:pPr>
              <w:pStyle w:val="BodyText"/>
              <w:rPr>
                <w:lang w:val="en-NZ"/>
              </w:rPr>
            </w:pPr>
            <w:r w:rsidRPr="00CB2BF3">
              <w:t>2.5 Redirect enq</w:t>
            </w:r>
            <w:r w:rsidRPr="00CB2BF3">
              <w:t>uiries to relevant personnel for resolution where outside the own area of responsibility</w:t>
            </w:r>
          </w:p>
        </w:tc>
      </w:tr>
      <w:tr w:rsidTr="00F67C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F3">
            <w:pPr>
              <w:pStyle w:val="BodyText"/>
              <w:rPr>
                <w:lang w:val="en-NZ"/>
              </w:rPr>
            </w:pPr>
            <w:r w:rsidRPr="00CB2BF3">
              <w:t>3. Give and follow routine instructions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F3" w:rsidP="00CB2BF3">
            <w:pPr>
              <w:pStyle w:val="BodyText"/>
            </w:pPr>
            <w:r w:rsidRPr="00CB2BF3">
              <w:t>3.1 Give accurate, clear and concise instructions that are appropriate for the receiver</w:t>
            </w:r>
          </w:p>
          <w:p w:rsidR="00000000" w:rsidRPr="00CB2BF3" w:rsidP="00CB2BF3">
            <w:pPr>
              <w:pStyle w:val="BodyText"/>
            </w:pPr>
            <w:r w:rsidRPr="00CB2BF3">
              <w:t>3.2 Interact with others in an efficie</w:t>
            </w:r>
            <w:r w:rsidRPr="00CB2BF3">
              <w:t>nt, effective, responsive, courteous and supportive manner</w:t>
            </w:r>
          </w:p>
          <w:p w:rsidR="00000000" w:rsidRPr="00CB2BF3" w:rsidP="00CB2BF3">
            <w:pPr>
              <w:pStyle w:val="BodyText"/>
            </w:pPr>
            <w:r w:rsidRPr="00CB2BF3">
              <w:t>3.3 Confirm that instructions are understood</w:t>
            </w:r>
          </w:p>
          <w:p w:rsidR="00000000" w:rsidP="00CB2BF3">
            <w:pPr>
              <w:pStyle w:val="BodyText"/>
              <w:rPr>
                <w:lang w:val="en-NZ"/>
              </w:rPr>
            </w:pPr>
            <w:r w:rsidRPr="00CB2BF3">
              <w:t>3.4 Follow prescribed and routine work-related sequences</w:t>
            </w:r>
          </w:p>
        </w:tc>
      </w:tr>
      <w:tr w:rsidTr="00F67C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F3">
            <w:pPr>
              <w:pStyle w:val="BodyText"/>
              <w:rPr>
                <w:lang w:val="en-NZ"/>
              </w:rPr>
            </w:pPr>
            <w:r w:rsidRPr="00CB2BF3">
              <w:t>4. Provide reports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F3" w:rsidP="00CB2BF3">
            <w:pPr>
              <w:pStyle w:val="BodyText"/>
            </w:pPr>
            <w:r w:rsidRPr="00CB2BF3">
              <w:t>4.1 Complete all workplace documentation and reports clearly and accurately</w:t>
            </w:r>
            <w:r w:rsidRPr="00CB2BF3">
              <w:t xml:space="preserve"> </w:t>
            </w:r>
          </w:p>
          <w:p w:rsidR="00000000" w:rsidRPr="00CB2BF3" w:rsidP="00CB2BF3">
            <w:pPr>
              <w:pStyle w:val="BodyText"/>
            </w:pPr>
            <w:r w:rsidRPr="00CB2BF3">
              <w:t>4.2 Report all relevant information clearly and concisely</w:t>
            </w:r>
          </w:p>
        </w:tc>
      </w:tr>
    </w:tbl>
    <w:p w:rsidR="00F67C12" w:rsidP="00CB2BF3">
      <w:pPr>
        <w:pStyle w:val="BodyText"/>
      </w:pPr>
    </w:p>
    <w:p w:rsidR="00F67C12" w:rsidP="00CB2BF3">
      <w:pPr>
        <w:pStyle w:val="BodyText"/>
      </w:pPr>
    </w:p>
    <w:p w:rsidR="00000000" w:rsidRPr="00CB2BF3" w:rsidP="00CB2BF3">
      <w:pPr>
        <w:pStyle w:val="Heading1"/>
      </w:pPr>
      <w:bookmarkStart w:id="6" w:name="O_1017480"/>
      <w:bookmarkEnd w:id="6"/>
      <w:r w:rsidRPr="00CB2BF3">
        <w:t>Foundation Skills</w:t>
      </w:r>
    </w:p>
    <w:p w:rsidR="00000000" w:rsidRPr="00CB2BF3" w:rsidP="00F67C12">
      <w:pPr>
        <w:pStyle w:val="BodyText"/>
      </w:pPr>
      <w:r w:rsidRPr="00CB2BF3">
        <w:t>This section describes those language, literacy, numeracy and employment skills that are essential to performance.</w:t>
      </w:r>
    </w:p>
    <w:p w:rsidR="00000000" w:rsidRPr="00CB2BF3" w:rsidP="00CB2BF3">
      <w:pPr>
        <w:pStyle w:val="ListBullet"/>
      </w:pPr>
      <w:r w:rsidRPr="00CB2BF3">
        <w:t>Reading skills to interpret workplace in</w:t>
      </w:r>
      <w:r w:rsidRPr="00CB2BF3">
        <w:t>formation.</w:t>
      </w:r>
    </w:p>
    <w:p w:rsidR="00000000" w:rsidRPr="00CB2BF3" w:rsidP="00CB2BF3">
      <w:pPr>
        <w:pStyle w:val="ListBullet"/>
      </w:pPr>
      <w:r w:rsidRPr="00CB2BF3">
        <w:t xml:space="preserve">Writing skills to complete workplace documents and reports. </w:t>
      </w:r>
    </w:p>
    <w:p w:rsidR="00000000" w:rsidRPr="00CB2BF3" w:rsidP="00CB2BF3">
      <w:pPr>
        <w:pStyle w:val="ListBullet"/>
      </w:pPr>
      <w:r w:rsidRPr="00CB2BF3">
        <w:t>Oral communication skills to interact with others and provide information.</w:t>
      </w:r>
    </w:p>
    <w:p w:rsidR="00F67C12" w:rsidP="00F67C12">
      <w:pPr>
        <w:pStyle w:val="BodyText"/>
      </w:pPr>
      <w:r w:rsidRPr="00CB2BF3">
        <w:t>Other foundation skills essential to perf</w:t>
      </w:r>
      <w:r w:rsidRPr="00CB2BF3">
        <w:t>ormance are explicit in the performance criteria of this unit of competency.</w:t>
      </w:r>
    </w:p>
    <w:p w:rsidR="00000000" w:rsidRPr="00CB2BF3" w:rsidP="00CB2BF3">
      <w:pPr>
        <w:pStyle w:val="Heading1"/>
      </w:pPr>
      <w:bookmarkStart w:id="7" w:name="O_1017478"/>
      <w:bookmarkEnd w:id="7"/>
      <w:r w:rsidRPr="00CB2BF3">
        <w:t>Unit Mapping Information</w:t>
      </w:r>
    </w:p>
    <w:p w:rsidR="00000000" w:rsidRPr="00CB2BF3" w:rsidP="00F67C12">
      <w:pPr>
        <w:pStyle w:val="BodyText"/>
      </w:pPr>
      <w:r w:rsidRPr="00CB2BF3">
        <w:t>Release 2. Supersedes and is equivalent to MSAPMSUP210A Process and record information.</w:t>
      </w:r>
    </w:p>
    <w:p w:rsidR="00000000" w:rsidRPr="00CB2BF3" w:rsidP="00CB2BF3">
      <w:pPr>
        <w:pStyle w:val="Heading1"/>
      </w:pPr>
      <w:bookmarkStart w:id="8" w:name="O_1017487"/>
      <w:bookmarkEnd w:id="8"/>
      <w:r w:rsidRPr="00CB2BF3">
        <w:t>Links</w:t>
      </w:r>
    </w:p>
    <w:p w:rsidR="00000000" w:rsidRPr="00CB2BF3" w:rsidP="00F67C12">
      <w:pPr>
        <w:pStyle w:val="BodyText"/>
      </w:pPr>
      <w:r w:rsidRPr="00CB2BF3">
        <w:t>Companion Volume impl</w:t>
      </w:r>
      <w:r w:rsidRPr="00CB2BF3">
        <w:t xml:space="preserve">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F2E9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B2BF3" w:rsidP="00CB2BF3"/>
    <w:sectPr w:rsidSect="00CB2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F3" w:rsidRPr="00F67C12" w:rsidP="00F67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C12" w:rsidP="00CB2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C12" w:rsidP="00CB2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67C12" w:rsidP="00CB2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BF3" w:rsidRPr="00F67C12" w:rsidP="00F67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C12" w:rsidRPr="002D2AF8" w:rsidP="00CB2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MSMSUP210 Process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67C12" w:rsidP="00CB2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23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94C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BF3"/>
  </w:style>
  <w:style w:type="character" w:customStyle="1" w:styleId="Heading1Char">
    <w:name w:val="Heading 1 Char"/>
    <w:basedOn w:val="DefaultParagraphFont"/>
    <w:link w:val="Heading1"/>
    <w:rsid w:val="00CB2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B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BF3"/>
    <w:rPr>
      <w:b/>
      <w:spacing w:val="0"/>
    </w:rPr>
  </w:style>
  <w:style w:type="character" w:styleId="Emphasis">
    <w:name w:val="Emphasis"/>
    <w:basedOn w:val="DefaultParagraphFont"/>
    <w:qFormat/>
    <w:rsid w:val="00CB2BF3"/>
    <w:rPr>
      <w:i/>
    </w:rPr>
  </w:style>
  <w:style w:type="paragraph" w:customStyle="1" w:styleId="SuperHeading">
    <w:name w:val="SuperHeading"/>
    <w:basedOn w:val="Normal"/>
    <w:rsid w:val="00CB2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B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B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BF3"/>
  </w:style>
  <w:style w:type="paragraph" w:styleId="TableofFigures">
    <w:name w:val="table of figures"/>
    <w:basedOn w:val="Normal"/>
    <w:next w:val="Normal"/>
    <w:semiHidden/>
    <w:rsid w:val="00CB2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B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2BF3"/>
    <w:rPr>
      <w:rFonts w:ascii="Wingdings" w:hAnsi="Wingdings"/>
    </w:rPr>
  </w:style>
  <w:style w:type="paragraph" w:customStyle="1" w:styleId="TableHeading">
    <w:name w:val="Table Heading"/>
    <w:basedOn w:val="HeadingBase"/>
    <w:rsid w:val="00CB2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BF3"/>
    <w:rPr>
      <w:color w:val="0033CC"/>
      <w:u w:val="none"/>
    </w:rPr>
  </w:style>
  <w:style w:type="paragraph" w:customStyle="1" w:styleId="BodyTextRight">
    <w:name w:val="Body Text Right"/>
    <w:basedOn w:val="BodyText"/>
    <w:rsid w:val="00CB2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B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BF3"/>
    <w:rPr>
      <w:sz w:val="32"/>
    </w:rPr>
  </w:style>
  <w:style w:type="paragraph" w:customStyle="1" w:styleId="HeadingProcedure">
    <w:name w:val="Heading Procedure"/>
    <w:basedOn w:val="HeadingBase"/>
    <w:next w:val="Normal"/>
    <w:rsid w:val="00CB2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BF3"/>
    <w:pPr>
      <w:spacing w:before="60" w:after="60"/>
    </w:pPr>
  </w:style>
  <w:style w:type="paragraph" w:styleId="ListContinue">
    <w:name w:val="List Continue"/>
    <w:basedOn w:val="List"/>
    <w:rsid w:val="00CB2BF3"/>
    <w:pPr>
      <w:ind w:firstLine="0"/>
    </w:pPr>
  </w:style>
  <w:style w:type="paragraph" w:customStyle="1" w:styleId="ListNote">
    <w:name w:val="List Note"/>
    <w:basedOn w:val="List"/>
    <w:rsid w:val="00CB2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BF3"/>
    <w:rPr>
      <w:rFonts w:ascii="Courier New" w:hAnsi="Courier New"/>
    </w:rPr>
  </w:style>
  <w:style w:type="paragraph" w:customStyle="1" w:styleId="NoteBullet">
    <w:name w:val="Note Bullet"/>
    <w:basedOn w:val="Note"/>
    <w:rsid w:val="00CB2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B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2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BF3"/>
    <w:rPr>
      <w:b/>
      <w:smallCaps/>
    </w:rPr>
  </w:style>
  <w:style w:type="paragraph" w:customStyle="1" w:styleId="TableListNumber">
    <w:name w:val="Table List Number"/>
    <w:basedOn w:val="ListNumber"/>
    <w:rsid w:val="00CB2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BF3"/>
    <w:pPr>
      <w:numPr>
        <w:numId w:val="8"/>
      </w:numPr>
    </w:pPr>
  </w:style>
  <w:style w:type="paragraph" w:customStyle="1" w:styleId="ListAlpha2">
    <w:name w:val="List Alpha 2"/>
    <w:basedOn w:val="List2"/>
    <w:rsid w:val="00CB2BF3"/>
    <w:pPr>
      <w:numPr>
        <w:numId w:val="7"/>
      </w:numPr>
    </w:pPr>
  </w:style>
  <w:style w:type="paragraph" w:styleId="List2">
    <w:name w:val="List 2"/>
    <w:basedOn w:val="BodyText"/>
    <w:rsid w:val="00CB2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B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B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2BF3"/>
    <w:pPr>
      <w:numPr>
        <w:numId w:val="3"/>
      </w:numPr>
    </w:pPr>
  </w:style>
  <w:style w:type="paragraph" w:styleId="ListContinue2">
    <w:name w:val="List Continue 2"/>
    <w:basedOn w:val="List2"/>
    <w:rsid w:val="00CB2BF3"/>
    <w:pPr>
      <w:ind w:firstLine="0"/>
    </w:pPr>
  </w:style>
  <w:style w:type="paragraph" w:styleId="ListContinue3">
    <w:name w:val="List Continue 3"/>
    <w:basedOn w:val="List3"/>
    <w:rsid w:val="00CB2BF3"/>
    <w:pPr>
      <w:ind w:left="1021" w:firstLine="0"/>
    </w:pPr>
  </w:style>
  <w:style w:type="paragraph" w:styleId="ListContinue4">
    <w:name w:val="List Continue 4"/>
    <w:basedOn w:val="List4"/>
    <w:rsid w:val="00CB2BF3"/>
    <w:pPr>
      <w:ind w:firstLine="0"/>
    </w:pPr>
  </w:style>
  <w:style w:type="paragraph" w:styleId="ListContinue5">
    <w:name w:val="List Continue 5"/>
    <w:basedOn w:val="List5"/>
    <w:rsid w:val="00CB2BF3"/>
    <w:pPr>
      <w:ind w:firstLine="0"/>
    </w:pPr>
  </w:style>
  <w:style w:type="paragraph" w:styleId="ListNumber3">
    <w:name w:val="List Number 3"/>
    <w:basedOn w:val="List3"/>
    <w:rsid w:val="00CB2BF3"/>
    <w:pPr>
      <w:numPr>
        <w:numId w:val="4"/>
      </w:numPr>
    </w:pPr>
  </w:style>
  <w:style w:type="paragraph" w:styleId="ListNumber4">
    <w:name w:val="List Number 4"/>
    <w:basedOn w:val="List4"/>
    <w:rsid w:val="00CB2BF3"/>
    <w:pPr>
      <w:numPr>
        <w:numId w:val="5"/>
      </w:numPr>
    </w:pPr>
  </w:style>
  <w:style w:type="paragraph" w:styleId="ListNumber5">
    <w:name w:val="List Number 5"/>
    <w:basedOn w:val="List5"/>
    <w:rsid w:val="00CB2BF3"/>
    <w:pPr>
      <w:numPr>
        <w:numId w:val="6"/>
      </w:numPr>
    </w:pPr>
  </w:style>
  <w:style w:type="paragraph" w:styleId="BlockText">
    <w:name w:val="Block Text"/>
    <w:basedOn w:val="Normal"/>
    <w:rsid w:val="00CB2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BF3"/>
    <w:rPr>
      <w:sz w:val="16"/>
      <w:vertAlign w:val="superscript"/>
    </w:rPr>
  </w:style>
  <w:style w:type="character" w:customStyle="1" w:styleId="Symbols">
    <w:name w:val="Symbols"/>
    <w:basedOn w:val="DefaultParagraphFont"/>
    <w:rsid w:val="00CB2BF3"/>
    <w:rPr>
      <w:rFonts w:ascii="Symbol" w:hAnsi="Symbol"/>
    </w:rPr>
  </w:style>
  <w:style w:type="character" w:customStyle="1" w:styleId="MenuOptions">
    <w:name w:val="Menu Options"/>
    <w:basedOn w:val="DefaultParagraphFont"/>
    <w:rsid w:val="00CB2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BF3"/>
    <w:rPr>
      <w:b/>
    </w:rPr>
  </w:style>
  <w:style w:type="character" w:customStyle="1" w:styleId="Underlined">
    <w:name w:val="Underlined"/>
    <w:basedOn w:val="DefaultParagraphFont"/>
    <w:rsid w:val="00CB2BF3"/>
    <w:rPr>
      <w:u w:val="single"/>
    </w:rPr>
  </w:style>
  <w:style w:type="paragraph" w:customStyle="1" w:styleId="TableBodyTextRight">
    <w:name w:val="Table Body Text Right"/>
    <w:basedOn w:val="TableBodyText"/>
    <w:rsid w:val="00CB2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BF3"/>
    <w:rPr>
      <w:sz w:val="18"/>
    </w:rPr>
  </w:style>
  <w:style w:type="paragraph" w:customStyle="1" w:styleId="BodySmallRight">
    <w:name w:val="Body Small Right"/>
    <w:basedOn w:val="BodyTextRight"/>
    <w:rsid w:val="00CB2BF3"/>
    <w:rPr>
      <w:sz w:val="18"/>
      <w:szCs w:val="18"/>
    </w:rPr>
  </w:style>
  <w:style w:type="paragraph" w:customStyle="1" w:styleId="MarginEdition">
    <w:name w:val="Margin Edition"/>
    <w:basedOn w:val="MarginNote"/>
    <w:rsid w:val="00CB2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BF3"/>
    <w:rPr>
      <w:sz w:val="2"/>
      <w:szCs w:val="2"/>
    </w:rPr>
  </w:style>
  <w:style w:type="character" w:customStyle="1" w:styleId="Small">
    <w:name w:val="Small"/>
    <w:basedOn w:val="DefaultParagraphFont"/>
    <w:rsid w:val="00CB2BF3"/>
    <w:rPr>
      <w:sz w:val="16"/>
    </w:rPr>
  </w:style>
  <w:style w:type="paragraph" w:customStyle="1" w:styleId="WideTable">
    <w:name w:val="Wide Table"/>
    <w:basedOn w:val="Normal"/>
    <w:rsid w:val="00CB2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BF3"/>
  </w:style>
  <w:style w:type="paragraph" w:styleId="Quote">
    <w:name w:val="Quote"/>
    <w:basedOn w:val="Heading1"/>
    <w:link w:val="QuoteChar"/>
    <w:qFormat/>
    <w:rsid w:val="00CB2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BF3"/>
    <w:pPr>
      <w:pageBreakBefore/>
    </w:pPr>
  </w:style>
  <w:style w:type="paragraph" w:customStyle="1" w:styleId="Border">
    <w:name w:val="Border"/>
    <w:basedOn w:val="Normal"/>
    <w:qFormat/>
    <w:rsid w:val="00CB2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BF3"/>
    <w:rPr>
      <w:u w:val="single"/>
    </w:rPr>
  </w:style>
  <w:style w:type="character" w:customStyle="1" w:styleId="BoldandItalics">
    <w:name w:val="Bold and Italics"/>
    <w:qFormat/>
    <w:rsid w:val="00CB2BF3"/>
    <w:rPr>
      <w:b/>
      <w:i/>
      <w:u w:val="none"/>
    </w:rPr>
  </w:style>
  <w:style w:type="paragraph" w:styleId="BalloonText">
    <w:name w:val="Balloon Text"/>
    <w:basedOn w:val="Normal"/>
    <w:link w:val="BalloonTextChar"/>
    <w:rsid w:val="00CB2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BF3"/>
    <w:pPr>
      <w:spacing w:before="0" w:after="0"/>
    </w:pPr>
  </w:style>
  <w:style w:type="paragraph" w:customStyle="1" w:styleId="BodyTextBold">
    <w:name w:val="Body Text Bold"/>
    <w:basedOn w:val="BodyText"/>
    <w:qFormat/>
    <w:rsid w:val="00CB2BF3"/>
    <w:rPr>
      <w:b/>
    </w:rPr>
  </w:style>
  <w:style w:type="character" w:styleId="Hyperlink">
    <w:name w:val="Hyperlink"/>
    <w:basedOn w:val="DefaultParagraphFont"/>
    <w:uiPriority w:val="99"/>
    <w:unhideWhenUsed/>
    <w:rsid w:val="00F67C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3007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MSMSUP210 Process and record information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