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59B" w:rsidP="00110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MSMSUP102 Communicate in the workplace</w:t>
      </w:r>
      <w:r>
        <w:fldChar w:fldCharType="end"/>
      </w:r>
    </w:p>
    <w:p w:rsidR="0011059B" w:rsidP="0011059B">
      <w:pPr>
        <w:pStyle w:val="Version"/>
        <w:sectPr w:rsidSect="007E7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7B52" w:rsidP="007E7B52">
      <w:pPr>
        <w:pStyle w:val="SuperHeading"/>
      </w:pPr>
      <w:r w:rsidRPr="007E7B52">
        <w:t>MSMSUP102 Communicate in the workplace</w:t>
      </w:r>
    </w:p>
    <w:p w:rsidR="00000000" w:rsidRPr="007E7B52" w:rsidP="007E7B52">
      <w:pPr>
        <w:pStyle w:val="Heading1"/>
      </w:pPr>
      <w:bookmarkStart w:id="1" w:name="O_1017450"/>
      <w:bookmarkEnd w:id="1"/>
      <w:r w:rsidRPr="007E7B52">
        <w:t>Modification History</w:t>
      </w:r>
    </w:p>
    <w:p w:rsidR="00000000" w:rsidRPr="007E7B52" w:rsidP="0011059B">
      <w:pPr>
        <w:pStyle w:val="BodyText"/>
      </w:pPr>
      <w:r w:rsidRPr="007E7B52">
        <w:t xml:space="preserve">Release 2. Equivalent. Minor edits for improved clarity. Range of conditions removed.  Assessment conditions updated.   </w:t>
      </w:r>
    </w:p>
    <w:p w:rsidR="0011059B" w:rsidP="0011059B">
      <w:pPr>
        <w:pStyle w:val="BodyText"/>
      </w:pPr>
      <w:r w:rsidRPr="007E7B52">
        <w:t>Release 1. Supersedes and is equivalent to MSAPMSUP102A Communicate in the workplace.</w:t>
      </w:r>
    </w:p>
    <w:p w:rsidR="00000000" w:rsidRPr="007E7B52" w:rsidP="007E7B52">
      <w:pPr>
        <w:pStyle w:val="Heading1"/>
      </w:pPr>
      <w:bookmarkStart w:id="2" w:name="O_1017449"/>
      <w:bookmarkEnd w:id="2"/>
      <w:r w:rsidRPr="007E7B52">
        <w:t>Applicat</w:t>
      </w:r>
      <w:r w:rsidRPr="007E7B52">
        <w:t>ion</w:t>
      </w:r>
    </w:p>
    <w:p w:rsidR="00000000" w:rsidRPr="007E7B52" w:rsidP="0011059B">
      <w:pPr>
        <w:pStyle w:val="BodyText"/>
      </w:pPr>
      <w:r w:rsidRPr="007E7B52">
        <w:t xml:space="preserve">This unit describes the skills and knowledge required to receive, relay and record written and oral messages and to provide relevant information in response to requests within timelines. </w:t>
      </w:r>
    </w:p>
    <w:p w:rsidR="00000000" w:rsidRPr="007E7B52" w:rsidP="0011059B">
      <w:pPr>
        <w:pStyle w:val="BodyText"/>
      </w:pPr>
      <w:r w:rsidRPr="007E7B52">
        <w:t>This unit applies to personnel who are required to communicate c</w:t>
      </w:r>
      <w:r w:rsidRPr="007E7B52">
        <w:t>learly and accurately to record messages, seek clarification, access needed information, relay information to other people and complete workplace documentation.</w:t>
      </w:r>
    </w:p>
    <w:p w:rsidR="00000000" w:rsidRPr="007E7B52" w:rsidP="0011059B">
      <w:pPr>
        <w:pStyle w:val="BodyText"/>
      </w:pPr>
      <w:r w:rsidRPr="007E7B52">
        <w:t>This unit applies to all work environments.</w:t>
      </w:r>
    </w:p>
    <w:p w:rsidR="0011059B" w:rsidP="0011059B">
      <w:pPr>
        <w:pStyle w:val="BodyText"/>
      </w:pPr>
      <w:r w:rsidRPr="007E7B52">
        <w:t>No licensing or certification requirements exist at</w:t>
      </w:r>
      <w:r w:rsidRPr="007E7B52">
        <w:t xml:space="preserve"> the time of publication. Relevant legislation, industry standards and codes of practice within Australia must also be applied.</w:t>
      </w:r>
    </w:p>
    <w:p w:rsidR="00000000" w:rsidRPr="007E7B52" w:rsidP="007E7B52">
      <w:pPr>
        <w:pStyle w:val="Heading1"/>
      </w:pPr>
      <w:bookmarkStart w:id="3" w:name="O_1017448"/>
      <w:bookmarkEnd w:id="3"/>
      <w:r w:rsidRPr="007E7B52">
        <w:t>Pre-requisite Unit</w:t>
      </w:r>
    </w:p>
    <w:p w:rsidR="00000000" w:rsidRPr="007E7B52" w:rsidP="0011059B">
      <w:pPr>
        <w:pStyle w:val="BodyText"/>
      </w:pPr>
      <w:r w:rsidRPr="007E7B52">
        <w:t>Nil</w:t>
      </w:r>
    </w:p>
    <w:p w:rsidR="00000000" w:rsidRPr="007E7B52" w:rsidP="007E7B52">
      <w:pPr>
        <w:pStyle w:val="Heading1"/>
      </w:pPr>
      <w:bookmarkStart w:id="4" w:name="O_1017446"/>
      <w:bookmarkEnd w:id="4"/>
      <w:r w:rsidRPr="007E7B52">
        <w:t>Unit Sector</w:t>
      </w:r>
    </w:p>
    <w:p w:rsidR="00000000" w:rsidRPr="007E7B52" w:rsidP="0011059B">
      <w:pPr>
        <w:pStyle w:val="BodyText"/>
      </w:pPr>
      <w:r w:rsidRPr="007E7B52">
        <w:t>Support</w:t>
      </w:r>
    </w:p>
    <w:p w:rsidR="00000000" w:rsidRPr="007E7B52" w:rsidP="007E7B52">
      <w:pPr>
        <w:pStyle w:val="Heading1"/>
      </w:pPr>
      <w:bookmarkStart w:id="5" w:name="O_1017445"/>
      <w:bookmarkEnd w:id="5"/>
      <w:r w:rsidRPr="007E7B52">
        <w:t>Elements and Performance Cr</w:t>
      </w:r>
      <w:r w:rsidRPr="007E7B52">
        <w:t>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rPr>
                <w:rStyle w:val="SpecialBold"/>
              </w:rPr>
              <w:t>Performance Criteria</w:t>
            </w:r>
          </w:p>
        </w:tc>
      </w:tr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rPr>
                <w:rStyle w:val="Emphasis"/>
              </w:rPr>
              <w:t xml:space="preserve">Elements describe the </w:t>
            </w:r>
            <w:r w:rsidRPr="007E7B52">
              <w:t xml:space="preserve">essential </w:t>
            </w:r>
            <w:r w:rsidRPr="007E7B5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1. Receive and relay messages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t xml:space="preserve">1.1 Receive message and confirm understanding </w:t>
            </w:r>
          </w:p>
          <w:p w:rsidR="00000000" w:rsidRPr="007E7B52" w:rsidP="007E7B52">
            <w:pPr>
              <w:pStyle w:val="BodyText"/>
            </w:pPr>
            <w:r w:rsidRPr="007E7B52">
              <w:t xml:space="preserve">1.2 Accurately record the message </w:t>
            </w:r>
          </w:p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1.3 Relay message accurately to appropriate person or section within designated timelines</w:t>
            </w:r>
          </w:p>
        </w:tc>
      </w:tr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2. Interpret messages</w:t>
            </w:r>
            <w:r w:rsidRPr="007E7B52">
              <w:tab/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t>2.1 Clarify message if necessary</w:t>
            </w:r>
          </w:p>
          <w:p w:rsidR="00000000" w:rsidRPr="007E7B52" w:rsidP="007E7B52">
            <w:pPr>
              <w:pStyle w:val="BodyText"/>
            </w:pPr>
            <w:r w:rsidRPr="007E7B52">
              <w:t>2.2 Take appropriate action</w:t>
            </w:r>
          </w:p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2.3 Respond to communication problems</w:t>
            </w:r>
          </w:p>
        </w:tc>
      </w:tr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3. Respond to request for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t>3.1 Acknowledge the request for information and clarify understanding</w:t>
            </w:r>
          </w:p>
          <w:p w:rsidR="00000000" w:rsidRPr="007E7B52" w:rsidP="007E7B52">
            <w:pPr>
              <w:pStyle w:val="BodyText"/>
            </w:pPr>
            <w:r w:rsidRPr="007E7B52">
              <w:t>3.2 Access information from appropriate sources</w:t>
            </w:r>
          </w:p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>3.3 Relay information to appropriate person or section in a manner appropriate for the receiver</w:t>
            </w:r>
          </w:p>
        </w:tc>
      </w:tr>
      <w:tr w:rsidTr="0011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52">
            <w:pPr>
              <w:pStyle w:val="BodyText"/>
              <w:rPr>
                <w:lang w:val="en-NZ"/>
              </w:rPr>
            </w:pPr>
            <w:r w:rsidRPr="007E7B52">
              <w:t xml:space="preserve">4. </w:t>
            </w:r>
            <w:r w:rsidRPr="007E7B52">
              <w:t>Complete workplace forms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52" w:rsidP="007E7B52">
            <w:pPr>
              <w:pStyle w:val="BodyText"/>
            </w:pPr>
            <w:r w:rsidRPr="007E7B52">
              <w:t>4.1 Select appropriate form</w:t>
            </w:r>
          </w:p>
          <w:p w:rsidR="00000000" w:rsidRPr="007E7B52" w:rsidP="007E7B52">
            <w:pPr>
              <w:pStyle w:val="BodyText"/>
            </w:pPr>
            <w:r w:rsidRPr="007E7B52">
              <w:t>4.2 Assemble information required for form</w:t>
            </w:r>
          </w:p>
          <w:p w:rsidR="00000000" w:rsidRPr="007E7B52" w:rsidP="007E7B52">
            <w:pPr>
              <w:pStyle w:val="BodyText"/>
            </w:pPr>
            <w:r w:rsidRPr="007E7B52">
              <w:t xml:space="preserve">4.3 Complete workplace form </w:t>
            </w:r>
          </w:p>
          <w:p w:rsidR="00000000" w:rsidRPr="007E7B52" w:rsidP="007E7B52">
            <w:pPr>
              <w:pStyle w:val="BodyText"/>
            </w:pPr>
            <w:r w:rsidRPr="007E7B52">
              <w:t>4.4 Submit workplace form</w:t>
            </w:r>
          </w:p>
        </w:tc>
      </w:tr>
    </w:tbl>
    <w:p w:rsidR="0011059B" w:rsidP="007E7B52">
      <w:pPr>
        <w:pStyle w:val="BodyText"/>
      </w:pPr>
    </w:p>
    <w:p w:rsidR="0011059B" w:rsidP="007E7B52">
      <w:pPr>
        <w:pStyle w:val="BodyText"/>
      </w:pPr>
    </w:p>
    <w:p w:rsidR="00000000" w:rsidRPr="007E7B52" w:rsidP="007E7B52">
      <w:pPr>
        <w:pStyle w:val="Heading1"/>
      </w:pPr>
      <w:bookmarkStart w:id="6" w:name="O_1017444"/>
      <w:bookmarkEnd w:id="6"/>
      <w:r w:rsidRPr="007E7B52">
        <w:t>Foundation Skills</w:t>
      </w:r>
    </w:p>
    <w:p w:rsidR="00000000" w:rsidRPr="007E7B52" w:rsidP="0011059B">
      <w:pPr>
        <w:pStyle w:val="BodyText"/>
      </w:pPr>
      <w:r w:rsidRPr="007E7B52">
        <w:t>This section describes those language, literacy, numeracy and emp</w:t>
      </w:r>
      <w:r w:rsidRPr="007E7B52">
        <w:t>loyment skills that are essential to performance.</w:t>
      </w:r>
    </w:p>
    <w:p w:rsidR="0011059B" w:rsidP="0011059B">
      <w:pPr>
        <w:pStyle w:val="BodyText"/>
      </w:pPr>
      <w:r w:rsidRPr="007E7B52">
        <w:t>Foundation skills essential to performance are explicit in the performance criteria of this unit of competency.</w:t>
      </w:r>
    </w:p>
    <w:p w:rsidR="00000000" w:rsidRPr="007E7B52" w:rsidP="007E7B52">
      <w:pPr>
        <w:pStyle w:val="Heading1"/>
      </w:pPr>
      <w:bookmarkStart w:id="7" w:name="O_1017442"/>
      <w:bookmarkEnd w:id="7"/>
      <w:r w:rsidRPr="007E7B52">
        <w:t>Unit Mapping Information</w:t>
      </w:r>
    </w:p>
    <w:p w:rsidR="00000000" w:rsidRPr="007E7B52" w:rsidP="0011059B">
      <w:pPr>
        <w:pStyle w:val="BodyText"/>
      </w:pPr>
      <w:r w:rsidRPr="007E7B52">
        <w:t>Release 2. Supersedes and is equivalent to MSAPMSUP102A Communicate in the workplace.</w:t>
      </w:r>
    </w:p>
    <w:p w:rsidR="00000000" w:rsidRPr="007E7B52" w:rsidP="007E7B52">
      <w:pPr>
        <w:pStyle w:val="Heading1"/>
      </w:pPr>
      <w:bookmarkStart w:id="8" w:name="O_1017451"/>
      <w:bookmarkEnd w:id="8"/>
      <w:r w:rsidRPr="007E7B52">
        <w:t>Links</w:t>
      </w:r>
    </w:p>
    <w:p w:rsidR="00000000" w:rsidRPr="007E7B52" w:rsidP="0011059B">
      <w:pPr>
        <w:pStyle w:val="BodyText"/>
      </w:pPr>
      <w:r w:rsidRPr="007E7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C780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E7B52" w:rsidP="007E7B52"/>
    <w:sectPr w:rsidSect="007E7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52" w:rsidRPr="0011059B" w:rsidP="00110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9B" w:rsidP="007E7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59B" w:rsidP="007E7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059B" w:rsidP="007E7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B52" w:rsidRPr="0011059B" w:rsidP="00110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59B" w:rsidRPr="002D2AF8" w:rsidP="007E7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MSMSUP102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1059B" w:rsidP="007E7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B52"/>
  </w:style>
  <w:style w:type="character" w:customStyle="1" w:styleId="Heading1Char">
    <w:name w:val="Heading 1 Char"/>
    <w:basedOn w:val="DefaultParagraphFont"/>
    <w:link w:val="Heading1"/>
    <w:rsid w:val="007E7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B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7B52"/>
    <w:rPr>
      <w:b/>
      <w:spacing w:val="0"/>
    </w:rPr>
  </w:style>
  <w:style w:type="character" w:styleId="Emphasis">
    <w:name w:val="Emphasis"/>
    <w:basedOn w:val="DefaultParagraphFont"/>
    <w:qFormat/>
    <w:rsid w:val="007E7B52"/>
    <w:rPr>
      <w:i/>
    </w:rPr>
  </w:style>
  <w:style w:type="paragraph" w:customStyle="1" w:styleId="SuperHeading">
    <w:name w:val="SuperHeading"/>
    <w:basedOn w:val="Normal"/>
    <w:rsid w:val="007E7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7B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7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B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B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B52"/>
  </w:style>
  <w:style w:type="paragraph" w:styleId="TableofFigures">
    <w:name w:val="table of figures"/>
    <w:basedOn w:val="Normal"/>
    <w:next w:val="Normal"/>
    <w:semiHidden/>
    <w:rsid w:val="007E7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B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7B52"/>
    <w:rPr>
      <w:rFonts w:ascii="Wingdings" w:hAnsi="Wingdings"/>
    </w:rPr>
  </w:style>
  <w:style w:type="paragraph" w:customStyle="1" w:styleId="TableHeading">
    <w:name w:val="Table Heading"/>
    <w:basedOn w:val="HeadingBase"/>
    <w:rsid w:val="007E7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B52"/>
    <w:rPr>
      <w:color w:val="0033CC"/>
      <w:u w:val="none"/>
    </w:rPr>
  </w:style>
  <w:style w:type="paragraph" w:customStyle="1" w:styleId="BodyTextRight">
    <w:name w:val="Body Text Right"/>
    <w:basedOn w:val="BodyText"/>
    <w:rsid w:val="007E7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B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B52"/>
    <w:rPr>
      <w:sz w:val="32"/>
    </w:rPr>
  </w:style>
  <w:style w:type="paragraph" w:customStyle="1" w:styleId="HeadingProcedure">
    <w:name w:val="Heading Procedure"/>
    <w:basedOn w:val="HeadingBase"/>
    <w:next w:val="Normal"/>
    <w:rsid w:val="007E7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B52"/>
    <w:pPr>
      <w:spacing w:before="60" w:after="60"/>
    </w:pPr>
  </w:style>
  <w:style w:type="paragraph" w:styleId="ListContinue">
    <w:name w:val="List Continue"/>
    <w:basedOn w:val="List"/>
    <w:rsid w:val="007E7B52"/>
    <w:pPr>
      <w:ind w:firstLine="0"/>
    </w:pPr>
  </w:style>
  <w:style w:type="paragraph" w:customStyle="1" w:styleId="ListNote">
    <w:name w:val="List Note"/>
    <w:basedOn w:val="List"/>
    <w:rsid w:val="007E7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B52"/>
    <w:rPr>
      <w:rFonts w:ascii="Courier New" w:hAnsi="Courier New"/>
    </w:rPr>
  </w:style>
  <w:style w:type="paragraph" w:customStyle="1" w:styleId="NoteBullet">
    <w:name w:val="Note Bullet"/>
    <w:basedOn w:val="Note"/>
    <w:rsid w:val="007E7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B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7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B52"/>
    <w:rPr>
      <w:b/>
      <w:smallCaps/>
    </w:rPr>
  </w:style>
  <w:style w:type="paragraph" w:customStyle="1" w:styleId="TableListNumber">
    <w:name w:val="Table List Number"/>
    <w:basedOn w:val="ListNumber"/>
    <w:rsid w:val="007E7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B52"/>
    <w:pPr>
      <w:numPr>
        <w:numId w:val="7"/>
      </w:numPr>
    </w:pPr>
  </w:style>
  <w:style w:type="paragraph" w:customStyle="1" w:styleId="ListAlpha2">
    <w:name w:val="List Alpha 2"/>
    <w:basedOn w:val="List2"/>
    <w:rsid w:val="007E7B52"/>
    <w:pPr>
      <w:numPr>
        <w:numId w:val="6"/>
      </w:numPr>
    </w:pPr>
  </w:style>
  <w:style w:type="paragraph" w:styleId="List2">
    <w:name w:val="List 2"/>
    <w:basedOn w:val="BodyText"/>
    <w:rsid w:val="007E7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B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B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7B52"/>
    <w:pPr>
      <w:numPr>
        <w:numId w:val="2"/>
      </w:numPr>
    </w:pPr>
  </w:style>
  <w:style w:type="paragraph" w:styleId="ListContinue2">
    <w:name w:val="List Continue 2"/>
    <w:basedOn w:val="List2"/>
    <w:rsid w:val="007E7B52"/>
    <w:pPr>
      <w:ind w:firstLine="0"/>
    </w:pPr>
  </w:style>
  <w:style w:type="paragraph" w:styleId="ListContinue3">
    <w:name w:val="List Continue 3"/>
    <w:basedOn w:val="List3"/>
    <w:rsid w:val="007E7B52"/>
    <w:pPr>
      <w:ind w:left="1021" w:firstLine="0"/>
    </w:pPr>
  </w:style>
  <w:style w:type="paragraph" w:styleId="ListContinue4">
    <w:name w:val="List Continue 4"/>
    <w:basedOn w:val="List4"/>
    <w:rsid w:val="007E7B52"/>
    <w:pPr>
      <w:ind w:firstLine="0"/>
    </w:pPr>
  </w:style>
  <w:style w:type="paragraph" w:styleId="ListContinue5">
    <w:name w:val="List Continue 5"/>
    <w:basedOn w:val="List5"/>
    <w:rsid w:val="007E7B52"/>
    <w:pPr>
      <w:ind w:firstLine="0"/>
    </w:pPr>
  </w:style>
  <w:style w:type="paragraph" w:styleId="ListNumber3">
    <w:name w:val="List Number 3"/>
    <w:basedOn w:val="List3"/>
    <w:rsid w:val="007E7B52"/>
    <w:pPr>
      <w:numPr>
        <w:numId w:val="3"/>
      </w:numPr>
    </w:pPr>
  </w:style>
  <w:style w:type="paragraph" w:styleId="ListNumber4">
    <w:name w:val="List Number 4"/>
    <w:basedOn w:val="List4"/>
    <w:rsid w:val="007E7B52"/>
    <w:pPr>
      <w:numPr>
        <w:numId w:val="4"/>
      </w:numPr>
    </w:pPr>
  </w:style>
  <w:style w:type="paragraph" w:styleId="ListNumber5">
    <w:name w:val="List Number 5"/>
    <w:basedOn w:val="List5"/>
    <w:rsid w:val="007E7B52"/>
    <w:pPr>
      <w:numPr>
        <w:numId w:val="5"/>
      </w:numPr>
    </w:pPr>
  </w:style>
  <w:style w:type="paragraph" w:styleId="BlockText">
    <w:name w:val="Block Text"/>
    <w:basedOn w:val="Normal"/>
    <w:rsid w:val="007E7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B52"/>
    <w:rPr>
      <w:sz w:val="16"/>
      <w:vertAlign w:val="superscript"/>
    </w:rPr>
  </w:style>
  <w:style w:type="character" w:customStyle="1" w:styleId="Symbols">
    <w:name w:val="Symbols"/>
    <w:basedOn w:val="DefaultParagraphFont"/>
    <w:rsid w:val="007E7B52"/>
    <w:rPr>
      <w:rFonts w:ascii="Symbol" w:hAnsi="Symbol"/>
    </w:rPr>
  </w:style>
  <w:style w:type="character" w:customStyle="1" w:styleId="MenuOptions">
    <w:name w:val="Menu Options"/>
    <w:basedOn w:val="DefaultParagraphFont"/>
    <w:rsid w:val="007E7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B52"/>
    <w:rPr>
      <w:b/>
    </w:rPr>
  </w:style>
  <w:style w:type="character" w:customStyle="1" w:styleId="Underlined">
    <w:name w:val="Underlined"/>
    <w:basedOn w:val="DefaultParagraphFont"/>
    <w:rsid w:val="007E7B52"/>
    <w:rPr>
      <w:u w:val="single"/>
    </w:rPr>
  </w:style>
  <w:style w:type="paragraph" w:customStyle="1" w:styleId="TableBodyTextRight">
    <w:name w:val="Table Body Text Right"/>
    <w:basedOn w:val="TableBodyText"/>
    <w:rsid w:val="007E7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B52"/>
    <w:rPr>
      <w:sz w:val="18"/>
    </w:rPr>
  </w:style>
  <w:style w:type="paragraph" w:customStyle="1" w:styleId="BodySmallRight">
    <w:name w:val="Body Small Right"/>
    <w:basedOn w:val="BodyTextRight"/>
    <w:rsid w:val="007E7B52"/>
    <w:rPr>
      <w:sz w:val="18"/>
      <w:szCs w:val="18"/>
    </w:rPr>
  </w:style>
  <w:style w:type="paragraph" w:customStyle="1" w:styleId="MarginEdition">
    <w:name w:val="Margin Edition"/>
    <w:basedOn w:val="MarginNote"/>
    <w:rsid w:val="007E7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B52"/>
    <w:rPr>
      <w:sz w:val="2"/>
      <w:szCs w:val="2"/>
    </w:rPr>
  </w:style>
  <w:style w:type="character" w:customStyle="1" w:styleId="Small">
    <w:name w:val="Small"/>
    <w:basedOn w:val="DefaultParagraphFont"/>
    <w:rsid w:val="007E7B52"/>
    <w:rPr>
      <w:sz w:val="16"/>
    </w:rPr>
  </w:style>
  <w:style w:type="paragraph" w:customStyle="1" w:styleId="WideTable">
    <w:name w:val="Wide Table"/>
    <w:basedOn w:val="Normal"/>
    <w:rsid w:val="007E7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B52"/>
  </w:style>
  <w:style w:type="paragraph" w:styleId="Quote">
    <w:name w:val="Quote"/>
    <w:basedOn w:val="Heading1"/>
    <w:link w:val="QuoteChar"/>
    <w:qFormat/>
    <w:rsid w:val="007E7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B52"/>
    <w:pPr>
      <w:pageBreakBefore/>
    </w:pPr>
  </w:style>
  <w:style w:type="paragraph" w:customStyle="1" w:styleId="Border">
    <w:name w:val="Border"/>
    <w:basedOn w:val="Normal"/>
    <w:qFormat/>
    <w:rsid w:val="007E7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B52"/>
    <w:rPr>
      <w:u w:val="single"/>
    </w:rPr>
  </w:style>
  <w:style w:type="character" w:customStyle="1" w:styleId="BoldandItalics">
    <w:name w:val="Bold and Italics"/>
    <w:qFormat/>
    <w:rsid w:val="007E7B52"/>
    <w:rPr>
      <w:b/>
      <w:i/>
      <w:u w:val="none"/>
    </w:rPr>
  </w:style>
  <w:style w:type="paragraph" w:styleId="BalloonText">
    <w:name w:val="Balloon Text"/>
    <w:basedOn w:val="Normal"/>
    <w:link w:val="BalloonTextChar"/>
    <w:rsid w:val="007E7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B52"/>
    <w:pPr>
      <w:spacing w:before="0" w:after="0"/>
    </w:pPr>
  </w:style>
  <w:style w:type="paragraph" w:customStyle="1" w:styleId="BodyTextBold">
    <w:name w:val="Body Text Bold"/>
    <w:basedOn w:val="BodyText"/>
    <w:qFormat/>
    <w:rsid w:val="007E7B52"/>
    <w:rPr>
      <w:b/>
    </w:rPr>
  </w:style>
  <w:style w:type="character" w:styleId="Hyperlink">
    <w:name w:val="Hyperlink"/>
    <w:basedOn w:val="DefaultParagraphFont"/>
    <w:uiPriority w:val="99"/>
    <w:unhideWhenUsed/>
    <w:rsid w:val="00110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2278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MSMSUP102 Communicate in the workplace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2024-11-07T11:48:00Z</dcterms:created>
  <dcterms:modified xsi:type="dcterms:W3CDTF">2024-11-07T11:48:00Z</dcterms:modified>
</cp:coreProperties>
</file>