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537F" w:rsidP="005A53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MSMSUP101 Clean workplace or equipment</w:t>
      </w:r>
      <w:r>
        <w:fldChar w:fldCharType="end"/>
      </w:r>
    </w:p>
    <w:p w:rsidR="005A537F" w:rsidP="005A537F">
      <w:pPr>
        <w:pStyle w:val="Version"/>
        <w:sectPr w:rsidSect="00625A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25ADC" w:rsidP="00625ADC">
      <w:pPr>
        <w:pStyle w:val="SuperHeading"/>
      </w:pPr>
      <w:r w:rsidRPr="00625ADC">
        <w:t>MSMSUP101 Clean workplace or equipment</w:t>
      </w:r>
    </w:p>
    <w:p w:rsidR="00000000" w:rsidRPr="00625ADC" w:rsidP="00625ADC">
      <w:pPr>
        <w:pStyle w:val="Heading1"/>
      </w:pPr>
      <w:bookmarkStart w:id="1" w:name="O_1017432"/>
      <w:bookmarkEnd w:id="1"/>
      <w:r w:rsidRPr="00625ADC">
        <w:t>Modification History</w:t>
      </w:r>
    </w:p>
    <w:p w:rsidR="00000000" w:rsidRPr="00625ADC" w:rsidP="005A537F">
      <w:pPr>
        <w:pStyle w:val="BodyText"/>
      </w:pPr>
      <w:r w:rsidRPr="00625ADC">
        <w:t xml:space="preserve">Release 2. Equivalent. Minor edits for improved clarity. Range of conditions removed.  Duplication between Performance Evidence and Performance Criteria removed. Assessment conditions updated.  </w:t>
      </w:r>
    </w:p>
    <w:p w:rsidR="005A537F" w:rsidP="005A537F">
      <w:pPr>
        <w:pStyle w:val="BodyText"/>
      </w:pPr>
      <w:r w:rsidRPr="00625ADC">
        <w:t xml:space="preserve">Release 1. Supersedes and is equivalent </w:t>
      </w:r>
      <w:r w:rsidRPr="00625ADC">
        <w:t>to MSAPMSUP101A Clean workplace or equipment.</w:t>
      </w:r>
    </w:p>
    <w:p w:rsidR="00000000" w:rsidRPr="00625ADC" w:rsidP="00625ADC">
      <w:pPr>
        <w:pStyle w:val="Heading1"/>
      </w:pPr>
      <w:bookmarkStart w:id="2" w:name="O_1017431"/>
      <w:bookmarkEnd w:id="2"/>
      <w:r w:rsidRPr="00625ADC">
        <w:t>Application</w:t>
      </w:r>
    </w:p>
    <w:p w:rsidR="00000000" w:rsidRPr="00625ADC" w:rsidP="005A537F">
      <w:pPr>
        <w:pStyle w:val="BodyText"/>
      </w:pPr>
      <w:r w:rsidRPr="00625ADC">
        <w:t>This unit describes the skills and knowledge required for general housekeeping duties as well as the cleaning of plant and equipment. It covers identifying and maintaining housek</w:t>
      </w:r>
      <w:r w:rsidRPr="00625ADC">
        <w:t xml:space="preserve">eeping requirements and standards.  </w:t>
      </w:r>
    </w:p>
    <w:p w:rsidR="00000000" w:rsidRPr="00625ADC" w:rsidP="005A537F">
      <w:pPr>
        <w:pStyle w:val="BodyText"/>
      </w:pPr>
      <w:r w:rsidRPr="00625ADC">
        <w:t>This unit applies to personnel who are required to keep the work area, plant and equipment clean and tidy whether as a small or significant part of their role.</w:t>
      </w:r>
    </w:p>
    <w:p w:rsidR="00000000" w:rsidRPr="00625ADC" w:rsidP="005A537F">
      <w:pPr>
        <w:pStyle w:val="BodyText"/>
      </w:pPr>
      <w:r w:rsidRPr="00625ADC">
        <w:t>This unit applies to an individual working alone or as part</w:t>
      </w:r>
      <w:r w:rsidRPr="00625ADC">
        <w:t xml:space="preserve"> of a team or work group and working in liaison with other team members and supervisors.</w:t>
      </w:r>
    </w:p>
    <w:p w:rsidR="00000000" w:rsidRPr="00625ADC" w:rsidP="005A537F">
      <w:pPr>
        <w:pStyle w:val="BodyText"/>
      </w:pPr>
      <w:r w:rsidRPr="00625ADC">
        <w:t xml:space="preserve">This unit applies to all work environments. </w:t>
      </w:r>
    </w:p>
    <w:p w:rsidR="00000000" w:rsidRPr="00625ADC" w:rsidP="005A537F">
      <w:pPr>
        <w:pStyle w:val="BodyText"/>
      </w:pPr>
      <w:r w:rsidRPr="00625ADC">
        <w:t>This unit focuses on working safely to meet requirements. It does not cover the operation of specific equipment or cleanin</w:t>
      </w:r>
      <w:r w:rsidRPr="00625ADC">
        <w:t>g procedures. Specific housekeeping and cleaning activities and equipment to be used will vary between organisations in response to differences in plant configuration, process, practices and procedures.</w:t>
      </w:r>
    </w:p>
    <w:p w:rsidR="005A537F" w:rsidP="005A537F">
      <w:pPr>
        <w:pStyle w:val="BodyText"/>
      </w:pPr>
      <w:r w:rsidRPr="00625ADC">
        <w:t>No licensing or certification requirements exist at t</w:t>
      </w:r>
      <w:r w:rsidRPr="00625ADC">
        <w:t>he time of publication. Relevant legislation, industry standards and codes of practice within Australia must also be applied.</w:t>
      </w:r>
    </w:p>
    <w:p w:rsidR="00000000" w:rsidRPr="00625ADC" w:rsidP="00625ADC">
      <w:pPr>
        <w:pStyle w:val="Heading1"/>
      </w:pPr>
      <w:bookmarkStart w:id="3" w:name="O_1017430"/>
      <w:bookmarkEnd w:id="3"/>
      <w:r w:rsidRPr="00625ADC">
        <w:t>Pre-requisite Unit</w:t>
      </w:r>
    </w:p>
    <w:p w:rsidR="00000000" w:rsidRPr="00625ADC" w:rsidP="005A537F">
      <w:pPr>
        <w:pStyle w:val="BodyText"/>
      </w:pPr>
      <w:r w:rsidRPr="00625ADC">
        <w:t>Nil</w:t>
      </w:r>
    </w:p>
    <w:p w:rsidR="00000000" w:rsidRPr="00625ADC" w:rsidP="00625ADC">
      <w:pPr>
        <w:pStyle w:val="Heading1"/>
      </w:pPr>
      <w:bookmarkStart w:id="4" w:name="O_1017428"/>
      <w:bookmarkEnd w:id="4"/>
      <w:r w:rsidRPr="00625ADC">
        <w:t>Unit Sector</w:t>
      </w:r>
    </w:p>
    <w:p w:rsidR="00000000" w:rsidRPr="00625ADC" w:rsidP="005A537F">
      <w:pPr>
        <w:pStyle w:val="BodyText"/>
      </w:pPr>
      <w:r w:rsidRPr="00625ADC">
        <w:t>Support</w:t>
      </w:r>
    </w:p>
    <w:p w:rsidR="00000000" w:rsidRPr="00625ADC" w:rsidP="00625ADC">
      <w:pPr>
        <w:pStyle w:val="Heading1"/>
      </w:pPr>
      <w:bookmarkStart w:id="5" w:name="O_1017427"/>
      <w:bookmarkEnd w:id="5"/>
      <w:r w:rsidRPr="00625ADC">
        <w:t>Elements and Performance Crit</w:t>
      </w:r>
      <w:r w:rsidRPr="00625ADC">
        <w:t>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5A53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DC" w:rsidP="00625ADC">
            <w:pPr>
              <w:pStyle w:val="BodyText"/>
            </w:pPr>
            <w:r w:rsidRPr="00625ADC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DC">
            <w:pPr>
              <w:pStyle w:val="BodyText"/>
              <w:rPr>
                <w:lang w:val="en-NZ"/>
              </w:rPr>
            </w:pPr>
            <w:r w:rsidRPr="00625ADC">
              <w:rPr>
                <w:rStyle w:val="SpecialBold"/>
              </w:rPr>
              <w:t>Performance Criteria</w:t>
            </w:r>
          </w:p>
        </w:tc>
      </w:tr>
      <w:tr w:rsidTr="005A53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DC" w:rsidP="00625ADC">
            <w:pPr>
              <w:pStyle w:val="BodyText"/>
            </w:pPr>
            <w:r w:rsidRPr="00625ADC">
              <w:rPr>
                <w:rStyle w:val="Emphasis"/>
              </w:rPr>
              <w:t xml:space="preserve">Elements describe the </w:t>
            </w:r>
            <w:r w:rsidRPr="00625ADC">
              <w:t xml:space="preserve">essential </w:t>
            </w:r>
            <w:r w:rsidRPr="00625ADC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DC">
            <w:pPr>
              <w:pStyle w:val="BodyText"/>
              <w:rPr>
                <w:lang w:val="en-NZ"/>
              </w:rPr>
            </w:pPr>
            <w:r w:rsidRPr="00625A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53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DC">
            <w:pPr>
              <w:pStyle w:val="BodyText"/>
              <w:rPr>
                <w:lang w:val="en-NZ"/>
              </w:rPr>
            </w:pPr>
            <w:r w:rsidRPr="00625ADC">
              <w:t>1. Identify housekeeping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DC" w:rsidP="00625ADC">
            <w:pPr>
              <w:pStyle w:val="BodyText"/>
            </w:pPr>
            <w:r w:rsidRPr="00625ADC">
              <w:t>1.1 Identify site safety and housekeeping standards for the role and work environment</w:t>
            </w:r>
          </w:p>
          <w:p w:rsidR="00000000" w:rsidRPr="00625ADC" w:rsidP="00625ADC">
            <w:pPr>
              <w:pStyle w:val="BodyText"/>
            </w:pPr>
            <w:r w:rsidRPr="00625ADC">
              <w:t>1.2 Identify hazards and follow specified hazard controls</w:t>
            </w:r>
          </w:p>
          <w:p w:rsidR="00000000" w:rsidRPr="00625ADC" w:rsidP="00625ADC">
            <w:pPr>
              <w:pStyle w:val="BodyText"/>
            </w:pPr>
            <w:r w:rsidRPr="00625ADC">
              <w:t>1.3 Undertake housekeeping inspection in accordance with procedures</w:t>
            </w:r>
          </w:p>
          <w:p w:rsidR="00000000" w:rsidP="00625ADC">
            <w:pPr>
              <w:pStyle w:val="BodyText"/>
              <w:rPr>
                <w:lang w:val="en-NZ"/>
              </w:rPr>
            </w:pPr>
            <w:r w:rsidRPr="00625ADC">
              <w:t>1.4 Identify and schedule housekeeping requi</w:t>
            </w:r>
            <w:r w:rsidRPr="00625ADC">
              <w:t>rements</w:t>
            </w:r>
          </w:p>
        </w:tc>
      </w:tr>
      <w:tr w:rsidTr="005A53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DC">
            <w:pPr>
              <w:pStyle w:val="BodyText"/>
              <w:rPr>
                <w:lang w:val="en-NZ"/>
              </w:rPr>
            </w:pPr>
            <w:r w:rsidRPr="00625ADC">
              <w:t>2. Perform general housekeeping duties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DC" w:rsidP="00625ADC">
            <w:pPr>
              <w:pStyle w:val="BodyText"/>
            </w:pPr>
            <w:r w:rsidRPr="00625ADC">
              <w:t>2.1 Keep designated work areas clean to organisation standards</w:t>
            </w:r>
          </w:p>
          <w:p w:rsidR="00000000" w:rsidRPr="00625ADC" w:rsidP="00625ADC">
            <w:pPr>
              <w:pStyle w:val="BodyText"/>
            </w:pPr>
            <w:r w:rsidRPr="00625ADC">
              <w:t>2.2 Keep designated work areas clear of obstructions</w:t>
            </w:r>
          </w:p>
          <w:p w:rsidR="00000000" w:rsidRPr="00625ADC" w:rsidP="00625ADC">
            <w:pPr>
              <w:pStyle w:val="BodyText"/>
            </w:pPr>
            <w:r w:rsidRPr="00625ADC">
              <w:t>2.3 Handle and use chemicals and solvents in accordance with procedures</w:t>
            </w:r>
          </w:p>
          <w:p w:rsidR="00000000" w:rsidRPr="00625ADC" w:rsidP="00625ADC">
            <w:pPr>
              <w:pStyle w:val="BodyText"/>
            </w:pPr>
            <w:r w:rsidRPr="00625ADC">
              <w:t>2.4 Ensure work area is ready for next user</w:t>
            </w:r>
          </w:p>
          <w:p w:rsidR="00000000" w:rsidP="00625ADC">
            <w:pPr>
              <w:pStyle w:val="BodyText"/>
              <w:rPr>
                <w:lang w:val="en-NZ"/>
              </w:rPr>
            </w:pPr>
            <w:r w:rsidRPr="00625ADC">
              <w:t>2.5 Remove work materials, tools and equipment to designated locations</w:t>
            </w:r>
            <w:r w:rsidRPr="00625ADC">
              <w:tab/>
            </w:r>
          </w:p>
        </w:tc>
      </w:tr>
      <w:tr w:rsidTr="005A53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DC">
            <w:pPr>
              <w:pStyle w:val="BodyText"/>
              <w:rPr>
                <w:lang w:val="en-NZ"/>
              </w:rPr>
            </w:pPr>
            <w:r w:rsidRPr="00625ADC">
              <w:t>3. Clean plant and equipment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DC" w:rsidP="00625ADC">
            <w:pPr>
              <w:pStyle w:val="BodyText"/>
            </w:pPr>
            <w:r w:rsidRPr="00625ADC">
              <w:t>3.1 Identify organisation procedures for routine and specialised cleaning for the role and work environment</w:t>
            </w:r>
          </w:p>
          <w:p w:rsidR="00000000" w:rsidRPr="00625ADC" w:rsidP="00625ADC">
            <w:pPr>
              <w:pStyle w:val="BodyText"/>
            </w:pPr>
            <w:r w:rsidRPr="00625ADC">
              <w:t>3.</w:t>
            </w:r>
            <w:r w:rsidRPr="00625ADC">
              <w:t xml:space="preserve">2 Use appropriate personal protective equipment (PPE) </w:t>
            </w:r>
          </w:p>
          <w:p w:rsidR="00000000" w:rsidRPr="00625ADC" w:rsidP="00625ADC">
            <w:pPr>
              <w:pStyle w:val="BodyText"/>
            </w:pPr>
            <w:r w:rsidRPr="00625ADC">
              <w:t>3.3 Apply procedures to keep assigned plant and equipment clean</w:t>
            </w:r>
          </w:p>
          <w:p w:rsidR="00000000" w:rsidP="00625ADC">
            <w:pPr>
              <w:pStyle w:val="BodyText"/>
              <w:rPr>
                <w:lang w:val="en-NZ"/>
              </w:rPr>
            </w:pPr>
            <w:r w:rsidRPr="00625ADC">
              <w:t>3.4 Perform specialised cleaning procedures as required</w:t>
            </w:r>
          </w:p>
        </w:tc>
      </w:tr>
      <w:tr w:rsidTr="005A53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DC">
            <w:pPr>
              <w:pStyle w:val="BodyText"/>
              <w:rPr>
                <w:lang w:val="en-NZ"/>
              </w:rPr>
            </w:pPr>
            <w:r w:rsidRPr="00625ADC">
              <w:t>4. Dispose of waste materials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DC" w:rsidP="00625ADC">
            <w:pPr>
              <w:pStyle w:val="BodyText"/>
            </w:pPr>
            <w:r w:rsidRPr="00625ADC">
              <w:t>4.1 Correctly identify waste materials</w:t>
            </w:r>
          </w:p>
          <w:p w:rsidR="00000000" w:rsidRPr="00625ADC" w:rsidP="00625ADC">
            <w:pPr>
              <w:pStyle w:val="BodyText"/>
            </w:pPr>
            <w:r w:rsidRPr="00625ADC">
              <w:t xml:space="preserve">4.2 Remove </w:t>
            </w:r>
            <w:r w:rsidRPr="00625ADC">
              <w:t>waste materials to a designated location</w:t>
            </w:r>
          </w:p>
        </w:tc>
      </w:tr>
    </w:tbl>
    <w:p w:rsidR="005A537F" w:rsidP="00625ADC">
      <w:pPr>
        <w:pStyle w:val="BodyText"/>
      </w:pPr>
    </w:p>
    <w:p w:rsidR="005A537F" w:rsidP="00625ADC">
      <w:pPr>
        <w:pStyle w:val="BodyText"/>
      </w:pPr>
    </w:p>
    <w:p w:rsidR="00000000" w:rsidRPr="00625ADC" w:rsidP="00625ADC">
      <w:pPr>
        <w:pStyle w:val="Heading1"/>
      </w:pPr>
      <w:bookmarkStart w:id="6" w:name="O_1017426"/>
      <w:bookmarkEnd w:id="6"/>
      <w:r w:rsidRPr="00625ADC">
        <w:t>Foundation Skills</w:t>
      </w:r>
    </w:p>
    <w:p w:rsidR="00000000" w:rsidRPr="00625ADC" w:rsidP="005A537F">
      <w:pPr>
        <w:pStyle w:val="BodyText"/>
      </w:pPr>
      <w:r w:rsidRPr="00625ADC">
        <w:t>This section describes those language, literacy, numeracy and employment skills that are essential to performance.</w:t>
      </w:r>
    </w:p>
    <w:p w:rsidR="005A537F" w:rsidP="005A537F">
      <w:pPr>
        <w:pStyle w:val="BodyText"/>
      </w:pPr>
      <w:r w:rsidRPr="00625ADC">
        <w:t>Foundation skills essential to performance are explicit in t</w:t>
      </w:r>
      <w:r w:rsidRPr="00625ADC">
        <w:t>he performance criteria of this unit of competency.</w:t>
      </w:r>
    </w:p>
    <w:p w:rsidR="00000000" w:rsidRPr="00625ADC" w:rsidP="00625ADC">
      <w:pPr>
        <w:pStyle w:val="Heading1"/>
      </w:pPr>
      <w:bookmarkStart w:id="7" w:name="O_1017424"/>
      <w:bookmarkEnd w:id="7"/>
      <w:r w:rsidRPr="00625ADC">
        <w:t>Unit Mapping Information</w:t>
      </w:r>
    </w:p>
    <w:p w:rsidR="00000000" w:rsidRPr="00625ADC" w:rsidP="005A537F">
      <w:pPr>
        <w:pStyle w:val="BodyText"/>
      </w:pPr>
      <w:r w:rsidRPr="00625ADC">
        <w:t>Release 2. Supersedes and is equivalent to MSAPMSUP101A Clean workplace or equipment.</w:t>
      </w:r>
    </w:p>
    <w:p w:rsidR="00000000" w:rsidRPr="00625ADC" w:rsidP="00625ADC">
      <w:pPr>
        <w:pStyle w:val="Heading1"/>
      </w:pPr>
      <w:bookmarkStart w:id="8" w:name="O_1017433"/>
      <w:bookmarkEnd w:id="8"/>
      <w:r w:rsidRPr="00625ADC">
        <w:t>Links</w:t>
      </w:r>
    </w:p>
    <w:p w:rsidR="00000000" w:rsidRPr="00625ADC" w:rsidP="005A537F">
      <w:pPr>
        <w:pStyle w:val="BodyText"/>
      </w:pPr>
      <w:r w:rsidRPr="00625A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3B3A4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625ADC" w:rsidP="00625ADC"/>
    <w:sectPr w:rsidSect="00625A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A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ADC" w:rsidRPr="005A537F" w:rsidP="005A53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A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37F" w:rsidP="00625A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537F" w:rsidP="00625A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A537F" w:rsidP="00625A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A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3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5ADC" w:rsidRPr="005A537F" w:rsidP="005A53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A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37F" w:rsidRPr="002D2AF8" w:rsidP="00625A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MSMSUP101 Clean workplace or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A537F" w:rsidP="00625A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A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5A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5A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5A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5A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5A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5A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5A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5A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5A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5A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5ADC"/>
  </w:style>
  <w:style w:type="character" w:customStyle="1" w:styleId="Heading1Char">
    <w:name w:val="Heading 1 Char"/>
    <w:basedOn w:val="DefaultParagraphFont"/>
    <w:link w:val="Heading1"/>
    <w:rsid w:val="00625A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5A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5AD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25ADC"/>
    <w:rPr>
      <w:b/>
      <w:spacing w:val="0"/>
    </w:rPr>
  </w:style>
  <w:style w:type="character" w:styleId="Emphasis">
    <w:name w:val="Emphasis"/>
    <w:basedOn w:val="DefaultParagraphFont"/>
    <w:qFormat/>
    <w:rsid w:val="00625ADC"/>
    <w:rPr>
      <w:i/>
    </w:rPr>
  </w:style>
  <w:style w:type="paragraph" w:customStyle="1" w:styleId="SuperHeading">
    <w:name w:val="SuperHeading"/>
    <w:basedOn w:val="Normal"/>
    <w:rsid w:val="00625A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5A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5A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5A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5A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5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5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5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5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5A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5A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5A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5A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5A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5A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5A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5A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5A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5A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5A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5A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5AD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5A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5A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5A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5A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5AD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5A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5A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5A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5A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5A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5A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5A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5A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5A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5A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5A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5A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5ADC"/>
  </w:style>
  <w:style w:type="paragraph" w:styleId="TableofFigures">
    <w:name w:val="table of figures"/>
    <w:basedOn w:val="Normal"/>
    <w:next w:val="Normal"/>
    <w:semiHidden/>
    <w:rsid w:val="00625A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5AD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25ADC"/>
    <w:rPr>
      <w:rFonts w:ascii="Wingdings" w:hAnsi="Wingdings"/>
    </w:rPr>
  </w:style>
  <w:style w:type="paragraph" w:customStyle="1" w:styleId="TableHeading">
    <w:name w:val="Table Heading"/>
    <w:basedOn w:val="HeadingBase"/>
    <w:rsid w:val="00625A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5ADC"/>
    <w:rPr>
      <w:color w:val="0033CC"/>
      <w:u w:val="none"/>
    </w:rPr>
  </w:style>
  <w:style w:type="paragraph" w:customStyle="1" w:styleId="BodyTextRight">
    <w:name w:val="Body Text Right"/>
    <w:basedOn w:val="BodyText"/>
    <w:rsid w:val="00625A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5A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5AD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5A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5A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5A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5ADC"/>
    <w:rPr>
      <w:sz w:val="32"/>
    </w:rPr>
  </w:style>
  <w:style w:type="paragraph" w:customStyle="1" w:styleId="HeadingProcedure">
    <w:name w:val="Heading Procedure"/>
    <w:basedOn w:val="HeadingBase"/>
    <w:next w:val="Normal"/>
    <w:rsid w:val="00625A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5ADC"/>
    <w:pPr>
      <w:spacing w:before="60" w:after="60"/>
    </w:pPr>
  </w:style>
  <w:style w:type="paragraph" w:styleId="ListContinue">
    <w:name w:val="List Continue"/>
    <w:basedOn w:val="List"/>
    <w:rsid w:val="00625ADC"/>
    <w:pPr>
      <w:ind w:firstLine="0"/>
    </w:pPr>
  </w:style>
  <w:style w:type="paragraph" w:customStyle="1" w:styleId="ListNote">
    <w:name w:val="List Note"/>
    <w:basedOn w:val="List"/>
    <w:rsid w:val="00625A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5A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5A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5ADC"/>
    <w:rPr>
      <w:rFonts w:ascii="Courier New" w:hAnsi="Courier New"/>
    </w:rPr>
  </w:style>
  <w:style w:type="paragraph" w:customStyle="1" w:styleId="NoteBullet">
    <w:name w:val="Note Bullet"/>
    <w:basedOn w:val="Note"/>
    <w:rsid w:val="00625A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5A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5A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5A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5AD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25A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5A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5ADC"/>
    <w:rPr>
      <w:b/>
      <w:smallCaps/>
    </w:rPr>
  </w:style>
  <w:style w:type="paragraph" w:customStyle="1" w:styleId="TableListNumber">
    <w:name w:val="Table List Number"/>
    <w:basedOn w:val="ListNumber"/>
    <w:rsid w:val="00625A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5A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5ADC"/>
    <w:pPr>
      <w:numPr>
        <w:numId w:val="7"/>
      </w:numPr>
    </w:pPr>
  </w:style>
  <w:style w:type="paragraph" w:customStyle="1" w:styleId="ListAlpha2">
    <w:name w:val="List Alpha 2"/>
    <w:basedOn w:val="List2"/>
    <w:rsid w:val="00625ADC"/>
    <w:pPr>
      <w:numPr>
        <w:numId w:val="6"/>
      </w:numPr>
    </w:pPr>
  </w:style>
  <w:style w:type="paragraph" w:styleId="List2">
    <w:name w:val="List 2"/>
    <w:basedOn w:val="BodyText"/>
    <w:rsid w:val="00625A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5A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5A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5A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5AD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5AD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25ADC"/>
    <w:pPr>
      <w:numPr>
        <w:numId w:val="2"/>
      </w:numPr>
    </w:pPr>
  </w:style>
  <w:style w:type="paragraph" w:styleId="ListContinue2">
    <w:name w:val="List Continue 2"/>
    <w:basedOn w:val="List2"/>
    <w:rsid w:val="00625ADC"/>
    <w:pPr>
      <w:ind w:firstLine="0"/>
    </w:pPr>
  </w:style>
  <w:style w:type="paragraph" w:styleId="ListContinue3">
    <w:name w:val="List Continue 3"/>
    <w:basedOn w:val="List3"/>
    <w:rsid w:val="00625ADC"/>
    <w:pPr>
      <w:ind w:left="1021" w:firstLine="0"/>
    </w:pPr>
  </w:style>
  <w:style w:type="paragraph" w:styleId="ListContinue4">
    <w:name w:val="List Continue 4"/>
    <w:basedOn w:val="List4"/>
    <w:rsid w:val="00625ADC"/>
    <w:pPr>
      <w:ind w:firstLine="0"/>
    </w:pPr>
  </w:style>
  <w:style w:type="paragraph" w:styleId="ListContinue5">
    <w:name w:val="List Continue 5"/>
    <w:basedOn w:val="List5"/>
    <w:rsid w:val="00625ADC"/>
    <w:pPr>
      <w:ind w:firstLine="0"/>
    </w:pPr>
  </w:style>
  <w:style w:type="paragraph" w:styleId="ListNumber3">
    <w:name w:val="List Number 3"/>
    <w:basedOn w:val="List3"/>
    <w:rsid w:val="00625ADC"/>
    <w:pPr>
      <w:numPr>
        <w:numId w:val="3"/>
      </w:numPr>
    </w:pPr>
  </w:style>
  <w:style w:type="paragraph" w:styleId="ListNumber4">
    <w:name w:val="List Number 4"/>
    <w:basedOn w:val="List4"/>
    <w:rsid w:val="00625ADC"/>
    <w:pPr>
      <w:numPr>
        <w:numId w:val="4"/>
      </w:numPr>
    </w:pPr>
  </w:style>
  <w:style w:type="paragraph" w:styleId="ListNumber5">
    <w:name w:val="List Number 5"/>
    <w:basedOn w:val="List5"/>
    <w:rsid w:val="00625ADC"/>
    <w:pPr>
      <w:numPr>
        <w:numId w:val="5"/>
      </w:numPr>
    </w:pPr>
  </w:style>
  <w:style w:type="paragraph" w:styleId="BlockText">
    <w:name w:val="Block Text"/>
    <w:basedOn w:val="Normal"/>
    <w:rsid w:val="00625A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5A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5ADC"/>
    <w:rPr>
      <w:sz w:val="16"/>
      <w:vertAlign w:val="superscript"/>
    </w:rPr>
  </w:style>
  <w:style w:type="character" w:customStyle="1" w:styleId="Symbols">
    <w:name w:val="Symbols"/>
    <w:basedOn w:val="DefaultParagraphFont"/>
    <w:rsid w:val="00625ADC"/>
    <w:rPr>
      <w:rFonts w:ascii="Symbol" w:hAnsi="Symbol"/>
    </w:rPr>
  </w:style>
  <w:style w:type="character" w:customStyle="1" w:styleId="MenuOptions">
    <w:name w:val="Menu Options"/>
    <w:basedOn w:val="DefaultParagraphFont"/>
    <w:rsid w:val="00625A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5ADC"/>
    <w:rPr>
      <w:b/>
    </w:rPr>
  </w:style>
  <w:style w:type="character" w:customStyle="1" w:styleId="Underlined">
    <w:name w:val="Underlined"/>
    <w:basedOn w:val="DefaultParagraphFont"/>
    <w:rsid w:val="00625ADC"/>
    <w:rPr>
      <w:u w:val="single"/>
    </w:rPr>
  </w:style>
  <w:style w:type="paragraph" w:customStyle="1" w:styleId="TableBodyTextRight">
    <w:name w:val="Table Body Text Right"/>
    <w:basedOn w:val="TableBodyText"/>
    <w:rsid w:val="00625A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5ADC"/>
    <w:rPr>
      <w:sz w:val="18"/>
    </w:rPr>
  </w:style>
  <w:style w:type="paragraph" w:customStyle="1" w:styleId="BodySmallRight">
    <w:name w:val="Body Small Right"/>
    <w:basedOn w:val="BodyTextRight"/>
    <w:rsid w:val="00625ADC"/>
    <w:rPr>
      <w:sz w:val="18"/>
      <w:szCs w:val="18"/>
    </w:rPr>
  </w:style>
  <w:style w:type="paragraph" w:customStyle="1" w:styleId="MarginEdition">
    <w:name w:val="Margin Edition"/>
    <w:basedOn w:val="MarginNote"/>
    <w:rsid w:val="00625A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5ADC"/>
    <w:rPr>
      <w:sz w:val="2"/>
      <w:szCs w:val="2"/>
    </w:rPr>
  </w:style>
  <w:style w:type="character" w:customStyle="1" w:styleId="Small">
    <w:name w:val="Small"/>
    <w:basedOn w:val="DefaultParagraphFont"/>
    <w:rsid w:val="00625ADC"/>
    <w:rPr>
      <w:sz w:val="16"/>
    </w:rPr>
  </w:style>
  <w:style w:type="paragraph" w:customStyle="1" w:styleId="WideTable">
    <w:name w:val="Wide Table"/>
    <w:basedOn w:val="Normal"/>
    <w:rsid w:val="00625A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5ADC"/>
  </w:style>
  <w:style w:type="paragraph" w:styleId="Quote">
    <w:name w:val="Quote"/>
    <w:basedOn w:val="Heading1"/>
    <w:link w:val="QuoteChar"/>
    <w:qFormat/>
    <w:rsid w:val="00625A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5A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5ADC"/>
    <w:pPr>
      <w:pageBreakBefore/>
    </w:pPr>
  </w:style>
  <w:style w:type="paragraph" w:customStyle="1" w:styleId="Border">
    <w:name w:val="Border"/>
    <w:basedOn w:val="Normal"/>
    <w:qFormat/>
    <w:rsid w:val="00625A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5A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A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A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5A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5A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5A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5A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5A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5ADC"/>
    <w:rPr>
      <w:u w:val="single"/>
    </w:rPr>
  </w:style>
  <w:style w:type="character" w:customStyle="1" w:styleId="BoldandItalics">
    <w:name w:val="Bold and Italics"/>
    <w:qFormat/>
    <w:rsid w:val="00625ADC"/>
    <w:rPr>
      <w:b/>
      <w:i/>
      <w:u w:val="none"/>
    </w:rPr>
  </w:style>
  <w:style w:type="paragraph" w:styleId="BalloonText">
    <w:name w:val="Balloon Text"/>
    <w:basedOn w:val="Normal"/>
    <w:link w:val="BalloonTextChar"/>
    <w:rsid w:val="00625A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5A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5A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5A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5A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5A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5ADC"/>
    <w:pPr>
      <w:spacing w:before="0" w:after="0"/>
    </w:pPr>
  </w:style>
  <w:style w:type="paragraph" w:customStyle="1" w:styleId="BodyTextBold">
    <w:name w:val="Body Text Bold"/>
    <w:basedOn w:val="BodyText"/>
    <w:qFormat/>
    <w:rsid w:val="00625ADC"/>
    <w:rPr>
      <w:b/>
    </w:rPr>
  </w:style>
  <w:style w:type="character" w:styleId="Hyperlink">
    <w:name w:val="Hyperlink"/>
    <w:basedOn w:val="DefaultParagraphFont"/>
    <w:uiPriority w:val="99"/>
    <w:unhideWhenUsed/>
    <w:rsid w:val="005A53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3005</Characters>
  <Application>Microsoft Office Word</Application>
  <DocSecurity>0</DocSecurity>
  <Lines>85</Lines>
  <Paragraphs>58</Paragraphs>
  <ScaleCrop>false</ScaleCrop>
  <Company>Author-it Software Corporation Ltd.</Company>
  <LinksUpToDate>false</LinksUpToDate>
  <CharactersWithSpaces>3429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MSMSUP101 Clean workplace or equipment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2023-02-03T05:34:00Z</dcterms:created>
  <dcterms:modified xsi:type="dcterms:W3CDTF">2023-02-03T05:34:00Z</dcterms:modified>
</cp:coreProperties>
</file>