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371B" w:rsidP="00EF37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MSMSS00014 Confined space work team</w:t>
      </w:r>
      <w:r>
        <w:fldChar w:fldCharType="end"/>
      </w:r>
    </w:p>
    <w:p w:rsidR="00EF371B" w:rsidP="00EF371B">
      <w:pPr>
        <w:pStyle w:val="Version"/>
        <w:sectPr w:rsidSect="002169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1693B" w:rsidP="0021693B">
      <w:pPr>
        <w:pStyle w:val="SuperHeading"/>
      </w:pPr>
      <w:r w:rsidRPr="0021693B">
        <w:t>MSMSS00014 Confined space work team</w:t>
      </w:r>
    </w:p>
    <w:p w:rsidR="00000000" w:rsidRPr="0021693B" w:rsidP="0021693B">
      <w:pPr>
        <w:pStyle w:val="Heading1"/>
      </w:pPr>
      <w:bookmarkStart w:id="1" w:name="O_1012103"/>
      <w:bookmarkEnd w:id="1"/>
      <w:r w:rsidRPr="0021693B">
        <w:t>Modification History</w:t>
      </w:r>
    </w:p>
    <w:p w:rsidR="00000000" w:rsidRPr="0021693B" w:rsidP="0021693B">
      <w:pPr>
        <w:pStyle w:val="BodyText"/>
      </w:pPr>
      <w:r w:rsidRPr="0021693B">
        <w:t xml:space="preserve">Release 2. Error in Skill Set Requirements. Supersedes and is equivalent. </w:t>
      </w:r>
    </w:p>
    <w:p w:rsidR="00000000" w:rsidRPr="0021693B" w:rsidP="0021693B">
      <w:pPr>
        <w:pStyle w:val="BodyText"/>
      </w:pPr>
      <w:r w:rsidRPr="0021693B">
        <w:t>Release 1.  Supersedes and is equivalent to MSASS00001 Confined space work team</w:t>
      </w:r>
    </w:p>
    <w:p w:rsidR="00000000" w:rsidRPr="0021693B" w:rsidP="0021693B">
      <w:pPr>
        <w:pStyle w:val="AllowPageBreak"/>
      </w:pPr>
    </w:p>
    <w:p w:rsidR="00000000" w:rsidRPr="0021693B" w:rsidP="0021693B">
      <w:pPr>
        <w:pStyle w:val="Heading1"/>
      </w:pPr>
      <w:bookmarkStart w:id="2" w:name="O_1012102"/>
      <w:bookmarkEnd w:id="2"/>
      <w:r w:rsidRPr="0021693B">
        <w:t>Description</w:t>
      </w:r>
    </w:p>
    <w:p w:rsidR="00000000" w:rsidRPr="0021693B" w:rsidP="0021693B">
      <w:pPr>
        <w:pStyle w:val="BodyText"/>
      </w:pPr>
      <w:r w:rsidRPr="0021693B">
        <w:t>Persons entering a confined space must do so in a</w:t>
      </w:r>
      <w:r w:rsidRPr="0021693B">
        <w:t>ccordance with the relevant Australian Standard. This Skill Set provides the competencies required for confined space entry.</w:t>
      </w:r>
    </w:p>
    <w:p w:rsidR="00000000" w:rsidRPr="0021693B" w:rsidP="0021693B">
      <w:pPr>
        <w:pStyle w:val="AllowPageBreak"/>
      </w:pPr>
    </w:p>
    <w:p w:rsidR="00000000" w:rsidRPr="0021693B" w:rsidP="0021693B">
      <w:pPr>
        <w:pStyle w:val="Heading1"/>
      </w:pPr>
      <w:bookmarkStart w:id="3" w:name="O_1012101"/>
      <w:bookmarkEnd w:id="3"/>
      <w:r w:rsidRPr="0021693B">
        <w:t>Pathways Information</w:t>
      </w:r>
    </w:p>
    <w:p w:rsidR="00000000" w:rsidRPr="0021693B" w:rsidP="0021693B">
      <w:pPr>
        <w:pStyle w:val="BodyText"/>
      </w:pPr>
      <w:r w:rsidRPr="0021693B">
        <w:t>These units of competency can provide credit towards Certificates II and III in PMA Chemica</w:t>
      </w:r>
      <w:r w:rsidRPr="0021693B">
        <w:t>l, Hydrocarbons and Refining Training Package.</w:t>
      </w:r>
    </w:p>
    <w:p w:rsidR="00000000" w:rsidRPr="0021693B" w:rsidP="0021693B">
      <w:pPr>
        <w:pStyle w:val="AllowPageBreak"/>
      </w:pPr>
    </w:p>
    <w:p w:rsidR="00000000" w:rsidRPr="0021693B" w:rsidP="0021693B">
      <w:pPr>
        <w:pStyle w:val="Heading1"/>
      </w:pPr>
      <w:bookmarkStart w:id="4" w:name="O_1012100"/>
      <w:bookmarkEnd w:id="4"/>
      <w:r w:rsidRPr="0021693B">
        <w:t>Licensing/Regulatory Information</w:t>
      </w:r>
    </w:p>
    <w:p w:rsidR="00000000" w:rsidRPr="0021693B" w:rsidP="0021693B">
      <w:pPr>
        <w:pStyle w:val="BodyText"/>
      </w:pPr>
      <w:r w:rsidRPr="0021693B">
        <w:t>Not applicable.</w:t>
      </w:r>
    </w:p>
    <w:p w:rsidR="00000000" w:rsidRPr="0021693B" w:rsidP="0021693B">
      <w:pPr>
        <w:pStyle w:val="AllowPageBreak"/>
      </w:pPr>
    </w:p>
    <w:p w:rsidR="00000000" w:rsidRPr="0021693B" w:rsidP="0021693B">
      <w:pPr>
        <w:pStyle w:val="Heading1"/>
      </w:pPr>
      <w:bookmarkStart w:id="5" w:name="O_1012099"/>
      <w:bookmarkEnd w:id="5"/>
      <w:r w:rsidRPr="0021693B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216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93B">
            <w:pPr>
              <w:pStyle w:val="BodyText"/>
              <w:rPr>
                <w:lang w:val="en-NZ"/>
              </w:rPr>
            </w:pPr>
            <w:r w:rsidRPr="0021693B">
              <w:t>MSMWHS200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93B">
            <w:pPr>
              <w:pStyle w:val="BodyText"/>
              <w:rPr>
                <w:lang w:val="en-NZ"/>
              </w:rPr>
            </w:pPr>
            <w:r w:rsidRPr="0021693B">
              <w:t>Work safely</w:t>
            </w:r>
          </w:p>
        </w:tc>
      </w:tr>
      <w:tr w:rsidTr="00216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93B">
            <w:pPr>
              <w:pStyle w:val="BodyText"/>
              <w:rPr>
                <w:lang w:val="en-NZ"/>
              </w:rPr>
            </w:pPr>
            <w:r w:rsidRPr="0021693B">
              <w:t>MSMPER200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93B">
            <w:pPr>
              <w:pStyle w:val="BodyText"/>
              <w:rPr>
                <w:lang w:val="en-NZ"/>
              </w:rPr>
            </w:pPr>
            <w:r w:rsidRPr="0021693B">
              <w:t>Work in accordance with an issued permit</w:t>
            </w:r>
          </w:p>
        </w:tc>
      </w:tr>
      <w:tr w:rsidTr="00216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93B">
            <w:pPr>
              <w:pStyle w:val="BodyText"/>
              <w:rPr>
                <w:lang w:val="en-NZ"/>
              </w:rPr>
            </w:pPr>
            <w:r w:rsidRPr="0021693B">
              <w:t>MSMPER202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93B">
            <w:pPr>
              <w:pStyle w:val="BodyText"/>
              <w:rPr>
                <w:lang w:val="en-NZ"/>
              </w:rPr>
            </w:pPr>
            <w:r w:rsidRPr="0021693B">
              <w:t>Observe permit work</w:t>
            </w:r>
          </w:p>
        </w:tc>
      </w:tr>
      <w:tr w:rsidTr="00216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93B">
            <w:pPr>
              <w:pStyle w:val="BodyText"/>
              <w:rPr>
                <w:lang w:val="en-NZ"/>
              </w:rPr>
            </w:pPr>
            <w:r w:rsidRPr="0021693B">
              <w:t>MSMPER205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93B" w:rsidP="0021693B">
            <w:pPr>
              <w:pStyle w:val="BodyText"/>
            </w:pPr>
            <w:r w:rsidRPr="0021693B">
              <w:t>Enter confined space</w:t>
            </w:r>
          </w:p>
        </w:tc>
      </w:tr>
    </w:tbl>
    <w:p w:rsidR="00000000" w:rsidRPr="0021693B" w:rsidP="0021693B">
      <w:pPr>
        <w:pStyle w:val="BodyText"/>
      </w:pPr>
    </w:p>
    <w:p w:rsidR="00000000" w:rsidRPr="0021693B" w:rsidP="0021693B">
      <w:pPr>
        <w:pStyle w:val="AllowPageBreak"/>
      </w:pPr>
    </w:p>
    <w:p w:rsidR="00000000" w:rsidRPr="0021693B" w:rsidP="0021693B">
      <w:pPr>
        <w:pStyle w:val="Heading1"/>
      </w:pPr>
      <w:bookmarkStart w:id="6" w:name="O_1012098"/>
      <w:bookmarkEnd w:id="6"/>
      <w:r w:rsidRPr="0021693B">
        <w:t>Target Group</w:t>
      </w:r>
    </w:p>
    <w:p w:rsidR="00000000" w:rsidRPr="0021693B" w:rsidP="0021693B">
      <w:pPr>
        <w:pStyle w:val="BodyText"/>
      </w:pPr>
      <w:r w:rsidRPr="0021693B">
        <w:t>Where members of a work team are expected to undertake multiple roles in regard to the confined space entry, then they must be competent in all those roles. This Skill Se</w:t>
      </w:r>
      <w:r w:rsidRPr="0021693B">
        <w:t>t is targeted at such a work team. This training would occur before starting work requiring entry to a confined space. This may occur either as part of safety training to work on the site or more commonly as separate training after initial safety induction</w:t>
      </w:r>
      <w:r w:rsidRPr="0021693B">
        <w:t>.</w:t>
      </w:r>
    </w:p>
    <w:p w:rsidR="00000000" w:rsidRPr="0021693B" w:rsidP="0021693B">
      <w:pPr>
        <w:pStyle w:val="AllowPageBreak"/>
      </w:pPr>
    </w:p>
    <w:p w:rsidR="00000000" w:rsidRPr="0021693B" w:rsidP="0021693B">
      <w:pPr>
        <w:pStyle w:val="Heading1"/>
      </w:pPr>
      <w:bookmarkStart w:id="7" w:name="O_1012097"/>
      <w:bookmarkEnd w:id="7"/>
      <w:r w:rsidRPr="0021693B">
        <w:t>Suggested words for Statement of Attainment</w:t>
      </w:r>
    </w:p>
    <w:p w:rsidR="00000000" w:rsidRPr="0021693B" w:rsidP="0021693B">
      <w:pPr>
        <w:pStyle w:val="BodyText"/>
      </w:pPr>
      <w:r w:rsidRPr="0021693B">
        <w:t>These competencies from MSM Manufacturing Training Package meet the minimum industry requirements for members of a confined space work team.</w:t>
      </w:r>
    </w:p>
    <w:p w:rsidR="00000000" w:rsidRPr="0021693B" w:rsidP="0021693B">
      <w:pPr>
        <w:pStyle w:val="AllowPageBreak"/>
      </w:pPr>
    </w:p>
    <w:p w:rsidR="00000000" w:rsidRPr="0021693B" w:rsidP="0021693B">
      <w:pPr>
        <w:pStyle w:val="Heading1"/>
      </w:pPr>
      <w:bookmarkStart w:id="8" w:name="O_1012096"/>
      <w:bookmarkEnd w:id="8"/>
      <w:r w:rsidRPr="0021693B">
        <w:t>Custom Content Section</w:t>
      </w:r>
    </w:p>
    <w:p w:rsidR="00000000" w:rsidRPr="0021693B" w:rsidP="0021693B">
      <w:pPr>
        <w:pStyle w:val="BodyText"/>
      </w:pPr>
      <w:r w:rsidRPr="0021693B">
        <w:t>Not appl</w:t>
      </w:r>
      <w:r w:rsidRPr="0021693B">
        <w:t>icable.</w:t>
      </w:r>
    </w:p>
    <w:p w:rsidR="00000000" w:rsidRPr="0021693B" w:rsidP="0021693B"/>
    <w:sectPr w:rsidSect="0021693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9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93B" w:rsidRPr="00EF371B" w:rsidP="00EF37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9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71B" w:rsidP="002169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F371B" w:rsidP="002169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F371B" w:rsidP="002169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9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7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693B" w:rsidRPr="00EF371B" w:rsidP="00EF37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9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71B" w:rsidRPr="002D2AF8" w:rsidP="002169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MSMSS00014 Confined space work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October 2018</w:t>
    </w:r>
    <w:r>
      <w:fldChar w:fldCharType="end"/>
    </w:r>
  </w:p>
  <w:p w:rsidR="00EF371B" w:rsidP="002169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69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69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69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69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69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69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69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69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69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69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69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693B"/>
  </w:style>
  <w:style w:type="character" w:customStyle="1" w:styleId="Heading1Char">
    <w:name w:val="Heading 1 Char"/>
    <w:basedOn w:val="DefaultParagraphFont"/>
    <w:link w:val="Heading1"/>
    <w:rsid w:val="002169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69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693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169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69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69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69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69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69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69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69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69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69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69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69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69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69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69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69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69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69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69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69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693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693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169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1693B"/>
    <w:rPr>
      <w:b/>
      <w:spacing w:val="0"/>
    </w:rPr>
  </w:style>
  <w:style w:type="paragraph" w:customStyle="1" w:styleId="SuperTitle">
    <w:name w:val="SuperTitle"/>
    <w:basedOn w:val="Title"/>
    <w:rsid w:val="002169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69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69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69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69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69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69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69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69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69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69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69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69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693B"/>
    <w:rPr>
      <w:i/>
    </w:rPr>
  </w:style>
  <w:style w:type="paragraph" w:styleId="Caption">
    <w:name w:val="caption"/>
    <w:basedOn w:val="BodyText"/>
    <w:next w:val="Normal"/>
    <w:qFormat/>
    <w:rsid w:val="002169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69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69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693B"/>
  </w:style>
  <w:style w:type="paragraph" w:styleId="TableofFigures">
    <w:name w:val="table of figures"/>
    <w:basedOn w:val="Normal"/>
    <w:next w:val="Normal"/>
    <w:semiHidden/>
    <w:rsid w:val="002169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693B"/>
    <w:pPr>
      <w:numPr>
        <w:numId w:val="9"/>
      </w:numPr>
    </w:pPr>
  </w:style>
  <w:style w:type="character" w:customStyle="1" w:styleId="WingdingSymbols">
    <w:name w:val="Wingding Symbols"/>
    <w:rsid w:val="0021693B"/>
    <w:rPr>
      <w:rFonts w:ascii="Wingdings" w:hAnsi="Wingdings"/>
    </w:rPr>
  </w:style>
  <w:style w:type="paragraph" w:customStyle="1" w:styleId="TableHeading">
    <w:name w:val="Table Heading"/>
    <w:basedOn w:val="HeadingBase"/>
    <w:rsid w:val="002169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693B"/>
    <w:rPr>
      <w:color w:val="0033CC"/>
      <w:u w:val="none"/>
    </w:rPr>
  </w:style>
  <w:style w:type="paragraph" w:customStyle="1" w:styleId="BodyTextRight">
    <w:name w:val="Body Text Right"/>
    <w:basedOn w:val="BodyText"/>
    <w:rsid w:val="002169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69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693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69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69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69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693B"/>
    <w:rPr>
      <w:sz w:val="32"/>
    </w:rPr>
  </w:style>
  <w:style w:type="paragraph" w:customStyle="1" w:styleId="HeadingProcedure">
    <w:name w:val="Heading Procedure"/>
    <w:basedOn w:val="HeadingBase"/>
    <w:next w:val="Normal"/>
    <w:rsid w:val="002169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693B"/>
    <w:pPr>
      <w:spacing w:before="60" w:after="60"/>
    </w:pPr>
  </w:style>
  <w:style w:type="paragraph" w:styleId="ListContinue">
    <w:name w:val="List Continue"/>
    <w:basedOn w:val="List"/>
    <w:rsid w:val="0021693B"/>
    <w:pPr>
      <w:ind w:firstLine="0"/>
    </w:pPr>
  </w:style>
  <w:style w:type="paragraph" w:customStyle="1" w:styleId="ListNote">
    <w:name w:val="List Note"/>
    <w:basedOn w:val="List"/>
    <w:rsid w:val="002169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69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69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693B"/>
    <w:rPr>
      <w:rFonts w:ascii="Courier New" w:hAnsi="Courier New"/>
    </w:rPr>
  </w:style>
  <w:style w:type="paragraph" w:customStyle="1" w:styleId="NoteBullet">
    <w:name w:val="Note Bullet"/>
    <w:basedOn w:val="Note"/>
    <w:rsid w:val="002169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69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69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69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69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69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69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693B"/>
    <w:rPr>
      <w:b/>
      <w:smallCaps/>
    </w:rPr>
  </w:style>
  <w:style w:type="paragraph" w:customStyle="1" w:styleId="TableListNumber">
    <w:name w:val="Table List Number"/>
    <w:basedOn w:val="ListNumber"/>
    <w:rsid w:val="002169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69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693B"/>
    <w:pPr>
      <w:numPr>
        <w:numId w:val="7"/>
      </w:numPr>
    </w:pPr>
  </w:style>
  <w:style w:type="paragraph" w:customStyle="1" w:styleId="ListAlpha2">
    <w:name w:val="List Alpha 2"/>
    <w:basedOn w:val="List2"/>
    <w:rsid w:val="0021693B"/>
    <w:pPr>
      <w:numPr>
        <w:numId w:val="6"/>
      </w:numPr>
    </w:pPr>
  </w:style>
  <w:style w:type="paragraph" w:styleId="List2">
    <w:name w:val="List 2"/>
    <w:basedOn w:val="BodyText"/>
    <w:rsid w:val="002169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69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69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69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69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693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1693B"/>
    <w:pPr>
      <w:numPr>
        <w:numId w:val="2"/>
      </w:numPr>
    </w:pPr>
  </w:style>
  <w:style w:type="paragraph" w:styleId="ListContinue2">
    <w:name w:val="List Continue 2"/>
    <w:basedOn w:val="List2"/>
    <w:rsid w:val="0021693B"/>
    <w:pPr>
      <w:ind w:firstLine="0"/>
    </w:pPr>
  </w:style>
  <w:style w:type="paragraph" w:styleId="ListContinue3">
    <w:name w:val="List Continue 3"/>
    <w:basedOn w:val="List3"/>
    <w:rsid w:val="0021693B"/>
    <w:pPr>
      <w:ind w:left="1021" w:firstLine="0"/>
    </w:pPr>
  </w:style>
  <w:style w:type="paragraph" w:styleId="ListContinue4">
    <w:name w:val="List Continue 4"/>
    <w:basedOn w:val="List4"/>
    <w:rsid w:val="0021693B"/>
    <w:pPr>
      <w:ind w:firstLine="0"/>
    </w:pPr>
  </w:style>
  <w:style w:type="paragraph" w:styleId="ListContinue5">
    <w:name w:val="List Continue 5"/>
    <w:basedOn w:val="List5"/>
    <w:rsid w:val="0021693B"/>
    <w:pPr>
      <w:ind w:firstLine="0"/>
    </w:pPr>
  </w:style>
  <w:style w:type="paragraph" w:styleId="ListNumber3">
    <w:name w:val="List Number 3"/>
    <w:basedOn w:val="List3"/>
    <w:rsid w:val="0021693B"/>
    <w:pPr>
      <w:numPr>
        <w:numId w:val="3"/>
      </w:numPr>
    </w:pPr>
  </w:style>
  <w:style w:type="paragraph" w:styleId="ListNumber4">
    <w:name w:val="List Number 4"/>
    <w:basedOn w:val="List4"/>
    <w:rsid w:val="0021693B"/>
    <w:pPr>
      <w:numPr>
        <w:numId w:val="4"/>
      </w:numPr>
    </w:pPr>
  </w:style>
  <w:style w:type="paragraph" w:styleId="ListNumber5">
    <w:name w:val="List Number 5"/>
    <w:basedOn w:val="List5"/>
    <w:rsid w:val="0021693B"/>
    <w:pPr>
      <w:numPr>
        <w:numId w:val="5"/>
      </w:numPr>
    </w:pPr>
  </w:style>
  <w:style w:type="paragraph" w:styleId="BlockText">
    <w:name w:val="Block Text"/>
    <w:basedOn w:val="Normal"/>
    <w:rsid w:val="002169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69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693B"/>
    <w:rPr>
      <w:sz w:val="16"/>
      <w:vertAlign w:val="superscript"/>
    </w:rPr>
  </w:style>
  <w:style w:type="character" w:customStyle="1" w:styleId="Symbols">
    <w:name w:val="Symbols"/>
    <w:basedOn w:val="DefaultParagraphFont"/>
    <w:rsid w:val="0021693B"/>
    <w:rPr>
      <w:rFonts w:ascii="Symbol" w:hAnsi="Symbol"/>
    </w:rPr>
  </w:style>
  <w:style w:type="character" w:customStyle="1" w:styleId="MenuOptions">
    <w:name w:val="Menu Options"/>
    <w:basedOn w:val="DefaultParagraphFont"/>
    <w:rsid w:val="002169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693B"/>
    <w:rPr>
      <w:b/>
    </w:rPr>
  </w:style>
  <w:style w:type="character" w:customStyle="1" w:styleId="Underlined">
    <w:name w:val="Underlined"/>
    <w:basedOn w:val="DefaultParagraphFont"/>
    <w:rsid w:val="0021693B"/>
    <w:rPr>
      <w:u w:val="single"/>
    </w:rPr>
  </w:style>
  <w:style w:type="paragraph" w:customStyle="1" w:styleId="TableBodyTextRight">
    <w:name w:val="Table Body Text Right"/>
    <w:basedOn w:val="TableBodyText"/>
    <w:rsid w:val="002169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693B"/>
    <w:rPr>
      <w:sz w:val="18"/>
    </w:rPr>
  </w:style>
  <w:style w:type="paragraph" w:customStyle="1" w:styleId="BodySmallRight">
    <w:name w:val="Body Small Right"/>
    <w:basedOn w:val="BodyTextRight"/>
    <w:rsid w:val="0021693B"/>
    <w:rPr>
      <w:sz w:val="18"/>
      <w:szCs w:val="18"/>
    </w:rPr>
  </w:style>
  <w:style w:type="paragraph" w:customStyle="1" w:styleId="MarginEdition">
    <w:name w:val="Margin Edition"/>
    <w:basedOn w:val="MarginNote"/>
    <w:rsid w:val="002169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693B"/>
    <w:rPr>
      <w:sz w:val="2"/>
      <w:szCs w:val="2"/>
    </w:rPr>
  </w:style>
  <w:style w:type="character" w:customStyle="1" w:styleId="Small">
    <w:name w:val="Small"/>
    <w:basedOn w:val="DefaultParagraphFont"/>
    <w:rsid w:val="0021693B"/>
    <w:rPr>
      <w:sz w:val="16"/>
    </w:rPr>
  </w:style>
  <w:style w:type="paragraph" w:customStyle="1" w:styleId="WideTable">
    <w:name w:val="Wide Table"/>
    <w:basedOn w:val="Normal"/>
    <w:rsid w:val="002169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693B"/>
  </w:style>
  <w:style w:type="paragraph" w:styleId="Quote">
    <w:name w:val="Quote"/>
    <w:basedOn w:val="Heading1"/>
    <w:link w:val="QuoteChar"/>
    <w:qFormat/>
    <w:rsid w:val="002169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69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693B"/>
    <w:pPr>
      <w:pageBreakBefore/>
    </w:pPr>
  </w:style>
  <w:style w:type="paragraph" w:customStyle="1" w:styleId="Border">
    <w:name w:val="Border"/>
    <w:basedOn w:val="Normal"/>
    <w:qFormat/>
    <w:rsid w:val="002169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69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69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69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69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69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69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69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69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693B"/>
    <w:rPr>
      <w:u w:val="single"/>
    </w:rPr>
  </w:style>
  <w:style w:type="character" w:customStyle="1" w:styleId="BoldandItalics">
    <w:name w:val="Bold and Italics"/>
    <w:qFormat/>
    <w:rsid w:val="0021693B"/>
    <w:rPr>
      <w:b/>
      <w:i/>
      <w:u w:val="none"/>
    </w:rPr>
  </w:style>
  <w:style w:type="paragraph" w:styleId="BalloonText">
    <w:name w:val="Balloon Text"/>
    <w:basedOn w:val="Normal"/>
    <w:link w:val="BalloonTextChar"/>
    <w:rsid w:val="002169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69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69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69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69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69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693B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219</Words>
  <Characters>1252</Characters>
  <Application>Microsoft Office Word</Application>
  <DocSecurity>0</DocSecurity>
  <Lines>43</Lines>
  <Paragraphs>27</Paragraphs>
  <ScaleCrop>false</ScaleCrop>
  <Company>Author-it Software Corporation Ltd.</Company>
  <LinksUpToDate>false</LinksUpToDate>
  <CharactersWithSpaces>1446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MSMSS00014 Confined space work team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2018-10-22T23:06:24Z</dcterms:created>
  <dcterms:modified xsi:type="dcterms:W3CDTF">2018-10-22T03:11:00Z</dcterms:modified>
</cp:coreProperties>
</file>