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BBD" w:rsidP="00297BBD">
      <w:pPr>
        <w:pStyle w:val="Title"/>
      </w:pPr>
      <w:r>
        <w:fldChar w:fldCharType="begin"/>
      </w:r>
      <w:r>
        <w:instrText xml:space="preserve"> TITLE   \* MERGEFORMAT </w:instrText>
      </w:r>
      <w:r>
        <w:fldChar w:fldCharType="separate"/>
      </w:r>
      <w:r>
        <w:t>MSMSS00010 Trade Measurement Verification (Liquid Measuring Instrument Using Volume Measures)</w:t>
      </w:r>
      <w:r>
        <w:fldChar w:fldCharType="end"/>
      </w:r>
    </w:p>
    <w:p w:rsidR="00297BBD" w:rsidP="00297BBD">
      <w:pPr>
        <w:pStyle w:val="Version"/>
        <w:sectPr w:rsidSect="008D0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C2D" w:rsidP="008D0C2D">
      <w:pPr>
        <w:pStyle w:val="SuperHeading"/>
      </w:pPr>
      <w:r w:rsidRPr="008D0C2D">
        <w:t>MSMSS00010 Trade Measurement Verification (Liquid Measuring Instrument Using Volume Measures)</w:t>
      </w:r>
    </w:p>
    <w:p w:rsidR="00000000" w:rsidRPr="008D0C2D" w:rsidP="008D0C2D">
      <w:pPr>
        <w:pStyle w:val="Heading1"/>
      </w:pPr>
      <w:bookmarkStart w:id="1" w:name="O_918603"/>
      <w:bookmarkEnd w:id="1"/>
      <w:r w:rsidRPr="008D0C2D">
        <w:t>Modification History</w:t>
      </w:r>
    </w:p>
    <w:p w:rsidR="00000000" w:rsidRPr="008D0C2D" w:rsidP="008D0C2D">
      <w:pPr>
        <w:pStyle w:val="BodyText"/>
      </w:pPr>
      <w:r w:rsidRPr="008D0C2D">
        <w:t>Release 1. Supersedes and is equivalent to MSASS00009 Trade Measurement Verification (Liquid Measuring Instrument Using Volume Measures)</w:t>
      </w:r>
    </w:p>
    <w:p w:rsidR="00000000" w:rsidRPr="008D0C2D" w:rsidP="008D0C2D">
      <w:pPr>
        <w:pStyle w:val="AllowPageBreak"/>
      </w:pPr>
    </w:p>
    <w:p w:rsidR="00000000" w:rsidRPr="008D0C2D" w:rsidP="008D0C2D">
      <w:pPr>
        <w:pStyle w:val="Heading1"/>
      </w:pPr>
      <w:bookmarkStart w:id="2" w:name="O_918604"/>
      <w:bookmarkEnd w:id="2"/>
      <w:r w:rsidRPr="008D0C2D">
        <w:t>Description</w:t>
      </w:r>
    </w:p>
    <w:p w:rsidR="00000000" w:rsidRPr="008D0C2D" w:rsidP="008D0C2D">
      <w:pPr>
        <w:pStyle w:val="BodyText"/>
      </w:pPr>
      <w:r w:rsidRPr="008D0C2D">
        <w:t>This Skill Set provided the units required to work under a servicing license to verify liq</w:t>
      </w:r>
      <w:r w:rsidRPr="008D0C2D">
        <w:t>uid measuring instruments using volume measures.</w:t>
      </w:r>
    </w:p>
    <w:p w:rsidR="00000000" w:rsidRPr="008D0C2D" w:rsidP="008D0C2D">
      <w:pPr>
        <w:pStyle w:val="AllowPageBreak"/>
      </w:pPr>
    </w:p>
    <w:p w:rsidR="00000000" w:rsidRPr="008D0C2D" w:rsidP="008D0C2D">
      <w:pPr>
        <w:pStyle w:val="Heading1"/>
      </w:pPr>
      <w:bookmarkStart w:id="3" w:name="O_918605"/>
      <w:bookmarkEnd w:id="3"/>
      <w:r w:rsidRPr="008D0C2D">
        <w:t>Pathways Information</w:t>
      </w:r>
    </w:p>
    <w:p w:rsidR="00000000" w:rsidRPr="008D0C2D" w:rsidP="008D0C2D">
      <w:pPr>
        <w:pStyle w:val="BodyText"/>
      </w:pPr>
      <w:r w:rsidRPr="008D0C2D">
        <w:t>These units can provide credit towards qualifications within the Manufacturing Training Package. If verifiers seek employment as trade measurement inspectors, these comp</w:t>
      </w:r>
      <w:r w:rsidRPr="008D0C2D">
        <w:t>etencies may provide recognition towards the relevant Certificates IV in the PSP Public Service Training Package.</w:t>
      </w:r>
    </w:p>
    <w:p w:rsidR="00000000" w:rsidRPr="008D0C2D" w:rsidP="008D0C2D">
      <w:pPr>
        <w:pStyle w:val="AllowPageBreak"/>
      </w:pPr>
    </w:p>
    <w:p w:rsidR="00000000" w:rsidRPr="008D0C2D" w:rsidP="008D0C2D">
      <w:pPr>
        <w:pStyle w:val="Heading1"/>
      </w:pPr>
      <w:bookmarkStart w:id="4" w:name="O_918606"/>
      <w:bookmarkEnd w:id="4"/>
      <w:r w:rsidRPr="008D0C2D">
        <w:t>Licensing/Regulatory Information</w:t>
      </w:r>
    </w:p>
    <w:p w:rsidR="00000000" w:rsidRPr="008D0C2D" w:rsidP="008D0C2D">
      <w:pPr>
        <w:pStyle w:val="BodyText"/>
      </w:pPr>
      <w:r w:rsidRPr="008D0C2D">
        <w:t>This Skill Set reflects the minimum requirements for licensing. However, the regulator or in</w:t>
      </w:r>
      <w:r w:rsidRPr="008D0C2D">
        <w:t>dividual traders may impose additional requirements before a verifier can start work on some sites.</w:t>
      </w:r>
    </w:p>
    <w:p w:rsidR="00000000" w:rsidRPr="008D0C2D" w:rsidP="008D0C2D">
      <w:pPr>
        <w:pStyle w:val="AllowPageBreak"/>
      </w:pPr>
    </w:p>
    <w:p w:rsidR="00000000" w:rsidRPr="008D0C2D" w:rsidP="008D0C2D">
      <w:pPr>
        <w:pStyle w:val="Heading1"/>
      </w:pPr>
      <w:bookmarkStart w:id="5" w:name="O_918607"/>
      <w:bookmarkEnd w:id="5"/>
      <w:r w:rsidRPr="008D0C2D">
        <w:t>Skill Set Requirements</w:t>
      </w:r>
    </w:p>
    <w:tbl>
      <w:tblPr>
        <w:tblW w:w="0" w:type="auto"/>
        <w:tblLayout w:type="fixed"/>
        <w:tblCellMar>
          <w:left w:w="62" w:type="dxa"/>
          <w:right w:w="62" w:type="dxa"/>
        </w:tblCellMar>
        <w:tblLook w:val="0000"/>
      </w:tblPr>
      <w:tblGrid>
        <w:gridCol w:w="2186"/>
        <w:gridCol w:w="6886"/>
      </w:tblGrid>
      <w:tr w:rsidTr="008D0C2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D0C2D">
            <w:pPr>
              <w:pStyle w:val="BodyText"/>
              <w:rPr>
                <w:lang w:val="en-NZ"/>
              </w:rPr>
            </w:pPr>
            <w:r w:rsidRPr="008D0C2D">
              <w:t xml:space="preserve">MSMTMVER402 </w:t>
            </w:r>
          </w:p>
        </w:tc>
        <w:tc>
          <w:tcPr>
            <w:tcW w:w="6886" w:type="dxa"/>
            <w:tcBorders>
              <w:top w:val="nil"/>
              <w:left w:val="nil"/>
              <w:bottom w:val="nil"/>
              <w:right w:val="nil"/>
            </w:tcBorders>
            <w:tcMar>
              <w:top w:w="0" w:type="dxa"/>
              <w:left w:w="62" w:type="dxa"/>
              <w:bottom w:w="0" w:type="dxa"/>
              <w:right w:w="62" w:type="dxa"/>
            </w:tcMar>
          </w:tcPr>
          <w:p w:rsidR="00000000" w:rsidP="008D0C2D">
            <w:pPr>
              <w:pStyle w:val="BodyText"/>
              <w:rPr>
                <w:lang w:val="en-NZ"/>
              </w:rPr>
            </w:pPr>
            <w:r w:rsidRPr="008D0C2D">
              <w:t>Verify liquid measuring instruments using volume measures</w:t>
            </w:r>
          </w:p>
        </w:tc>
      </w:tr>
      <w:tr w:rsidTr="008D0C2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D0C2D">
            <w:pPr>
              <w:pStyle w:val="BodyText"/>
              <w:rPr>
                <w:lang w:val="en-NZ"/>
              </w:rPr>
            </w:pPr>
            <w:r w:rsidRPr="008D0C2D">
              <w:t xml:space="preserve">MSMTMREF301 </w:t>
            </w:r>
          </w:p>
        </w:tc>
        <w:tc>
          <w:tcPr>
            <w:tcW w:w="6886" w:type="dxa"/>
            <w:tcBorders>
              <w:top w:val="nil"/>
              <w:left w:val="nil"/>
              <w:bottom w:val="nil"/>
              <w:right w:val="nil"/>
            </w:tcBorders>
            <w:tcMar>
              <w:top w:w="0" w:type="dxa"/>
              <w:left w:w="62" w:type="dxa"/>
              <w:bottom w:w="0" w:type="dxa"/>
              <w:right w:w="62" w:type="dxa"/>
            </w:tcMar>
          </w:tcPr>
          <w:p w:rsidR="00000000" w:rsidRPr="008D0C2D" w:rsidP="008D0C2D">
            <w:pPr>
              <w:pStyle w:val="BodyText"/>
            </w:pPr>
            <w:r w:rsidRPr="008D0C2D">
              <w:t>Use and maintain reference stan</w:t>
            </w:r>
            <w:r w:rsidRPr="008D0C2D">
              <w:t>dards</w:t>
            </w:r>
          </w:p>
        </w:tc>
      </w:tr>
    </w:tbl>
    <w:p w:rsidR="00000000" w:rsidRPr="008D0C2D" w:rsidP="008D0C2D">
      <w:pPr>
        <w:pStyle w:val="BodyText"/>
      </w:pPr>
    </w:p>
    <w:p w:rsidR="00000000" w:rsidRPr="008D0C2D" w:rsidP="008D0C2D">
      <w:pPr>
        <w:pStyle w:val="AllowPageBreak"/>
      </w:pPr>
    </w:p>
    <w:p w:rsidR="00000000" w:rsidRPr="008D0C2D" w:rsidP="008D0C2D">
      <w:pPr>
        <w:pStyle w:val="Heading1"/>
      </w:pPr>
      <w:bookmarkStart w:id="6" w:name="O_918608"/>
      <w:bookmarkEnd w:id="6"/>
      <w:r w:rsidRPr="008D0C2D">
        <w:t>Target Group</w:t>
      </w:r>
    </w:p>
    <w:p w:rsidR="00000000" w:rsidRPr="008D0C2D" w:rsidP="008D0C2D">
      <w:pPr>
        <w:pStyle w:val="BodyText"/>
      </w:pPr>
      <w:r w:rsidRPr="008D0C2D">
        <w:t xml:space="preserve">This Skill Set is appropriate for experienced personnel such as fitters, mechanics, instrument manufacturers or importers and software developers </w:t>
      </w:r>
      <w:r w:rsidRPr="008D0C2D">
        <w:t>who wish to work under a servicing licence to verify liquid measuring instruments used in trade measurement. Examples of liquid measuring instruments using volume measures include, fuel dispensers other than LPG dispensers, bulk flowmetering systems for li</w:t>
      </w:r>
      <w:r w:rsidRPr="008D0C2D">
        <w:t>quid hydrocarbons other than LPG and milk flowmeters.</w:t>
      </w:r>
    </w:p>
    <w:p w:rsidR="00000000" w:rsidRPr="008D0C2D" w:rsidP="008D0C2D">
      <w:pPr>
        <w:pStyle w:val="AllowPageBreak"/>
      </w:pPr>
    </w:p>
    <w:p w:rsidR="00000000" w:rsidRPr="008D0C2D" w:rsidP="008D0C2D">
      <w:pPr>
        <w:pStyle w:val="Heading1"/>
      </w:pPr>
      <w:bookmarkStart w:id="7" w:name="O_918609"/>
      <w:bookmarkEnd w:id="7"/>
      <w:r w:rsidRPr="008D0C2D">
        <w:t>Suggested words for Statement of Attainment</w:t>
      </w:r>
    </w:p>
    <w:p w:rsidR="00000000" w:rsidRPr="008D0C2D" w:rsidP="008D0C2D">
      <w:pPr>
        <w:pStyle w:val="BodyText"/>
      </w:pPr>
      <w:r w:rsidRPr="008D0C2D">
        <w:t xml:space="preserve">These units are taken from the Manufacturing Training Package and provide competencies that meet the minimum requirements for licensing as a </w:t>
      </w:r>
      <w:r w:rsidRPr="008D0C2D">
        <w:t>verifier of a liquid measuring instrument using volume measures.</w:t>
      </w:r>
    </w:p>
    <w:p w:rsidR="00000000" w:rsidRPr="008D0C2D" w:rsidP="008D0C2D">
      <w:pPr>
        <w:pStyle w:val="AllowPageBreak"/>
      </w:pPr>
    </w:p>
    <w:p w:rsidR="00000000" w:rsidRPr="008D0C2D" w:rsidP="008D0C2D">
      <w:pPr>
        <w:pStyle w:val="Heading1"/>
      </w:pPr>
      <w:bookmarkStart w:id="8" w:name="O_918610"/>
      <w:bookmarkEnd w:id="8"/>
      <w:r w:rsidRPr="008D0C2D">
        <w:t>Custom Content Section</w:t>
      </w:r>
    </w:p>
    <w:p w:rsidR="00000000" w:rsidRPr="008D0C2D" w:rsidP="008D0C2D">
      <w:pPr>
        <w:pStyle w:val="BodyText"/>
      </w:pPr>
      <w:r w:rsidRPr="008D0C2D">
        <w:t>Not applicable.</w:t>
      </w:r>
    </w:p>
    <w:p w:rsidR="00000000" w:rsidRPr="008D0C2D" w:rsidP="008D0C2D"/>
    <w:sectPr w:rsidSect="008D0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rsidRPr="00297BBD" w:rsidP="00297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BD" w:rsidP="008D0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97BBD" w:rsidP="008D0C2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7BBD" w:rsidP="008D0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rsidRPr="00297BBD" w:rsidP="00297B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BD" w:rsidRPr="002D2AF8" w:rsidP="008D0C2D">
    <w:pPr>
      <w:pStyle w:val="Header"/>
      <w:framePr w:wrap="around"/>
    </w:pPr>
    <w:r>
      <w:fldChar w:fldCharType="begin"/>
    </w:r>
    <w:r>
      <w:instrText xml:space="preserve"> TITLE   \* MERGEFORMAT </w:instrText>
    </w:r>
    <w:r>
      <w:fldChar w:fldCharType="separate"/>
    </w:r>
    <w:r>
      <w:t>MSMSS00010 Trade Measurement Verification (Liquid Measuring Instrument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297BBD" w:rsidP="008D0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C2D"/>
    <w:pPr>
      <w:spacing w:before="360" w:after="60"/>
      <w:outlineLvl w:val="0"/>
    </w:pPr>
    <w:rPr>
      <w:sz w:val="32"/>
    </w:rPr>
  </w:style>
  <w:style w:type="paragraph" w:styleId="Heading2">
    <w:name w:val="heading 2"/>
    <w:basedOn w:val="HeadingBase"/>
    <w:next w:val="BodyText"/>
    <w:link w:val="Heading2Char"/>
    <w:qFormat/>
    <w:rsid w:val="008D0C2D"/>
    <w:pPr>
      <w:keepLines/>
      <w:spacing w:before="240" w:after="120"/>
      <w:outlineLvl w:val="1"/>
    </w:pPr>
    <w:rPr>
      <w:sz w:val="28"/>
      <w:szCs w:val="40"/>
    </w:rPr>
  </w:style>
  <w:style w:type="paragraph" w:styleId="Heading3">
    <w:name w:val="heading 3"/>
    <w:basedOn w:val="HeadingBase"/>
    <w:next w:val="BodyText"/>
    <w:link w:val="Heading3Char"/>
    <w:qFormat/>
    <w:rsid w:val="008D0C2D"/>
    <w:pPr>
      <w:spacing w:before="180" w:after="120"/>
      <w:outlineLvl w:val="2"/>
    </w:pPr>
    <w:rPr>
      <w:spacing w:val="-10"/>
      <w:kern w:val="32"/>
    </w:rPr>
  </w:style>
  <w:style w:type="paragraph" w:styleId="Heading4">
    <w:name w:val="heading 4"/>
    <w:basedOn w:val="HeadingBase"/>
    <w:next w:val="BodyText"/>
    <w:link w:val="Heading4Char"/>
    <w:qFormat/>
    <w:rsid w:val="008D0C2D"/>
    <w:pPr>
      <w:spacing w:before="160" w:after="120"/>
      <w:outlineLvl w:val="3"/>
    </w:pPr>
    <w:rPr>
      <w:sz w:val="22"/>
    </w:rPr>
  </w:style>
  <w:style w:type="paragraph" w:styleId="Heading5">
    <w:name w:val="heading 5"/>
    <w:basedOn w:val="HeadingBase"/>
    <w:next w:val="Normal"/>
    <w:link w:val="Heading5Char"/>
    <w:qFormat/>
    <w:rsid w:val="008D0C2D"/>
    <w:pPr>
      <w:spacing w:before="80"/>
      <w:outlineLvl w:val="4"/>
    </w:pPr>
    <w:rPr>
      <w:color w:val="918585"/>
      <w:sz w:val="20"/>
    </w:rPr>
  </w:style>
  <w:style w:type="paragraph" w:styleId="Heading6">
    <w:name w:val="heading 6"/>
    <w:basedOn w:val="HeadingBase"/>
    <w:next w:val="Normal"/>
    <w:link w:val="Heading6Char"/>
    <w:qFormat/>
    <w:rsid w:val="008D0C2D"/>
    <w:pPr>
      <w:spacing w:before="60"/>
      <w:outlineLvl w:val="5"/>
    </w:pPr>
    <w:rPr>
      <w:color w:val="918585"/>
      <w:sz w:val="20"/>
    </w:rPr>
  </w:style>
  <w:style w:type="paragraph" w:styleId="Heading7">
    <w:name w:val="heading 7"/>
    <w:basedOn w:val="Normal"/>
    <w:next w:val="Normal"/>
    <w:link w:val="Heading7Char"/>
    <w:qFormat/>
    <w:rsid w:val="008D0C2D"/>
    <w:pPr>
      <w:ind w:left="720"/>
      <w:outlineLvl w:val="6"/>
    </w:pPr>
    <w:rPr>
      <w:i/>
    </w:rPr>
  </w:style>
  <w:style w:type="paragraph" w:styleId="Heading8">
    <w:name w:val="heading 8"/>
    <w:basedOn w:val="Normal"/>
    <w:next w:val="Normal"/>
    <w:link w:val="Heading8Char"/>
    <w:qFormat/>
    <w:rsid w:val="008D0C2D"/>
    <w:pPr>
      <w:ind w:left="720"/>
      <w:outlineLvl w:val="7"/>
    </w:pPr>
    <w:rPr>
      <w:i/>
    </w:rPr>
  </w:style>
  <w:style w:type="paragraph" w:styleId="Heading9">
    <w:name w:val="heading 9"/>
    <w:basedOn w:val="Normal"/>
    <w:next w:val="Normal"/>
    <w:link w:val="Heading9Char"/>
    <w:qFormat/>
    <w:rsid w:val="008D0C2D"/>
    <w:pPr>
      <w:ind w:left="720"/>
      <w:outlineLvl w:val="8"/>
    </w:pPr>
    <w:rPr>
      <w:i/>
    </w:rPr>
  </w:style>
  <w:style w:type="character" w:default="1" w:styleId="DefaultParagraphFont">
    <w:name w:val="Default Paragraph Font"/>
    <w:uiPriority w:val="1"/>
    <w:unhideWhenUsed/>
    <w:rsid w:val="008D0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C2D"/>
  </w:style>
  <w:style w:type="character" w:customStyle="1" w:styleId="Heading1Char">
    <w:name w:val="Heading 1 Char"/>
    <w:basedOn w:val="DefaultParagraphFont"/>
    <w:link w:val="Heading1"/>
    <w:rsid w:val="008D0C2D"/>
    <w:rPr>
      <w:rFonts w:ascii="Times New Roman" w:eastAsia="Times New Roman" w:hAnsi="Times New Roman" w:cs="Times New Roman"/>
      <w:b/>
      <w:sz w:val="32"/>
      <w:szCs w:val="20"/>
      <w:lang w:eastAsia="en-US"/>
    </w:rPr>
  </w:style>
  <w:style w:type="paragraph" w:styleId="BodyText">
    <w:name w:val="Body Text"/>
    <w:basedOn w:val="Normal"/>
    <w:link w:val="BodyTextChar"/>
    <w:rsid w:val="008D0C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C2D"/>
    <w:rPr>
      <w:rFonts w:ascii="Times New Roman" w:eastAsia="Times New Roman" w:hAnsi="Times New Roman" w:cs="Times New Roman"/>
      <w:sz w:val="24"/>
      <w:lang w:eastAsia="en-US"/>
    </w:rPr>
  </w:style>
  <w:style w:type="paragraph" w:customStyle="1" w:styleId="SuperHeading">
    <w:name w:val="SuperHeading"/>
    <w:basedOn w:val="Normal"/>
    <w:rsid w:val="008D0C2D"/>
    <w:pPr>
      <w:spacing w:before="240" w:after="120"/>
      <w:outlineLvl w:val="0"/>
    </w:pPr>
    <w:rPr>
      <w:rFonts w:ascii="Times New Roman" w:hAnsi="Times New Roman"/>
      <w:b/>
      <w:sz w:val="32"/>
    </w:rPr>
  </w:style>
  <w:style w:type="paragraph" w:customStyle="1" w:styleId="AllowPageBreak">
    <w:name w:val="AllowPageBreak"/>
    <w:rsid w:val="008D0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C2D"/>
    <w:rPr>
      <w:rFonts w:ascii="Courier New" w:eastAsia="Times New Roman" w:hAnsi="Courier New" w:cs="Times New Roman"/>
      <w:i/>
      <w:szCs w:val="20"/>
      <w:lang w:eastAsia="en-US"/>
    </w:rPr>
  </w:style>
  <w:style w:type="paragraph" w:customStyle="1" w:styleId="HeadingBase">
    <w:name w:val="Heading Base"/>
    <w:rsid w:val="008D0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C2D"/>
    <w:pPr>
      <w:tabs>
        <w:tab w:val="right" w:leader="dot" w:pos="9072"/>
      </w:tabs>
      <w:ind w:left="567"/>
    </w:pPr>
    <w:rPr>
      <w:szCs w:val="22"/>
    </w:rPr>
  </w:style>
  <w:style w:type="paragraph" w:customStyle="1" w:styleId="TOCBase">
    <w:name w:val="TOC Base"/>
    <w:rsid w:val="008D0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C2D"/>
    <w:pPr>
      <w:tabs>
        <w:tab w:val="right" w:leader="dot" w:pos="9072"/>
      </w:tabs>
      <w:spacing w:before="40" w:after="40"/>
      <w:ind w:left="284"/>
    </w:pPr>
    <w:rPr>
      <w:rFonts w:ascii="Times New Roman" w:hAnsi="Times New Roman"/>
    </w:rPr>
  </w:style>
  <w:style w:type="paragraph" w:styleId="TOC1">
    <w:name w:val="toc 1"/>
    <w:basedOn w:val="TOCBase"/>
    <w:next w:val="Normal"/>
    <w:rsid w:val="008D0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C2D"/>
    <w:rPr>
      <w:rFonts w:ascii="Times New Roman" w:eastAsia="Times New Roman" w:hAnsi="Times New Roman" w:cs="Times New Roman"/>
      <w:sz w:val="16"/>
      <w:lang w:eastAsia="en-US"/>
    </w:rPr>
  </w:style>
  <w:style w:type="paragraph" w:styleId="Title">
    <w:name w:val="Title"/>
    <w:basedOn w:val="HeadingBase"/>
    <w:link w:val="TitleChar"/>
    <w:qFormat/>
    <w:rsid w:val="008D0C2D"/>
    <w:pPr>
      <w:spacing w:before="5040"/>
      <w:jc w:val="center"/>
    </w:pPr>
    <w:rPr>
      <w:sz w:val="48"/>
      <w:szCs w:val="72"/>
      <w:lang w:val="en-US"/>
    </w:rPr>
  </w:style>
  <w:style w:type="character" w:customStyle="1" w:styleId="TitleChar">
    <w:name w:val="Title Char"/>
    <w:basedOn w:val="DefaultParagraphFont"/>
    <w:link w:val="Title"/>
    <w:rsid w:val="008D0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C2D"/>
    <w:pPr>
      <w:tabs>
        <w:tab w:val="left" w:pos="3600"/>
        <w:tab w:val="left" w:pos="3958"/>
      </w:tabs>
    </w:pPr>
  </w:style>
  <w:style w:type="paragraph" w:styleId="List">
    <w:name w:val="List"/>
    <w:basedOn w:val="BodyText"/>
    <w:next w:val="BodyText"/>
    <w:rsid w:val="008D0C2D"/>
    <w:pPr>
      <w:tabs>
        <w:tab w:val="left" w:pos="340"/>
      </w:tabs>
      <w:spacing w:before="60" w:after="60"/>
      <w:ind w:left="340" w:hanging="340"/>
    </w:pPr>
  </w:style>
  <w:style w:type="paragraph" w:styleId="ListBullet">
    <w:name w:val="List Bullet"/>
    <w:basedOn w:val="List"/>
    <w:rsid w:val="008D0C2D"/>
    <w:pPr>
      <w:numPr>
        <w:numId w:val="11"/>
      </w:numPr>
      <w:tabs>
        <w:tab w:val="clear" w:pos="340"/>
      </w:tabs>
      <w:spacing w:before="40" w:after="40"/>
    </w:pPr>
  </w:style>
  <w:style w:type="paragraph" w:customStyle="1" w:styleId="Note">
    <w:name w:val="Note"/>
    <w:basedOn w:val="BodyText"/>
    <w:rsid w:val="008D0C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C2D"/>
    <w:rPr>
      <w:b/>
      <w:spacing w:val="0"/>
    </w:rPr>
  </w:style>
  <w:style w:type="paragraph" w:customStyle="1" w:styleId="SuperTitle">
    <w:name w:val="SuperTitle"/>
    <w:basedOn w:val="Title"/>
    <w:rsid w:val="008D0C2D"/>
    <w:pPr>
      <w:framePr w:wrap="auto" w:hAnchor="text" w:y="6049"/>
    </w:pPr>
    <w:rPr>
      <w:color w:val="000000"/>
      <w:sz w:val="40"/>
    </w:rPr>
  </w:style>
  <w:style w:type="paragraph" w:customStyle="1" w:styleId="TOCTitle">
    <w:name w:val="TOCTitle"/>
    <w:basedOn w:val="Heading1"/>
    <w:rsid w:val="008D0C2D"/>
    <w:pPr>
      <w:spacing w:after="240"/>
      <w:jc w:val="center"/>
      <w:outlineLvl w:val="9"/>
    </w:pPr>
    <w:rPr>
      <w:caps/>
    </w:rPr>
  </w:style>
  <w:style w:type="paragraph" w:customStyle="1" w:styleId="Version">
    <w:name w:val="Version"/>
    <w:rsid w:val="008D0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C2D"/>
    <w:pPr>
      <w:numPr>
        <w:numId w:val="12"/>
      </w:numPr>
      <w:tabs>
        <w:tab w:val="clear" w:pos="680"/>
      </w:tabs>
    </w:pPr>
  </w:style>
  <w:style w:type="paragraph" w:styleId="Index1">
    <w:name w:val="index 1"/>
    <w:basedOn w:val="Normal"/>
    <w:next w:val="Normal"/>
    <w:semiHidden/>
    <w:rsid w:val="008D0C2D"/>
    <w:pPr>
      <w:keepNext w:val="0"/>
      <w:tabs>
        <w:tab w:val="right" w:pos="4176"/>
      </w:tabs>
      <w:ind w:left="198" w:hanging="198"/>
    </w:pPr>
    <w:rPr>
      <w:rFonts w:ascii="Garamond" w:hAnsi="Garamond"/>
    </w:rPr>
  </w:style>
  <w:style w:type="paragraph" w:styleId="IndexHeading">
    <w:name w:val="index heading"/>
    <w:basedOn w:val="Normal"/>
    <w:next w:val="Index1"/>
    <w:semiHidden/>
    <w:rsid w:val="008D0C2D"/>
    <w:pPr>
      <w:spacing w:before="120" w:after="120"/>
    </w:pPr>
    <w:rPr>
      <w:rFonts w:ascii="Arial" w:hAnsi="Arial"/>
      <w:b/>
      <w:color w:val="918585"/>
      <w:sz w:val="24"/>
    </w:rPr>
  </w:style>
  <w:style w:type="paragraph" w:styleId="Header">
    <w:name w:val="header"/>
    <w:basedOn w:val="Normal"/>
    <w:link w:val="HeaderChar"/>
    <w:rsid w:val="008D0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C2D"/>
    <w:rPr>
      <w:rFonts w:ascii="Times New Roman" w:eastAsia="Times New Roman" w:hAnsi="Times New Roman" w:cs="Times New Roman"/>
      <w:sz w:val="16"/>
      <w:szCs w:val="20"/>
      <w:lang w:val="en-GB" w:eastAsia="en-US"/>
    </w:rPr>
  </w:style>
  <w:style w:type="paragraph" w:customStyle="1" w:styleId="Chapter">
    <w:name w:val="Chapter"/>
    <w:basedOn w:val="Normal"/>
    <w:rsid w:val="008D0C2D"/>
    <w:pPr>
      <w:spacing w:before="240"/>
    </w:pPr>
    <w:rPr>
      <w:rFonts w:ascii="Times New Roman" w:hAnsi="Times New Roman"/>
      <w:smallCaps/>
      <w:spacing w:val="80"/>
      <w:sz w:val="28"/>
    </w:rPr>
  </w:style>
  <w:style w:type="paragraph" w:customStyle="1" w:styleId="InChapter">
    <w:name w:val="InChapter"/>
    <w:basedOn w:val="Heading3"/>
    <w:rsid w:val="008D0C2D"/>
    <w:pPr>
      <w:spacing w:after="240"/>
      <w:outlineLvl w:val="9"/>
    </w:pPr>
    <w:rPr>
      <w:noProof/>
    </w:rPr>
  </w:style>
  <w:style w:type="paragraph" w:styleId="Index2">
    <w:name w:val="index 2"/>
    <w:basedOn w:val="Normal"/>
    <w:next w:val="Normal"/>
    <w:semiHidden/>
    <w:rsid w:val="008D0C2D"/>
    <w:pPr>
      <w:tabs>
        <w:tab w:val="right" w:pos="4176"/>
      </w:tabs>
      <w:ind w:left="568" w:hanging="284"/>
    </w:pPr>
    <w:rPr>
      <w:rFonts w:ascii="Garamond" w:hAnsi="Garamond"/>
    </w:rPr>
  </w:style>
  <w:style w:type="paragraph" w:customStyle="1" w:styleId="Byline">
    <w:name w:val="Byline"/>
    <w:rsid w:val="008D0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C2D"/>
    <w:pPr>
      <w:tabs>
        <w:tab w:val="clear" w:pos="3600"/>
        <w:tab w:val="clear" w:pos="3958"/>
      </w:tabs>
      <w:jc w:val="right"/>
    </w:pPr>
  </w:style>
  <w:style w:type="character" w:styleId="Emphasis">
    <w:name w:val="Emphasis"/>
    <w:basedOn w:val="DefaultParagraphFont"/>
    <w:qFormat/>
    <w:rsid w:val="008D0C2D"/>
    <w:rPr>
      <w:i/>
    </w:rPr>
  </w:style>
  <w:style w:type="paragraph" w:styleId="Caption">
    <w:name w:val="caption"/>
    <w:basedOn w:val="BodyText"/>
    <w:next w:val="Normal"/>
    <w:qFormat/>
    <w:rsid w:val="008D0C2D"/>
    <w:pPr>
      <w:framePr w:w="2268" w:hSpace="181" w:vSpace="181" w:wrap="around" w:vAnchor="text" w:hAnchor="page" w:x="1135" w:y="285" w:anchorLock="1"/>
    </w:pPr>
    <w:rPr>
      <w:i/>
    </w:rPr>
  </w:style>
  <w:style w:type="paragraph" w:customStyle="1" w:styleId="MiniTOCTitle">
    <w:name w:val="MiniTOCTitle"/>
    <w:basedOn w:val="Heading4"/>
    <w:rsid w:val="008D0C2D"/>
    <w:pPr>
      <w:spacing w:before="240"/>
      <w:outlineLvl w:val="9"/>
    </w:pPr>
    <w:rPr>
      <w:noProof/>
      <w:sz w:val="24"/>
    </w:rPr>
  </w:style>
  <w:style w:type="paragraph" w:customStyle="1" w:styleId="MiniTOCItem">
    <w:name w:val="MiniTOCItem"/>
    <w:basedOn w:val="ListBullet"/>
    <w:rsid w:val="008D0C2D"/>
    <w:pPr>
      <w:numPr>
        <w:numId w:val="0"/>
      </w:numPr>
      <w:tabs>
        <w:tab w:val="right" w:leader="dot" w:pos="6521"/>
      </w:tabs>
      <w:spacing w:before="0" w:after="0"/>
    </w:pPr>
  </w:style>
  <w:style w:type="paragraph" w:customStyle="1" w:styleId="TOFTitle">
    <w:name w:val="TOFTitle"/>
    <w:basedOn w:val="TOCTitle"/>
    <w:rsid w:val="008D0C2D"/>
  </w:style>
  <w:style w:type="paragraph" w:styleId="TableofFigures">
    <w:name w:val="table of figures"/>
    <w:basedOn w:val="Normal"/>
    <w:next w:val="Normal"/>
    <w:semiHidden/>
    <w:rsid w:val="008D0C2D"/>
    <w:pPr>
      <w:tabs>
        <w:tab w:val="right" w:leader="dot" w:pos="9072"/>
      </w:tabs>
      <w:ind w:left="970" w:hanging="403"/>
    </w:pPr>
    <w:rPr>
      <w:rFonts w:ascii="Times New Roman" w:hAnsi="Times New Roman"/>
      <w:b/>
    </w:rPr>
  </w:style>
  <w:style w:type="paragraph" w:styleId="ListNumber">
    <w:name w:val="List Number"/>
    <w:basedOn w:val="List"/>
    <w:rsid w:val="008D0C2D"/>
    <w:pPr>
      <w:numPr>
        <w:numId w:val="9"/>
      </w:numPr>
    </w:pPr>
  </w:style>
  <w:style w:type="character" w:customStyle="1" w:styleId="WingdingSymbols">
    <w:name w:val="Wingding Symbols"/>
    <w:rsid w:val="008D0C2D"/>
    <w:rPr>
      <w:rFonts w:ascii="Wingdings" w:hAnsi="Wingdings"/>
    </w:rPr>
  </w:style>
  <w:style w:type="paragraph" w:customStyle="1" w:styleId="TableHeading">
    <w:name w:val="Table Heading"/>
    <w:basedOn w:val="HeadingBase"/>
    <w:rsid w:val="008D0C2D"/>
    <w:pPr>
      <w:keepLines/>
      <w:pBdr>
        <w:bottom w:val="single" w:sz="6" w:space="1" w:color="918585"/>
      </w:pBdr>
      <w:spacing w:before="240"/>
    </w:pPr>
  </w:style>
  <w:style w:type="character" w:customStyle="1" w:styleId="HotSpot">
    <w:name w:val="HotSpot"/>
    <w:rsid w:val="008D0C2D"/>
    <w:rPr>
      <w:color w:val="0033CC"/>
      <w:u w:val="none"/>
    </w:rPr>
  </w:style>
  <w:style w:type="paragraph" w:customStyle="1" w:styleId="BodyTextRight">
    <w:name w:val="Body Text Right"/>
    <w:basedOn w:val="BodyText"/>
    <w:rsid w:val="008D0C2D"/>
    <w:pPr>
      <w:spacing w:before="0" w:after="0"/>
      <w:jc w:val="right"/>
    </w:pPr>
  </w:style>
  <w:style w:type="paragraph" w:styleId="Index3">
    <w:name w:val="index 3"/>
    <w:basedOn w:val="ListNumber2"/>
    <w:next w:val="Normal"/>
    <w:semiHidden/>
    <w:rsid w:val="008D0C2D"/>
    <w:pPr>
      <w:numPr>
        <w:numId w:val="0"/>
      </w:numPr>
      <w:tabs>
        <w:tab w:val="right" w:leader="dot" w:pos="4176"/>
      </w:tabs>
    </w:pPr>
  </w:style>
  <w:style w:type="paragraph" w:styleId="ListNumber2">
    <w:name w:val="List Number 2"/>
    <w:basedOn w:val="List2"/>
    <w:rsid w:val="008D0C2D"/>
    <w:pPr>
      <w:numPr>
        <w:numId w:val="8"/>
      </w:numPr>
      <w:tabs>
        <w:tab w:val="clear" w:pos="1060"/>
      </w:tabs>
    </w:pPr>
  </w:style>
  <w:style w:type="paragraph" w:customStyle="1" w:styleId="MarginNote">
    <w:name w:val="Margin Note"/>
    <w:basedOn w:val="BodyText"/>
    <w:rsid w:val="008D0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C2D"/>
    <w:rPr>
      <w:sz w:val="32"/>
    </w:rPr>
  </w:style>
  <w:style w:type="paragraph" w:customStyle="1" w:styleId="HeadingProcedure">
    <w:name w:val="Heading Procedure"/>
    <w:basedOn w:val="HeadingBase"/>
    <w:next w:val="Normal"/>
    <w:rsid w:val="008D0C2D"/>
    <w:pPr>
      <w:tabs>
        <w:tab w:val="left" w:pos="0"/>
      </w:tabs>
      <w:spacing w:before="120" w:after="60"/>
    </w:pPr>
    <w:rPr>
      <w:i/>
      <w:color w:val="918585"/>
      <w:sz w:val="22"/>
    </w:rPr>
  </w:style>
  <w:style w:type="paragraph" w:customStyle="1" w:styleId="TableBodyText">
    <w:name w:val="Table Body Text"/>
    <w:basedOn w:val="BodyText"/>
    <w:rsid w:val="008D0C2D"/>
    <w:pPr>
      <w:spacing w:before="60" w:after="60"/>
    </w:pPr>
  </w:style>
  <w:style w:type="paragraph" w:styleId="ListContinue">
    <w:name w:val="List Continue"/>
    <w:basedOn w:val="List"/>
    <w:rsid w:val="008D0C2D"/>
    <w:pPr>
      <w:ind w:firstLine="0"/>
    </w:pPr>
  </w:style>
  <w:style w:type="paragraph" w:customStyle="1" w:styleId="ListNote">
    <w:name w:val="List Note"/>
    <w:basedOn w:val="List"/>
    <w:rsid w:val="008D0C2D"/>
    <w:pPr>
      <w:pBdr>
        <w:top w:val="single" w:sz="6" w:space="2" w:color="918585"/>
        <w:bottom w:val="single" w:sz="6" w:space="2" w:color="918585"/>
      </w:pBdr>
      <w:tabs>
        <w:tab w:val="left" w:pos="1021"/>
      </w:tabs>
      <w:ind w:firstLine="0"/>
    </w:pPr>
  </w:style>
  <w:style w:type="paragraph" w:customStyle="1" w:styleId="Warning">
    <w:name w:val="Warning"/>
    <w:basedOn w:val="BodyText"/>
    <w:rsid w:val="008D0C2D"/>
    <w:pPr>
      <w:shd w:val="clear" w:color="auto" w:fill="D9D9D9"/>
      <w:tabs>
        <w:tab w:val="left" w:pos="992"/>
      </w:tabs>
      <w:ind w:left="119" w:right="119"/>
    </w:pPr>
    <w:rPr>
      <w:sz w:val="20"/>
    </w:rPr>
  </w:style>
  <w:style w:type="paragraph" w:customStyle="1" w:styleId="MarginIcons">
    <w:name w:val="Margin Icons"/>
    <w:basedOn w:val="BodyText"/>
    <w:rsid w:val="008D0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C2D"/>
    <w:rPr>
      <w:rFonts w:ascii="Courier New" w:hAnsi="Courier New"/>
    </w:rPr>
  </w:style>
  <w:style w:type="paragraph" w:customStyle="1" w:styleId="NoteBullet">
    <w:name w:val="Note Bullet"/>
    <w:basedOn w:val="Note"/>
    <w:rsid w:val="008D0C2D"/>
    <w:pPr>
      <w:tabs>
        <w:tab w:val="clear" w:pos="680"/>
      </w:tabs>
      <w:spacing w:before="60" w:after="60"/>
    </w:pPr>
  </w:style>
  <w:style w:type="paragraph" w:customStyle="1" w:styleId="SubHeading2">
    <w:name w:val="SubHeading2"/>
    <w:basedOn w:val="HeadingBase"/>
    <w:rsid w:val="008D0C2D"/>
    <w:pPr>
      <w:spacing w:before="240" w:after="60"/>
    </w:pPr>
    <w:rPr>
      <w:sz w:val="20"/>
    </w:rPr>
  </w:style>
  <w:style w:type="paragraph" w:customStyle="1" w:styleId="SubHeading1">
    <w:name w:val="SubHeading1"/>
    <w:basedOn w:val="HeadingBase"/>
    <w:rsid w:val="008D0C2D"/>
    <w:pPr>
      <w:spacing w:before="240" w:after="60"/>
    </w:pPr>
    <w:rPr>
      <w:color w:val="918585"/>
      <w:sz w:val="22"/>
    </w:rPr>
  </w:style>
  <w:style w:type="paragraph" w:customStyle="1" w:styleId="SideHeading">
    <w:name w:val="Side Heading"/>
    <w:basedOn w:val="HeadingBase"/>
    <w:rsid w:val="008D0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C2D"/>
    <w:pPr>
      <w:numPr>
        <w:numId w:val="10"/>
      </w:numPr>
    </w:pPr>
  </w:style>
  <w:style w:type="paragraph" w:styleId="PlainText">
    <w:name w:val="Plain Text"/>
    <w:basedOn w:val="Normal"/>
    <w:link w:val="PlainTextChar"/>
    <w:rsid w:val="008D0C2D"/>
    <w:rPr>
      <w:sz w:val="20"/>
    </w:rPr>
  </w:style>
  <w:style w:type="character" w:customStyle="1" w:styleId="PlainTextChar">
    <w:name w:val="Plain Text Char"/>
    <w:basedOn w:val="DefaultParagraphFont"/>
    <w:link w:val="PlainText"/>
    <w:rsid w:val="008D0C2D"/>
    <w:rPr>
      <w:rFonts w:ascii="Courier New" w:eastAsia="Times New Roman" w:hAnsi="Courier New" w:cs="Times New Roman"/>
      <w:sz w:val="20"/>
      <w:szCs w:val="20"/>
      <w:lang w:eastAsia="en-US"/>
    </w:rPr>
  </w:style>
  <w:style w:type="character" w:customStyle="1" w:styleId="MenuOption">
    <w:name w:val="Menu Option"/>
    <w:basedOn w:val="DefaultParagraphFont"/>
    <w:rsid w:val="008D0C2D"/>
    <w:rPr>
      <w:b/>
      <w:smallCaps/>
    </w:rPr>
  </w:style>
  <w:style w:type="paragraph" w:customStyle="1" w:styleId="TableListNumber">
    <w:name w:val="Table List Number"/>
    <w:basedOn w:val="ListNumber"/>
    <w:rsid w:val="008D0C2D"/>
    <w:pPr>
      <w:numPr>
        <w:numId w:val="0"/>
      </w:numPr>
    </w:pPr>
  </w:style>
  <w:style w:type="paragraph" w:styleId="TOC4">
    <w:name w:val="toc 4"/>
    <w:basedOn w:val="TOCBase"/>
    <w:next w:val="Normal"/>
    <w:semiHidden/>
    <w:rsid w:val="008D0C2D"/>
    <w:pPr>
      <w:tabs>
        <w:tab w:val="right" w:leader="dot" w:pos="9071"/>
      </w:tabs>
      <w:ind w:left="1701"/>
    </w:pPr>
  </w:style>
  <w:style w:type="paragraph" w:customStyle="1" w:styleId="ListAlpha">
    <w:name w:val="List Alpha"/>
    <w:basedOn w:val="List"/>
    <w:rsid w:val="008D0C2D"/>
    <w:pPr>
      <w:numPr>
        <w:numId w:val="7"/>
      </w:numPr>
    </w:pPr>
  </w:style>
  <w:style w:type="paragraph" w:customStyle="1" w:styleId="ListAlpha2">
    <w:name w:val="List Alpha 2"/>
    <w:basedOn w:val="List2"/>
    <w:rsid w:val="008D0C2D"/>
    <w:pPr>
      <w:numPr>
        <w:numId w:val="6"/>
      </w:numPr>
    </w:pPr>
  </w:style>
  <w:style w:type="paragraph" w:styleId="List2">
    <w:name w:val="List 2"/>
    <w:basedOn w:val="BodyText"/>
    <w:rsid w:val="008D0C2D"/>
    <w:pPr>
      <w:tabs>
        <w:tab w:val="left" w:pos="680"/>
      </w:tabs>
      <w:spacing w:before="60" w:after="60"/>
      <w:ind w:left="680" w:hanging="340"/>
    </w:pPr>
  </w:style>
  <w:style w:type="paragraph" w:styleId="List3">
    <w:name w:val="List 3"/>
    <w:basedOn w:val="BodyText"/>
    <w:rsid w:val="008D0C2D"/>
    <w:pPr>
      <w:tabs>
        <w:tab w:val="left" w:pos="1021"/>
      </w:tabs>
      <w:spacing w:before="60" w:after="60"/>
      <w:ind w:left="1020" w:hanging="340"/>
    </w:pPr>
  </w:style>
  <w:style w:type="paragraph" w:styleId="List4">
    <w:name w:val="List 4"/>
    <w:basedOn w:val="BodyText"/>
    <w:rsid w:val="008D0C2D"/>
    <w:pPr>
      <w:tabs>
        <w:tab w:val="left" w:pos="1361"/>
      </w:tabs>
      <w:spacing w:before="60" w:after="60"/>
      <w:ind w:left="1361" w:hanging="340"/>
    </w:pPr>
  </w:style>
  <w:style w:type="paragraph" w:styleId="List5">
    <w:name w:val="List 5"/>
    <w:basedOn w:val="BodyText"/>
    <w:rsid w:val="008D0C2D"/>
    <w:pPr>
      <w:tabs>
        <w:tab w:val="left" w:pos="1701"/>
      </w:tabs>
      <w:spacing w:before="60" w:after="60"/>
      <w:ind w:left="1701" w:hanging="340"/>
    </w:pPr>
  </w:style>
  <w:style w:type="paragraph" w:styleId="ListBullet3">
    <w:name w:val="List Bullet 3"/>
    <w:basedOn w:val="List3"/>
    <w:rsid w:val="008D0C2D"/>
    <w:pPr>
      <w:numPr>
        <w:numId w:val="13"/>
      </w:numPr>
      <w:tabs>
        <w:tab w:val="clear" w:pos="1021"/>
      </w:tabs>
      <w:ind w:left="1037" w:hanging="357"/>
    </w:pPr>
  </w:style>
  <w:style w:type="paragraph" w:styleId="ListBullet4">
    <w:name w:val="List Bullet 4"/>
    <w:basedOn w:val="List4"/>
    <w:rsid w:val="008D0C2D"/>
    <w:pPr>
      <w:numPr>
        <w:numId w:val="1"/>
      </w:numPr>
      <w:tabs>
        <w:tab w:val="clear" w:pos="1361"/>
      </w:tabs>
    </w:pPr>
  </w:style>
  <w:style w:type="paragraph" w:styleId="ListBullet5">
    <w:name w:val="List Bullet 5"/>
    <w:basedOn w:val="List5"/>
    <w:rsid w:val="008D0C2D"/>
    <w:pPr>
      <w:numPr>
        <w:numId w:val="2"/>
      </w:numPr>
    </w:pPr>
  </w:style>
  <w:style w:type="paragraph" w:styleId="ListContinue2">
    <w:name w:val="List Continue 2"/>
    <w:basedOn w:val="List2"/>
    <w:rsid w:val="008D0C2D"/>
    <w:pPr>
      <w:ind w:firstLine="0"/>
    </w:pPr>
  </w:style>
  <w:style w:type="paragraph" w:styleId="ListContinue3">
    <w:name w:val="List Continue 3"/>
    <w:basedOn w:val="List3"/>
    <w:rsid w:val="008D0C2D"/>
    <w:pPr>
      <w:ind w:left="1021" w:firstLine="0"/>
    </w:pPr>
  </w:style>
  <w:style w:type="paragraph" w:styleId="ListContinue4">
    <w:name w:val="List Continue 4"/>
    <w:basedOn w:val="List4"/>
    <w:rsid w:val="008D0C2D"/>
    <w:pPr>
      <w:ind w:firstLine="0"/>
    </w:pPr>
  </w:style>
  <w:style w:type="paragraph" w:styleId="ListContinue5">
    <w:name w:val="List Continue 5"/>
    <w:basedOn w:val="List5"/>
    <w:rsid w:val="008D0C2D"/>
    <w:pPr>
      <w:ind w:firstLine="0"/>
    </w:pPr>
  </w:style>
  <w:style w:type="paragraph" w:styleId="ListNumber3">
    <w:name w:val="List Number 3"/>
    <w:basedOn w:val="List3"/>
    <w:rsid w:val="008D0C2D"/>
    <w:pPr>
      <w:numPr>
        <w:numId w:val="3"/>
      </w:numPr>
    </w:pPr>
  </w:style>
  <w:style w:type="paragraph" w:styleId="ListNumber4">
    <w:name w:val="List Number 4"/>
    <w:basedOn w:val="List4"/>
    <w:rsid w:val="008D0C2D"/>
    <w:pPr>
      <w:numPr>
        <w:numId w:val="4"/>
      </w:numPr>
    </w:pPr>
  </w:style>
  <w:style w:type="paragraph" w:styleId="ListNumber5">
    <w:name w:val="List Number 5"/>
    <w:basedOn w:val="List5"/>
    <w:rsid w:val="008D0C2D"/>
    <w:pPr>
      <w:numPr>
        <w:numId w:val="5"/>
      </w:numPr>
    </w:pPr>
  </w:style>
  <w:style w:type="paragraph" w:styleId="BlockText">
    <w:name w:val="Block Text"/>
    <w:basedOn w:val="Normal"/>
    <w:rsid w:val="008D0C2D"/>
    <w:pPr>
      <w:spacing w:after="120"/>
      <w:ind w:left="1440" w:right="1440"/>
    </w:pPr>
  </w:style>
  <w:style w:type="character" w:customStyle="1" w:styleId="Subscript">
    <w:name w:val="Subscript"/>
    <w:basedOn w:val="DefaultParagraphFont"/>
    <w:rsid w:val="008D0C2D"/>
    <w:rPr>
      <w:sz w:val="16"/>
      <w:vertAlign w:val="subscript"/>
    </w:rPr>
  </w:style>
  <w:style w:type="character" w:customStyle="1" w:styleId="Superscript">
    <w:name w:val="Superscript"/>
    <w:basedOn w:val="DefaultParagraphFont"/>
    <w:rsid w:val="008D0C2D"/>
    <w:rPr>
      <w:sz w:val="16"/>
      <w:vertAlign w:val="superscript"/>
    </w:rPr>
  </w:style>
  <w:style w:type="character" w:customStyle="1" w:styleId="Symbols">
    <w:name w:val="Symbols"/>
    <w:basedOn w:val="DefaultParagraphFont"/>
    <w:rsid w:val="008D0C2D"/>
    <w:rPr>
      <w:rFonts w:ascii="Symbol" w:hAnsi="Symbol"/>
    </w:rPr>
  </w:style>
  <w:style w:type="character" w:customStyle="1" w:styleId="MenuOptions">
    <w:name w:val="Menu Options"/>
    <w:basedOn w:val="DefaultParagraphFont"/>
    <w:rsid w:val="008D0C2D"/>
    <w:rPr>
      <w:rFonts w:ascii="Arial Narrow" w:hAnsi="Arial Narrow"/>
      <w:smallCaps/>
    </w:rPr>
  </w:style>
  <w:style w:type="character" w:customStyle="1" w:styleId="Buttons">
    <w:name w:val="Buttons"/>
    <w:basedOn w:val="DefaultParagraphFont"/>
    <w:rsid w:val="008D0C2D"/>
    <w:rPr>
      <w:b/>
    </w:rPr>
  </w:style>
  <w:style w:type="character" w:customStyle="1" w:styleId="Underlined">
    <w:name w:val="Underlined"/>
    <w:basedOn w:val="DefaultParagraphFont"/>
    <w:rsid w:val="008D0C2D"/>
    <w:rPr>
      <w:u w:val="single"/>
    </w:rPr>
  </w:style>
  <w:style w:type="paragraph" w:customStyle="1" w:styleId="TableBodyTextRight">
    <w:name w:val="Table Body Text Right"/>
    <w:basedOn w:val="TableBodyText"/>
    <w:rsid w:val="008D0C2D"/>
    <w:pPr>
      <w:widowControl w:val="0"/>
      <w:autoSpaceDE w:val="0"/>
      <w:autoSpaceDN w:val="0"/>
      <w:adjustRightInd w:val="0"/>
      <w:jc w:val="right"/>
    </w:pPr>
    <w:rPr>
      <w:rFonts w:cs="Arial"/>
      <w:szCs w:val="18"/>
    </w:rPr>
  </w:style>
  <w:style w:type="paragraph" w:customStyle="1" w:styleId="CopyrightText">
    <w:name w:val="Copyright Text"/>
    <w:basedOn w:val="BodyText"/>
    <w:rsid w:val="008D0C2D"/>
    <w:rPr>
      <w:sz w:val="18"/>
    </w:rPr>
  </w:style>
  <w:style w:type="paragraph" w:customStyle="1" w:styleId="BodySmallRight">
    <w:name w:val="Body Small Right"/>
    <w:basedOn w:val="BodyTextRight"/>
    <w:rsid w:val="008D0C2D"/>
    <w:rPr>
      <w:sz w:val="18"/>
      <w:szCs w:val="18"/>
    </w:rPr>
  </w:style>
  <w:style w:type="paragraph" w:customStyle="1" w:styleId="MarginEdition">
    <w:name w:val="Margin Edition"/>
    <w:basedOn w:val="MarginNote"/>
    <w:rsid w:val="008D0C2D"/>
    <w:pPr>
      <w:spacing w:before="0" w:after="0"/>
    </w:pPr>
    <w:rPr>
      <w:rFonts w:ascii="Times New Roman" w:hAnsi="Times New Roman"/>
      <w:color w:val="999999"/>
    </w:rPr>
  </w:style>
  <w:style w:type="paragraph" w:customStyle="1" w:styleId="Spacer">
    <w:name w:val="Spacer"/>
    <w:basedOn w:val="Normal"/>
    <w:rsid w:val="008D0C2D"/>
    <w:rPr>
      <w:sz w:val="2"/>
      <w:szCs w:val="2"/>
    </w:rPr>
  </w:style>
  <w:style w:type="character" w:customStyle="1" w:styleId="Small">
    <w:name w:val="Small"/>
    <w:basedOn w:val="DefaultParagraphFont"/>
    <w:rsid w:val="008D0C2D"/>
    <w:rPr>
      <w:sz w:val="16"/>
    </w:rPr>
  </w:style>
  <w:style w:type="paragraph" w:customStyle="1" w:styleId="WideTable">
    <w:name w:val="Wide Table"/>
    <w:basedOn w:val="Normal"/>
    <w:rsid w:val="008D0C2D"/>
    <w:pPr>
      <w:ind w:left="-1418"/>
    </w:pPr>
    <w:rPr>
      <w:sz w:val="2"/>
      <w:szCs w:val="2"/>
    </w:rPr>
  </w:style>
  <w:style w:type="character" w:styleId="PageNumber">
    <w:name w:val="page number"/>
    <w:basedOn w:val="DefaultParagraphFont"/>
    <w:rsid w:val="008D0C2D"/>
  </w:style>
  <w:style w:type="paragraph" w:styleId="Quote">
    <w:name w:val="Quote"/>
    <w:basedOn w:val="Heading1"/>
    <w:link w:val="QuoteChar"/>
    <w:qFormat/>
    <w:rsid w:val="008D0C2D"/>
    <w:rPr>
      <w:b w:val="0"/>
      <w:sz w:val="72"/>
      <w:szCs w:val="72"/>
      <w:lang w:val="en-NZ"/>
    </w:rPr>
  </w:style>
  <w:style w:type="character" w:customStyle="1" w:styleId="QuoteChar">
    <w:name w:val="Quote Char"/>
    <w:basedOn w:val="DefaultParagraphFont"/>
    <w:link w:val="Quote"/>
    <w:rsid w:val="008D0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C2D"/>
    <w:pPr>
      <w:pageBreakBefore/>
    </w:pPr>
  </w:style>
  <w:style w:type="paragraph" w:customStyle="1" w:styleId="Border">
    <w:name w:val="Border"/>
    <w:basedOn w:val="Normal"/>
    <w:qFormat/>
    <w:rsid w:val="008D0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C2D"/>
    <w:rPr>
      <w:b/>
      <w:bCs/>
      <w:i/>
      <w:iCs/>
      <w:color w:val="auto"/>
    </w:rPr>
  </w:style>
  <w:style w:type="paragraph" w:styleId="IntenseQuote">
    <w:name w:val="Intense Quote"/>
    <w:basedOn w:val="Normal"/>
    <w:next w:val="Normal"/>
    <w:link w:val="IntenseQuoteChar"/>
    <w:uiPriority w:val="30"/>
    <w:qFormat/>
    <w:rsid w:val="008D0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C2D"/>
    <w:rPr>
      <w:smallCaps/>
      <w:color w:val="auto"/>
      <w:u w:val="single"/>
    </w:rPr>
  </w:style>
  <w:style w:type="character" w:styleId="IntenseReference">
    <w:name w:val="Intense Reference"/>
    <w:basedOn w:val="DefaultParagraphFont"/>
    <w:uiPriority w:val="32"/>
    <w:qFormat/>
    <w:rsid w:val="008D0C2D"/>
    <w:rPr>
      <w:b/>
      <w:bCs/>
      <w:smallCaps/>
      <w:color w:val="auto"/>
      <w:spacing w:val="5"/>
      <w:u w:val="single"/>
    </w:rPr>
  </w:style>
  <w:style w:type="paragraph" w:customStyle="1" w:styleId="2ColumnHeading">
    <w:name w:val="2Column Heading"/>
    <w:basedOn w:val="BodyText"/>
    <w:qFormat/>
    <w:rsid w:val="008D0C2D"/>
    <w:pPr>
      <w:spacing w:after="60"/>
      <w:ind w:left="-2268"/>
    </w:pPr>
    <w:rPr>
      <w:b/>
    </w:rPr>
  </w:style>
  <w:style w:type="paragraph" w:customStyle="1" w:styleId="Heading1TOC">
    <w:name w:val="Heading1 TOC"/>
    <w:basedOn w:val="Normal"/>
    <w:qFormat/>
    <w:rsid w:val="008D0C2D"/>
    <w:pPr>
      <w:spacing w:before="240" w:after="120"/>
    </w:pPr>
    <w:rPr>
      <w:rFonts w:ascii="Times New Roman" w:hAnsi="Times New Roman"/>
      <w:b/>
      <w:sz w:val="32"/>
    </w:rPr>
  </w:style>
  <w:style w:type="paragraph" w:customStyle="1" w:styleId="Heading2TOC">
    <w:name w:val="Heading2 TOC"/>
    <w:basedOn w:val="Normal"/>
    <w:qFormat/>
    <w:rsid w:val="008D0C2D"/>
    <w:pPr>
      <w:spacing w:before="240" w:after="60"/>
    </w:pPr>
    <w:rPr>
      <w:rFonts w:ascii="Times New Roman" w:hAnsi="Times New Roman"/>
      <w:b/>
      <w:sz w:val="28"/>
    </w:rPr>
  </w:style>
  <w:style w:type="character" w:customStyle="1" w:styleId="Underline">
    <w:name w:val="Underline"/>
    <w:basedOn w:val="DefaultParagraphFont"/>
    <w:qFormat/>
    <w:rsid w:val="008D0C2D"/>
    <w:rPr>
      <w:u w:val="single"/>
    </w:rPr>
  </w:style>
  <w:style w:type="character" w:customStyle="1" w:styleId="BoldandItalics">
    <w:name w:val="Bold and Italics"/>
    <w:qFormat/>
    <w:rsid w:val="008D0C2D"/>
    <w:rPr>
      <w:b/>
      <w:i/>
      <w:u w:val="none"/>
    </w:rPr>
  </w:style>
  <w:style w:type="paragraph" w:styleId="BalloonText">
    <w:name w:val="Balloon Text"/>
    <w:basedOn w:val="Normal"/>
    <w:link w:val="BalloonTextChar"/>
    <w:rsid w:val="008D0C2D"/>
    <w:rPr>
      <w:rFonts w:ascii="Tahoma" w:hAnsi="Tahoma" w:cs="Tahoma"/>
      <w:sz w:val="16"/>
      <w:szCs w:val="16"/>
    </w:rPr>
  </w:style>
  <w:style w:type="character" w:customStyle="1" w:styleId="BalloonTextChar">
    <w:name w:val="Balloon Text Char"/>
    <w:basedOn w:val="DefaultParagraphFont"/>
    <w:link w:val="BalloonText"/>
    <w:rsid w:val="008D0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C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C2D"/>
    <w:rPr>
      <w:b/>
      <w:color w:val="660033"/>
      <w:spacing w:val="0"/>
    </w:rPr>
  </w:style>
  <w:style w:type="paragraph" w:customStyle="1" w:styleId="Nameditemlist">
    <w:name w:val="Named item list"/>
    <w:basedOn w:val="BodyText"/>
    <w:qFormat/>
    <w:rsid w:val="008D0C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254</Words>
  <Characters>1681</Characters>
  <Application>Microsoft Office Word</Application>
  <DocSecurity>0</DocSecurity>
  <Lines>48</Lines>
  <Paragraphs>22</Paragraphs>
  <ScaleCrop>false</ScaleCrop>
  <Company>Author-it Software Corporation Ltd.</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MSMSS00010 Trade Measurement Verification (Liquid Measuring Instrument Using Volume Measures)</dc:title>
  <dc:subject>Approved</dc:subject>
  <dc:creator>Manufacturing Skills Australia</dc:creator>
  <cp:keywords>Release 1</cp:keywords>
  <dc:description>Review Date: 12 April 2008</dc:description>
  <cp:lastModifiedBy>TPCMS</cp:lastModifiedBy>
  <cp:revision>3</cp:revision>
  <dcterms:created xsi:type="dcterms:W3CDTF">2016-06-02T15:03:55Z</dcterms:created>
  <dcterms:modified xsi:type="dcterms:W3CDTF">2016-06-01T10:32:00Z</dcterms:modified>
</cp:coreProperties>
</file>