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658" w:rsidP="00601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MSMRV400 Hand over recreational vehicles to customers</w:t>
      </w:r>
      <w:r>
        <w:fldChar w:fldCharType="end"/>
      </w:r>
    </w:p>
    <w:p w:rsidR="00601658" w:rsidP="00601658">
      <w:pPr>
        <w:pStyle w:val="Version"/>
        <w:sectPr w:rsidSect="008D6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95B" w:rsidP="008D695B">
      <w:pPr>
        <w:pStyle w:val="SuperHeading"/>
      </w:pPr>
      <w:r w:rsidRPr="008D695B">
        <w:t>MSMRV400 Hand over recreational vehicles to customers</w:t>
      </w:r>
    </w:p>
    <w:p w:rsidR="00000000" w:rsidRPr="008D695B" w:rsidP="008D695B">
      <w:pPr>
        <w:pStyle w:val="Heading1"/>
      </w:pPr>
      <w:bookmarkStart w:id="1" w:name="O_1260247"/>
      <w:bookmarkEnd w:id="1"/>
      <w:r w:rsidRPr="008D695B">
        <w:t>Modification History</w:t>
      </w:r>
    </w:p>
    <w:p w:rsidR="00601658" w:rsidP="00601658">
      <w:pPr>
        <w:pStyle w:val="BodyText"/>
      </w:pPr>
      <w:r w:rsidRPr="008D695B">
        <w:t>Release 1. Supersedes and is equivalent to MSMRV364 Hand over a recreational vehicle to a customer. Changes to application, elements, performance criteria and assessment requirements. Range of conditions removed.</w:t>
      </w:r>
    </w:p>
    <w:p w:rsidR="00000000" w:rsidRPr="008D695B" w:rsidP="008D695B">
      <w:pPr>
        <w:pStyle w:val="Heading1"/>
      </w:pPr>
      <w:bookmarkStart w:id="2" w:name="O_1260248"/>
      <w:bookmarkEnd w:id="2"/>
      <w:r w:rsidRPr="008D695B">
        <w:t>Application</w:t>
      </w:r>
    </w:p>
    <w:p w:rsidR="00000000" w:rsidRPr="008D695B" w:rsidP="00601658">
      <w:pPr>
        <w:pStyle w:val="BodyText"/>
      </w:pPr>
      <w:r w:rsidRPr="008D695B">
        <w:t>This unit describes the skills and knowledge required to hand over a new, serviced, repaired or modified recreational vehicle to the customer. It includes providing oral and written instructions about the operation of the vehicl</w:t>
      </w:r>
      <w:r w:rsidRPr="008D695B">
        <w:t>e and its accessories along with advice about restricted conditions of use, as well as ensuring the customer understands the information provided.</w:t>
      </w:r>
    </w:p>
    <w:p w:rsidR="00000000" w:rsidRPr="008D695B" w:rsidP="00601658">
      <w:pPr>
        <w:pStyle w:val="BodyText"/>
      </w:pPr>
      <w:r w:rsidRPr="008D695B">
        <w:t>The unit applies to an experienced, trade-level or post-trade-level worker in a recreational vehicle sales or</w:t>
      </w:r>
      <w:r w:rsidRPr="008D695B">
        <w:t xml:space="preserve"> service and repair facility who uses trade-level knowledge, skills and experience to engage in a customer-facing role. They are commonly responsible for successfully communicating advanced technical information and ensuring customer satisfaction.</w:t>
      </w:r>
    </w:p>
    <w:p w:rsidR="00601658" w:rsidP="00601658">
      <w:pPr>
        <w:pStyle w:val="BodyText"/>
      </w:pPr>
      <w:r w:rsidRPr="008D695B">
        <w:t>No licen</w:t>
      </w:r>
      <w:r w:rsidRPr="008D695B">
        <w:t>sing or certification requirements exist at the time of publication. Relevant legislation, industry standards and codes of practice within Australia must be applied.</w:t>
      </w:r>
    </w:p>
    <w:p w:rsidR="00000000" w:rsidRPr="008D695B" w:rsidP="008D695B">
      <w:pPr>
        <w:pStyle w:val="Heading1"/>
      </w:pPr>
      <w:bookmarkStart w:id="3" w:name="O_1260252"/>
      <w:bookmarkEnd w:id="3"/>
      <w:r w:rsidRPr="008D695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016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95B" w:rsidP="008D695B">
            <w:pPr>
              <w:pStyle w:val="BodyText"/>
            </w:pPr>
            <w:r w:rsidRPr="008D695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rPr>
                <w:rStyle w:val="SpecialBold"/>
              </w:rPr>
              <w:t>Performance Criteria</w:t>
            </w:r>
          </w:p>
        </w:tc>
      </w:tr>
      <w:tr w:rsidTr="006016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Elem</w:t>
            </w:r>
            <w:r w:rsidRPr="008D695B">
              <w:t>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Performance criteria describe the performance needed to demonstrate achievement of the element.</w:t>
            </w:r>
          </w:p>
        </w:tc>
      </w:tr>
      <w:tr w:rsidTr="006016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1. Prepare to hand over the vehicle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95B" w:rsidP="008D695B">
            <w:pPr>
              <w:pStyle w:val="BodyText"/>
            </w:pPr>
            <w:r w:rsidRPr="008D695B">
              <w:t>1.1 Identify the customer order, scope of work and work undertaken as relevant from job instructions and workplace documents</w:t>
            </w:r>
          </w:p>
          <w:p w:rsidR="00000000" w:rsidRPr="008D695B" w:rsidP="008D695B">
            <w:pPr>
              <w:pStyle w:val="BodyText"/>
            </w:pPr>
            <w:r w:rsidRPr="008D695B">
              <w:t>1.2 Verify that all in-scope works are completed as required</w:t>
            </w:r>
          </w:p>
          <w:p w:rsidR="00000000" w:rsidRPr="008D695B" w:rsidP="008D695B">
            <w:pPr>
              <w:pStyle w:val="BodyText"/>
            </w:pPr>
            <w:r w:rsidRPr="008D695B">
              <w:t>1.3 Verify that all applicable predelivery checks are completed</w:t>
            </w:r>
          </w:p>
          <w:p w:rsidR="00000000" w:rsidRPr="008D695B" w:rsidP="008D695B">
            <w:pPr>
              <w:pStyle w:val="BodyText"/>
            </w:pPr>
            <w:r w:rsidRPr="008D695B">
              <w:t>1.4 Ga</w:t>
            </w:r>
            <w:r w:rsidRPr="008D695B">
              <w:t>ther and check all documents and other items to be handed over</w:t>
            </w:r>
          </w:p>
          <w:p w:rsidR="00000000" w:rsidRPr="008D695B" w:rsidP="008D695B">
            <w:pPr>
              <w:pStyle w:val="BodyText"/>
            </w:pPr>
            <w:r w:rsidRPr="008D695B">
              <w:t>1.5 Agree a time with the customer for the handover</w:t>
            </w:r>
          </w:p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1.6 Ensure the vehicle is in a suitable location and prepared to hand over at the agreed time</w:t>
            </w:r>
          </w:p>
        </w:tc>
      </w:tr>
      <w:tr w:rsidTr="006016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2. Communicate operating and safety informatio</w:t>
            </w:r>
            <w:r w:rsidRPr="008D695B">
              <w:t>n to the customer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95B" w:rsidP="008D695B">
            <w:pPr>
              <w:pStyle w:val="BodyText"/>
            </w:pPr>
            <w:r w:rsidRPr="008D695B">
              <w:t>2.1 Meet with and welcome the customer at the agreed time</w:t>
            </w:r>
          </w:p>
          <w:p w:rsidR="00000000" w:rsidRPr="008D695B" w:rsidP="008D695B">
            <w:pPr>
              <w:pStyle w:val="BodyText"/>
            </w:pPr>
            <w:r w:rsidRPr="008D695B">
              <w:t>2.2 Provide verbal and written information to the customer about the operation of the vehicle and all accessories and options fitted and/or repaired</w:t>
            </w:r>
          </w:p>
          <w:p w:rsidR="00000000" w:rsidRPr="008D695B" w:rsidP="008D695B">
            <w:pPr>
              <w:pStyle w:val="BodyText"/>
            </w:pPr>
            <w:r w:rsidRPr="008D695B">
              <w:t>2.3 Demonstrate to the customer</w:t>
            </w:r>
            <w:r w:rsidRPr="008D695B">
              <w:t xml:space="preserve"> the operation of the vehicle and all accessories and options fitted and/or repaired</w:t>
            </w:r>
          </w:p>
          <w:p w:rsidR="00000000" w:rsidRPr="008D695B" w:rsidP="008D695B">
            <w:pPr>
              <w:pStyle w:val="BodyText"/>
            </w:pPr>
            <w:r w:rsidRPr="008D695B">
              <w:t>2.4 Explain any restricted conditions of use in accordance with legislation and regulations</w:t>
            </w:r>
          </w:p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2.5 Explain to the customer the current condition of the recreational vehicle a</w:t>
            </w:r>
            <w:r w:rsidRPr="008D695B">
              <w:t>nd work it might need in future</w:t>
            </w:r>
          </w:p>
        </w:tc>
      </w:tr>
      <w:tr w:rsidTr="006016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95B">
            <w:pPr>
              <w:pStyle w:val="BodyText"/>
              <w:rPr>
                <w:lang w:val="en-NZ"/>
              </w:rPr>
            </w:pPr>
            <w:r w:rsidRPr="008D695B">
              <w:t>3. Verify the customer’s understanding and acceptance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95B" w:rsidP="008D695B">
            <w:pPr>
              <w:pStyle w:val="BodyText"/>
            </w:pPr>
            <w:r w:rsidRPr="008D695B">
              <w:t>3.1 Actively question the customer to verify their understanding of key aspects of the operation of the vehicle and all accessories and options fitted or repaired</w:t>
            </w:r>
          </w:p>
          <w:p w:rsidR="00000000" w:rsidRPr="008D695B" w:rsidP="008D695B">
            <w:pPr>
              <w:pStyle w:val="BodyText"/>
            </w:pPr>
            <w:r w:rsidRPr="008D695B">
              <w:t>3.2 Gain the customer’s confirmation they have inspected the vehicle and understood all safety instructions provided to them</w:t>
            </w:r>
          </w:p>
          <w:p w:rsidR="00000000" w:rsidRPr="008D695B" w:rsidP="008D695B">
            <w:pPr>
              <w:pStyle w:val="BodyText"/>
            </w:pPr>
            <w:r w:rsidRPr="008D695B">
              <w:t>3.3 Ensure the customer is satisfied with the vehicle, accessories and options</w:t>
            </w:r>
          </w:p>
          <w:p w:rsidR="00000000" w:rsidRPr="008D695B" w:rsidP="008D695B">
            <w:pPr>
              <w:pStyle w:val="BodyText"/>
            </w:pPr>
            <w:r w:rsidRPr="008D695B">
              <w:t>3.4 Follow procedures for payment and contractual re</w:t>
            </w:r>
            <w:r w:rsidRPr="008D695B">
              <w:t xml:space="preserve">quirements </w:t>
            </w:r>
          </w:p>
          <w:p w:rsidR="00000000" w:rsidRPr="008D695B" w:rsidP="008D695B">
            <w:pPr>
              <w:pStyle w:val="BodyText"/>
            </w:pPr>
            <w:r w:rsidRPr="008D695B">
              <w:t>3.5 Help the customer hitch or otherwise take delivery of the recreational vehicle</w:t>
            </w:r>
          </w:p>
          <w:p w:rsidR="00000000" w:rsidRPr="008D695B" w:rsidP="008D695B">
            <w:pPr>
              <w:pStyle w:val="BodyText"/>
            </w:pPr>
            <w:r w:rsidRPr="008D695B">
              <w:t>3.6 Complete task outcome documentation</w:t>
            </w:r>
          </w:p>
        </w:tc>
      </w:tr>
    </w:tbl>
    <w:p w:rsidR="00601658" w:rsidP="008D695B">
      <w:pPr>
        <w:pStyle w:val="BodyText"/>
      </w:pPr>
    </w:p>
    <w:p w:rsidR="00601658" w:rsidP="008D695B">
      <w:pPr>
        <w:pStyle w:val="BodyText"/>
      </w:pPr>
    </w:p>
    <w:p w:rsidR="00000000" w:rsidRPr="008D695B" w:rsidP="008D695B">
      <w:pPr>
        <w:pStyle w:val="Heading1"/>
      </w:pPr>
      <w:bookmarkStart w:id="4" w:name="O_1260253"/>
      <w:bookmarkEnd w:id="4"/>
      <w:r w:rsidRPr="008D695B">
        <w:t>Foundation Skills</w:t>
      </w:r>
    </w:p>
    <w:p w:rsidR="00000000" w:rsidRPr="008D695B" w:rsidP="00601658">
      <w:pPr>
        <w:pStyle w:val="BodyText"/>
      </w:pPr>
      <w:r w:rsidRPr="008D695B">
        <w:t>This section describes those language, literacy, numeracy and employment skills t</w:t>
      </w:r>
      <w:r w:rsidRPr="008D695B">
        <w:t>hat are essential to performance but not explicit in the performance criteria.</w:t>
      </w:r>
    </w:p>
    <w:p w:rsidR="00601658" w:rsidP="00601658">
      <w:pPr>
        <w:pStyle w:val="BodyText"/>
      </w:pPr>
      <w:r w:rsidRPr="008D695B">
        <w:t>Foundation skills essential to performance are explicit in the performance criteria of this unit of competency.</w:t>
      </w:r>
    </w:p>
    <w:p w:rsidR="00000000" w:rsidRPr="008D695B" w:rsidP="008D695B">
      <w:pPr>
        <w:pStyle w:val="Heading1"/>
      </w:pPr>
      <w:bookmarkStart w:id="5" w:name="O_1260255"/>
      <w:bookmarkEnd w:id="5"/>
      <w:r w:rsidRPr="008D695B">
        <w:t>Unit Mapping Information</w:t>
      </w:r>
    </w:p>
    <w:p w:rsidR="00601658" w:rsidP="00601658">
      <w:pPr>
        <w:pStyle w:val="BodyText"/>
      </w:pPr>
      <w:r w:rsidRPr="008D695B">
        <w:t>Supersedes and is eq</w:t>
      </w:r>
      <w:r w:rsidRPr="008D695B">
        <w:t>uivalent to MSMRV364 Hand over a recreational vehicle to a customer.</w:t>
      </w:r>
    </w:p>
    <w:p w:rsidR="00000000" w:rsidRPr="008D695B" w:rsidP="008D695B">
      <w:pPr>
        <w:pStyle w:val="Heading1"/>
      </w:pPr>
      <w:bookmarkStart w:id="6" w:name="O_1260262"/>
      <w:bookmarkEnd w:id="6"/>
      <w:r w:rsidRPr="008D695B">
        <w:t>Links</w:t>
      </w:r>
    </w:p>
    <w:p w:rsidR="00000000" w:rsidRPr="008D695B" w:rsidP="00601658">
      <w:pPr>
        <w:pStyle w:val="BodyText"/>
      </w:pPr>
      <w:r w:rsidRPr="008D695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85AE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D695B" w:rsidP="008D695B"/>
    <w:sectPr w:rsidSect="008D6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5B" w:rsidRPr="00601658" w:rsidP="00601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58" w:rsidP="008D6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658" w:rsidP="008D6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1658" w:rsidP="008D6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95B" w:rsidRPr="00601658" w:rsidP="00601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658" w:rsidRPr="002D2AF8" w:rsidP="008D6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MSMRV400 Hand over recreational vehicles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1658" w:rsidP="008D6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95B"/>
  </w:style>
  <w:style w:type="character" w:customStyle="1" w:styleId="Heading1Char">
    <w:name w:val="Heading 1 Char"/>
    <w:basedOn w:val="DefaultParagraphFont"/>
    <w:link w:val="Heading1"/>
    <w:rsid w:val="008D6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9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695B"/>
    <w:rPr>
      <w:b/>
      <w:spacing w:val="0"/>
    </w:rPr>
  </w:style>
  <w:style w:type="paragraph" w:customStyle="1" w:styleId="SuperHeading">
    <w:name w:val="SuperHeading"/>
    <w:basedOn w:val="Normal"/>
    <w:rsid w:val="008D6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9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9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6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9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95B"/>
    <w:rPr>
      <w:i/>
    </w:rPr>
  </w:style>
  <w:style w:type="paragraph" w:styleId="Caption">
    <w:name w:val="caption"/>
    <w:basedOn w:val="BodyText"/>
    <w:next w:val="Normal"/>
    <w:qFormat/>
    <w:rsid w:val="008D6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95B"/>
  </w:style>
  <w:style w:type="paragraph" w:styleId="TableofFigures">
    <w:name w:val="table of figures"/>
    <w:basedOn w:val="Normal"/>
    <w:next w:val="Normal"/>
    <w:semiHidden/>
    <w:rsid w:val="008D6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9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695B"/>
    <w:rPr>
      <w:rFonts w:ascii="Wingdings" w:hAnsi="Wingdings"/>
    </w:rPr>
  </w:style>
  <w:style w:type="paragraph" w:customStyle="1" w:styleId="TableHeading">
    <w:name w:val="Table Heading"/>
    <w:basedOn w:val="HeadingBase"/>
    <w:rsid w:val="008D6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95B"/>
    <w:rPr>
      <w:color w:val="0033CC"/>
      <w:u w:val="none"/>
    </w:rPr>
  </w:style>
  <w:style w:type="paragraph" w:customStyle="1" w:styleId="BodyTextRight">
    <w:name w:val="Body Text Right"/>
    <w:basedOn w:val="BodyText"/>
    <w:rsid w:val="008D6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9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95B"/>
    <w:rPr>
      <w:sz w:val="32"/>
    </w:rPr>
  </w:style>
  <w:style w:type="paragraph" w:customStyle="1" w:styleId="HeadingProcedure">
    <w:name w:val="Heading Procedure"/>
    <w:basedOn w:val="HeadingBase"/>
    <w:next w:val="Normal"/>
    <w:rsid w:val="008D6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95B"/>
    <w:pPr>
      <w:spacing w:before="60" w:after="60"/>
    </w:pPr>
  </w:style>
  <w:style w:type="paragraph" w:styleId="ListContinue">
    <w:name w:val="List Continue"/>
    <w:basedOn w:val="List"/>
    <w:rsid w:val="008D695B"/>
    <w:pPr>
      <w:ind w:firstLine="0"/>
    </w:pPr>
  </w:style>
  <w:style w:type="paragraph" w:customStyle="1" w:styleId="ListNote">
    <w:name w:val="List Note"/>
    <w:basedOn w:val="List"/>
    <w:rsid w:val="008D6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95B"/>
    <w:rPr>
      <w:rFonts w:ascii="Courier New" w:hAnsi="Courier New"/>
    </w:rPr>
  </w:style>
  <w:style w:type="paragraph" w:customStyle="1" w:styleId="NoteBullet">
    <w:name w:val="Note Bullet"/>
    <w:basedOn w:val="Note"/>
    <w:rsid w:val="008D6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9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6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95B"/>
    <w:rPr>
      <w:b/>
      <w:smallCaps/>
    </w:rPr>
  </w:style>
  <w:style w:type="paragraph" w:customStyle="1" w:styleId="TableListNumber">
    <w:name w:val="Table List Number"/>
    <w:basedOn w:val="ListNumber"/>
    <w:rsid w:val="008D6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95B"/>
    <w:pPr>
      <w:numPr>
        <w:numId w:val="7"/>
      </w:numPr>
    </w:pPr>
  </w:style>
  <w:style w:type="paragraph" w:customStyle="1" w:styleId="ListAlpha2">
    <w:name w:val="List Alpha 2"/>
    <w:basedOn w:val="List2"/>
    <w:rsid w:val="008D695B"/>
    <w:pPr>
      <w:numPr>
        <w:numId w:val="6"/>
      </w:numPr>
    </w:pPr>
  </w:style>
  <w:style w:type="paragraph" w:styleId="List2">
    <w:name w:val="List 2"/>
    <w:basedOn w:val="BodyText"/>
    <w:rsid w:val="008D6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9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9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695B"/>
    <w:pPr>
      <w:numPr>
        <w:numId w:val="2"/>
      </w:numPr>
    </w:pPr>
  </w:style>
  <w:style w:type="paragraph" w:styleId="ListContinue2">
    <w:name w:val="List Continue 2"/>
    <w:basedOn w:val="List2"/>
    <w:rsid w:val="008D695B"/>
    <w:pPr>
      <w:ind w:firstLine="0"/>
    </w:pPr>
  </w:style>
  <w:style w:type="paragraph" w:styleId="ListContinue3">
    <w:name w:val="List Continue 3"/>
    <w:basedOn w:val="List3"/>
    <w:rsid w:val="008D695B"/>
    <w:pPr>
      <w:ind w:left="1021" w:firstLine="0"/>
    </w:pPr>
  </w:style>
  <w:style w:type="paragraph" w:styleId="ListContinue4">
    <w:name w:val="List Continue 4"/>
    <w:basedOn w:val="List4"/>
    <w:rsid w:val="008D695B"/>
    <w:pPr>
      <w:ind w:firstLine="0"/>
    </w:pPr>
  </w:style>
  <w:style w:type="paragraph" w:styleId="ListContinue5">
    <w:name w:val="List Continue 5"/>
    <w:basedOn w:val="List5"/>
    <w:rsid w:val="008D695B"/>
    <w:pPr>
      <w:ind w:firstLine="0"/>
    </w:pPr>
  </w:style>
  <w:style w:type="paragraph" w:styleId="ListNumber3">
    <w:name w:val="List Number 3"/>
    <w:basedOn w:val="List3"/>
    <w:rsid w:val="008D695B"/>
    <w:pPr>
      <w:numPr>
        <w:numId w:val="3"/>
      </w:numPr>
    </w:pPr>
  </w:style>
  <w:style w:type="paragraph" w:styleId="ListNumber4">
    <w:name w:val="List Number 4"/>
    <w:basedOn w:val="List4"/>
    <w:rsid w:val="008D695B"/>
    <w:pPr>
      <w:numPr>
        <w:numId w:val="4"/>
      </w:numPr>
    </w:pPr>
  </w:style>
  <w:style w:type="paragraph" w:styleId="ListNumber5">
    <w:name w:val="List Number 5"/>
    <w:basedOn w:val="List5"/>
    <w:rsid w:val="008D695B"/>
    <w:pPr>
      <w:numPr>
        <w:numId w:val="5"/>
      </w:numPr>
    </w:pPr>
  </w:style>
  <w:style w:type="paragraph" w:styleId="BlockText">
    <w:name w:val="Block Text"/>
    <w:basedOn w:val="Normal"/>
    <w:rsid w:val="008D6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95B"/>
    <w:rPr>
      <w:sz w:val="16"/>
      <w:vertAlign w:val="superscript"/>
    </w:rPr>
  </w:style>
  <w:style w:type="character" w:customStyle="1" w:styleId="Symbols">
    <w:name w:val="Symbols"/>
    <w:basedOn w:val="DefaultParagraphFont"/>
    <w:rsid w:val="008D695B"/>
    <w:rPr>
      <w:rFonts w:ascii="Symbol" w:hAnsi="Symbol"/>
    </w:rPr>
  </w:style>
  <w:style w:type="character" w:customStyle="1" w:styleId="MenuOptions">
    <w:name w:val="Menu Options"/>
    <w:basedOn w:val="DefaultParagraphFont"/>
    <w:rsid w:val="008D6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95B"/>
    <w:rPr>
      <w:b/>
    </w:rPr>
  </w:style>
  <w:style w:type="character" w:customStyle="1" w:styleId="Underlined">
    <w:name w:val="Underlined"/>
    <w:basedOn w:val="DefaultParagraphFont"/>
    <w:rsid w:val="008D695B"/>
    <w:rPr>
      <w:u w:val="single"/>
    </w:rPr>
  </w:style>
  <w:style w:type="paragraph" w:customStyle="1" w:styleId="TableBodyTextRight">
    <w:name w:val="Table Body Text Right"/>
    <w:basedOn w:val="TableBodyText"/>
    <w:rsid w:val="008D6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95B"/>
    <w:rPr>
      <w:sz w:val="18"/>
    </w:rPr>
  </w:style>
  <w:style w:type="paragraph" w:customStyle="1" w:styleId="BodySmallRight">
    <w:name w:val="Body Small Right"/>
    <w:basedOn w:val="BodyTextRight"/>
    <w:rsid w:val="008D695B"/>
    <w:rPr>
      <w:sz w:val="18"/>
      <w:szCs w:val="18"/>
    </w:rPr>
  </w:style>
  <w:style w:type="paragraph" w:customStyle="1" w:styleId="MarginEdition">
    <w:name w:val="Margin Edition"/>
    <w:basedOn w:val="MarginNote"/>
    <w:rsid w:val="008D6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95B"/>
    <w:rPr>
      <w:sz w:val="2"/>
      <w:szCs w:val="2"/>
    </w:rPr>
  </w:style>
  <w:style w:type="character" w:customStyle="1" w:styleId="Small">
    <w:name w:val="Small"/>
    <w:basedOn w:val="DefaultParagraphFont"/>
    <w:rsid w:val="008D695B"/>
    <w:rPr>
      <w:sz w:val="16"/>
    </w:rPr>
  </w:style>
  <w:style w:type="paragraph" w:customStyle="1" w:styleId="WideTable">
    <w:name w:val="Wide Table"/>
    <w:basedOn w:val="Normal"/>
    <w:rsid w:val="008D6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95B"/>
  </w:style>
  <w:style w:type="paragraph" w:styleId="Quote">
    <w:name w:val="Quote"/>
    <w:basedOn w:val="Heading1"/>
    <w:link w:val="QuoteChar"/>
    <w:qFormat/>
    <w:rsid w:val="008D6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95B"/>
    <w:pPr>
      <w:pageBreakBefore/>
    </w:pPr>
  </w:style>
  <w:style w:type="paragraph" w:customStyle="1" w:styleId="Border">
    <w:name w:val="Border"/>
    <w:basedOn w:val="Normal"/>
    <w:qFormat/>
    <w:rsid w:val="008D6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95B"/>
    <w:rPr>
      <w:u w:val="single"/>
    </w:rPr>
  </w:style>
  <w:style w:type="character" w:customStyle="1" w:styleId="BoldandItalics">
    <w:name w:val="Bold and Italics"/>
    <w:qFormat/>
    <w:rsid w:val="008D695B"/>
    <w:rPr>
      <w:b/>
      <w:i/>
      <w:u w:val="none"/>
    </w:rPr>
  </w:style>
  <w:style w:type="paragraph" w:styleId="BalloonText">
    <w:name w:val="Balloon Text"/>
    <w:basedOn w:val="Normal"/>
    <w:link w:val="BalloonTextChar"/>
    <w:rsid w:val="008D6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95B"/>
    <w:pPr>
      <w:spacing w:before="0" w:after="0"/>
    </w:pPr>
  </w:style>
  <w:style w:type="paragraph" w:customStyle="1" w:styleId="BodyTextBold">
    <w:name w:val="Body Text Bold"/>
    <w:basedOn w:val="BodyText"/>
    <w:qFormat/>
    <w:rsid w:val="008D695B"/>
    <w:rPr>
      <w:b/>
    </w:rPr>
  </w:style>
  <w:style w:type="character" w:styleId="Hyperlink">
    <w:name w:val="Hyperlink"/>
    <w:basedOn w:val="DefaultParagraphFont"/>
    <w:uiPriority w:val="99"/>
    <w:unhideWhenUsed/>
    <w:rsid w:val="00601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3347</Characters>
  <Application>Microsoft Office Word</Application>
  <DocSecurity>0</DocSecurity>
  <Lines>88</Lines>
  <Paragraphs>50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MSMRV400 Hand over recreational vehicles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