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183" w:rsidP="005341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MSMRV386 Repair recreational vehicle extra-low-voltage electrical systems</w:t>
      </w:r>
      <w:r>
        <w:fldChar w:fldCharType="end"/>
      </w:r>
    </w:p>
    <w:p w:rsidR="00534183" w:rsidP="00534183">
      <w:pPr>
        <w:pStyle w:val="Version"/>
        <w:sectPr w:rsidSect="00AF3A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A59" w:rsidP="00AF3A59">
      <w:pPr>
        <w:pStyle w:val="SuperHeading"/>
      </w:pPr>
      <w:r w:rsidRPr="00AF3A59">
        <w:t>MSMRV386 Repair recreational vehicle extra-low-voltage electrical systems</w:t>
      </w:r>
    </w:p>
    <w:p w:rsidR="00000000" w:rsidRPr="00AF3A59" w:rsidP="00AF3A59">
      <w:pPr>
        <w:pStyle w:val="Heading1"/>
      </w:pPr>
      <w:bookmarkStart w:id="1" w:name="O_1260114"/>
      <w:bookmarkEnd w:id="1"/>
      <w:r w:rsidRPr="00AF3A59">
        <w:t>Modification History</w:t>
      </w:r>
    </w:p>
    <w:p w:rsidR="00000000" w:rsidRPr="00AF3A59" w:rsidP="00534183">
      <w:pPr>
        <w:pStyle w:val="BodyText"/>
      </w:pPr>
      <w:r w:rsidRPr="00AF3A59">
        <w:t>Release 1. Supersedes and is not equivalent to MSMRV362 Install and repair battery systems in a recreational vehicle. Changes to application, elements, performance criteria and assessment requirements. Range of conditions removed. Workplace outcome has cha</w:t>
      </w:r>
      <w:r w:rsidRPr="00AF3A59">
        <w:t>nged.</w:t>
      </w:r>
    </w:p>
    <w:p w:rsidR="00000000" w:rsidRPr="00AF3A59" w:rsidP="00AF3A59">
      <w:pPr>
        <w:pStyle w:val="Heading1"/>
      </w:pPr>
      <w:bookmarkStart w:id="2" w:name="O_1260115"/>
      <w:bookmarkEnd w:id="2"/>
      <w:r w:rsidRPr="00AF3A59">
        <w:t>Application</w:t>
      </w:r>
    </w:p>
    <w:p w:rsidR="00000000" w:rsidRPr="00AF3A59" w:rsidP="00534183">
      <w:pPr>
        <w:pStyle w:val="BodyText"/>
      </w:pPr>
      <w:r w:rsidRPr="00AF3A59">
        <w:t>This unit describes the skills and knowledge required to repair extra-low-voltage electrical systems in a recreational vehicle. Such systems include wires and cables, power supply and storage equipment (such as one or m</w:t>
      </w:r>
      <w:r w:rsidRPr="00AF3A59">
        <w:t>ore batteries and solar panels), system equipment (such as main boards, regulators, inverters, surge protectors, Wi-Fi/Bluetooth control systems, light switches, USB sockets and power inlets/outlets) and accessories (such as electronic stability control sy</w:t>
      </w:r>
      <w:r w:rsidRPr="00AF3A59">
        <w:t>stems, internal and external lights, pumps, radios, hot water systems, fans, rangehoods, air-conditioners, heaters, gas detectors, fans, rangehoods, speakers and antennae).</w:t>
      </w:r>
    </w:p>
    <w:p w:rsidR="00000000" w:rsidRPr="00AF3A59" w:rsidP="00534183">
      <w:pPr>
        <w:pStyle w:val="BodyText"/>
      </w:pPr>
      <w:r w:rsidRPr="00AF3A59">
        <w:t>‘Repair’ includes making good in situ or removing one or more items that are damage</w:t>
      </w:r>
      <w:r w:rsidRPr="00AF3A59">
        <w:t>d or no longer function according to specifications and arranging for their repair or replacement; removing and replacing existing items with modernised or upgraded items for better appearance, convenience or performance and installing new items for the sa</w:t>
      </w:r>
      <w:r w:rsidRPr="00AF3A59">
        <w:t>me reasons; removing and reinstalling items for service and maintenance if required; resealing penetrations and installing new moulding as required, and identifying any other out-of-scope work required.</w:t>
      </w:r>
    </w:p>
    <w:p w:rsidR="00000000" w:rsidRPr="00AF3A59" w:rsidP="00534183">
      <w:pPr>
        <w:pStyle w:val="BodyText"/>
      </w:pPr>
      <w:r w:rsidRPr="00AF3A59">
        <w:t>The unit applies to a person working in a recreationa</w:t>
      </w:r>
      <w:r w:rsidRPr="00AF3A59">
        <w:t xml:space="preserve">l vehicle service and repair facility who undertakes routine tasks according to work instructions, plans/specifications and procedures and uses discretion and judgement in selecting equipment, services or contingency measures. They work with a high degree </w:t>
      </w:r>
      <w:r w:rsidRPr="00AF3A59">
        <w:t>of self-direction and limited supervision. They apply known solutions to routine problems and report non-routine problems according to procedures. They are responsible for their output and have limited responsibility for the output of others.</w:t>
      </w:r>
    </w:p>
    <w:p w:rsidR="00000000" w:rsidRPr="00AF3A59" w:rsidP="00534183">
      <w:pPr>
        <w:pStyle w:val="BodyText"/>
      </w:pPr>
      <w:r w:rsidRPr="00AF3A59">
        <w:t xml:space="preserve">No licensing </w:t>
      </w:r>
      <w:r w:rsidRPr="00AF3A59">
        <w:t>or certification requirements exist at the time of publication. Relevant legislation, industry standards and codes of practice within Australia must be applied.</w:t>
      </w:r>
    </w:p>
    <w:p w:rsidR="00000000" w:rsidRPr="00AF3A59" w:rsidP="00AF3A59">
      <w:pPr>
        <w:pStyle w:val="Heading1"/>
      </w:pPr>
      <w:bookmarkStart w:id="3" w:name="O_1260116"/>
      <w:bookmarkEnd w:id="3"/>
      <w:r w:rsidRPr="00AF3A59">
        <w:t>Pre-requisite Unit</w:t>
      </w:r>
    </w:p>
    <w:p w:rsidR="00000000" w:rsidRPr="00AF3A59" w:rsidP="00534183">
      <w:pPr>
        <w:pStyle w:val="BodyText"/>
      </w:pPr>
      <w:r w:rsidRPr="00AF3A59">
        <w:t>None</w:t>
      </w:r>
    </w:p>
    <w:p w:rsidR="00000000" w:rsidRPr="00AF3A59" w:rsidP="00AF3A59">
      <w:pPr>
        <w:pStyle w:val="Heading1"/>
      </w:pPr>
      <w:bookmarkStart w:id="4" w:name="O_1260119"/>
      <w:bookmarkEnd w:id="4"/>
      <w:r w:rsidRPr="00AF3A5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341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A59" w:rsidP="00AF3A59">
            <w:pPr>
              <w:pStyle w:val="BodyText"/>
            </w:pPr>
            <w:r w:rsidRPr="00AF3A5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A59">
            <w:pPr>
              <w:pStyle w:val="BodyText"/>
              <w:rPr>
                <w:lang w:val="en-NZ"/>
              </w:rPr>
            </w:pPr>
            <w:r w:rsidRPr="00AF3A59">
              <w:rPr>
                <w:rStyle w:val="SpecialBold"/>
              </w:rPr>
              <w:t>Performance Criteria</w:t>
            </w:r>
          </w:p>
        </w:tc>
      </w:tr>
      <w:tr w:rsidTr="005341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A59">
            <w:pPr>
              <w:pStyle w:val="BodyText"/>
              <w:rPr>
                <w:lang w:val="en-NZ"/>
              </w:rPr>
            </w:pPr>
            <w:r w:rsidRPr="00AF3A5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A59">
            <w:pPr>
              <w:pStyle w:val="BodyText"/>
              <w:rPr>
                <w:lang w:val="en-NZ"/>
              </w:rPr>
            </w:pPr>
            <w:r w:rsidRPr="00AF3A59">
              <w:t>Performance criteria describe the performance needed to demonstrate achievement of the element.</w:t>
            </w:r>
          </w:p>
        </w:tc>
      </w:tr>
      <w:tr w:rsidTr="005341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A59">
            <w:pPr>
              <w:pStyle w:val="BodyText"/>
              <w:rPr>
                <w:lang w:val="en-NZ"/>
              </w:rPr>
            </w:pPr>
            <w:r w:rsidRPr="00AF3A59">
              <w:t>1. Prepare to repair 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A59" w:rsidP="00AF3A59">
            <w:pPr>
              <w:pStyle w:val="BodyText"/>
            </w:pPr>
            <w:r w:rsidRPr="00AF3A59">
              <w:t>1.1 Identify the authorised scope of repair works from job instructions and insurance requirements</w:t>
            </w:r>
          </w:p>
          <w:p w:rsidR="00000000" w:rsidRPr="00AF3A59" w:rsidP="00AF3A59">
            <w:pPr>
              <w:pStyle w:val="BodyText"/>
            </w:pPr>
            <w:r w:rsidRPr="00AF3A59">
              <w:t>1.2 Select and check all required tools and equipment are ready to use</w:t>
            </w:r>
          </w:p>
          <w:p w:rsidR="00000000" w:rsidRPr="00AF3A59" w:rsidP="00AF3A59">
            <w:pPr>
              <w:pStyle w:val="BodyText"/>
            </w:pPr>
            <w:r w:rsidRPr="00AF3A59">
              <w:t>1.3 Identify hazards and hazard controls and check the hazard controls are in place an</w:t>
            </w:r>
            <w:r w:rsidRPr="00AF3A59">
              <w:t>d operating</w:t>
            </w:r>
          </w:p>
          <w:p w:rsidR="00000000" w:rsidP="00AF3A59">
            <w:pPr>
              <w:pStyle w:val="BodyText"/>
              <w:rPr>
                <w:lang w:val="en-NZ"/>
              </w:rPr>
            </w:pPr>
            <w:r w:rsidRPr="00AF3A59">
              <w:t>1.4 Check the recreational vehicle and work area are ready to assess and confirm the scope of work</w:t>
            </w:r>
          </w:p>
        </w:tc>
      </w:tr>
      <w:tr w:rsidTr="005341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A59">
            <w:pPr>
              <w:pStyle w:val="BodyText"/>
              <w:rPr>
                <w:lang w:val="en-NZ"/>
              </w:rPr>
            </w:pPr>
            <w:r w:rsidRPr="00AF3A59">
              <w:t>2. Assess and confirm the scope of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A59" w:rsidP="00AF3A59">
            <w:pPr>
              <w:pStyle w:val="BodyText"/>
            </w:pPr>
            <w:r w:rsidRPr="00AF3A59">
              <w:t>2.1 Inspect the item and area to be repaired to assess the damage and determine the repair work required</w:t>
            </w:r>
          </w:p>
          <w:p w:rsidR="00000000" w:rsidRPr="00AF3A59" w:rsidP="00AF3A59">
            <w:pPr>
              <w:pStyle w:val="BodyText"/>
            </w:pPr>
            <w:r w:rsidRPr="00AF3A59">
              <w:t>2.2 Identify any additional repair work beyond the scope of the job instructions</w:t>
            </w:r>
          </w:p>
          <w:p w:rsidR="00000000" w:rsidRPr="00AF3A59" w:rsidP="00AF3A59">
            <w:pPr>
              <w:pStyle w:val="BodyText"/>
            </w:pPr>
            <w:r w:rsidRPr="00AF3A59">
              <w:t>2.3 Determine and communicate to a supervisor the extent of labour, materials and suppliers’ services required for out-of-scope repairs</w:t>
            </w:r>
          </w:p>
          <w:p w:rsidR="00000000" w:rsidRPr="00AF3A59" w:rsidP="00AF3A59">
            <w:pPr>
              <w:pStyle w:val="BodyText"/>
            </w:pPr>
            <w:r w:rsidRPr="00AF3A59">
              <w:t>2.4 Provide further information and ad</w:t>
            </w:r>
            <w:r w:rsidRPr="00AF3A59">
              <w:t>vice to support negotiation with external parties about the out-of-scope repairs</w:t>
            </w:r>
          </w:p>
          <w:p w:rsidR="00000000" w:rsidP="00AF3A59">
            <w:pPr>
              <w:pStyle w:val="BodyText"/>
              <w:rPr>
                <w:lang w:val="en-NZ"/>
              </w:rPr>
            </w:pPr>
            <w:r w:rsidRPr="00AF3A59">
              <w:t>2.5 Confirm the job instructions and seek approval for the final scope of works</w:t>
            </w:r>
          </w:p>
        </w:tc>
      </w:tr>
      <w:tr w:rsidTr="005341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A59">
            <w:pPr>
              <w:pStyle w:val="BodyText"/>
              <w:rPr>
                <w:lang w:val="en-NZ"/>
              </w:rPr>
            </w:pPr>
            <w:r w:rsidRPr="00AF3A59">
              <w:t>3. Remove and repair 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A59" w:rsidP="00AF3A59">
            <w:pPr>
              <w:pStyle w:val="BodyText"/>
            </w:pPr>
            <w:r w:rsidRPr="00AF3A59">
              <w:t>3.1 Repair the item in situ or disconnect and remove it according t</w:t>
            </w:r>
            <w:r w:rsidRPr="00AF3A59">
              <w:t>o job instructions</w:t>
            </w:r>
          </w:p>
          <w:p w:rsidR="00000000" w:rsidRPr="00AF3A59" w:rsidP="00AF3A59">
            <w:pPr>
              <w:pStyle w:val="BodyText"/>
            </w:pPr>
            <w:r w:rsidRPr="00AF3A59">
              <w:t>3.2 Clean the area around the item’s location according to workplace procedures</w:t>
            </w:r>
          </w:p>
          <w:p w:rsidR="00000000" w:rsidRPr="00AF3A59" w:rsidP="00AF3A59">
            <w:pPr>
              <w:pStyle w:val="BodyText"/>
            </w:pPr>
            <w:r w:rsidRPr="00AF3A59">
              <w:t>3.3 Arrange for removed items to be repaired by an authorised facility or within the workplace according to manufacturer’</w:t>
            </w:r>
            <w:r w:rsidRPr="00AF3A59">
              <w:t>s instructions and workplace procedures</w:t>
            </w:r>
          </w:p>
          <w:p w:rsidR="00000000" w:rsidRPr="00AF3A59" w:rsidP="00AF3A59">
            <w:pPr>
              <w:pStyle w:val="BodyText"/>
            </w:pPr>
            <w:r w:rsidRPr="00AF3A59">
              <w:t>3.4 Arrange for the supply of replacement items according to job instructions</w:t>
            </w:r>
          </w:p>
          <w:p w:rsidR="00000000" w:rsidRPr="00AF3A59" w:rsidP="00AF3A59">
            <w:pPr>
              <w:pStyle w:val="BodyText"/>
            </w:pPr>
            <w:r w:rsidRPr="00AF3A59">
              <w:t>3.5 Check removed and repaired or replaced items are ready for installation according to job specifications and quality requirements</w:t>
            </w:r>
          </w:p>
          <w:p w:rsidR="00000000" w:rsidRPr="00AF3A59" w:rsidP="00AF3A59">
            <w:pPr>
              <w:pStyle w:val="BodyText"/>
            </w:pPr>
            <w:r w:rsidRPr="00AF3A59">
              <w:t>3.6 C</w:t>
            </w:r>
            <w:r w:rsidRPr="00AF3A59">
              <w:t>heck any related repair work to the area around the item is completed</w:t>
            </w:r>
          </w:p>
          <w:p w:rsidR="00000000" w:rsidRPr="00AF3A59" w:rsidP="00AF3A59">
            <w:pPr>
              <w:pStyle w:val="BodyText"/>
            </w:pPr>
            <w:r w:rsidRPr="00AF3A59">
              <w:t>3.7 Correctly position the item, fasten it and complete the installation according to manufacturer’s instructions</w:t>
            </w:r>
          </w:p>
          <w:p w:rsidR="00000000" w:rsidP="00AF3A59">
            <w:pPr>
              <w:pStyle w:val="BodyText"/>
              <w:rPr>
                <w:lang w:val="en-NZ"/>
              </w:rPr>
            </w:pPr>
            <w:r w:rsidRPr="00AF3A59">
              <w:t>3.8 Check the item is functioning correctly according to job instruction</w:t>
            </w:r>
            <w:r w:rsidRPr="00AF3A59">
              <w:t>s and quality requirements</w:t>
            </w:r>
          </w:p>
        </w:tc>
      </w:tr>
      <w:tr w:rsidTr="005341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A59">
            <w:pPr>
              <w:pStyle w:val="BodyText"/>
              <w:rPr>
                <w:lang w:val="en-NZ"/>
              </w:rPr>
            </w:pPr>
            <w:r w:rsidRPr="00AF3A59">
              <w:t>4. Install 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A59" w:rsidP="00AF3A59">
            <w:pPr>
              <w:pStyle w:val="BodyText"/>
            </w:pPr>
            <w:r w:rsidRPr="00AF3A59">
              <w:t>4.1 Check the repaired or replacement items are ready for installation according to job specifications and quality requirements</w:t>
            </w:r>
          </w:p>
          <w:p w:rsidR="00000000" w:rsidRPr="00AF3A59" w:rsidP="00AF3A59">
            <w:pPr>
              <w:pStyle w:val="BodyText"/>
            </w:pPr>
            <w:r w:rsidRPr="00AF3A59">
              <w:t>4.2 Check any related repair work to the area around the item is completed</w:t>
            </w:r>
          </w:p>
          <w:p w:rsidR="00000000" w:rsidRPr="00AF3A59" w:rsidP="00AF3A59">
            <w:pPr>
              <w:pStyle w:val="BodyText"/>
            </w:pPr>
            <w:r w:rsidRPr="00AF3A59">
              <w:t>4.3 Corr</w:t>
            </w:r>
            <w:r w:rsidRPr="00AF3A59">
              <w:t>ectly position the item, fasten it and complete the installation according to manufacturer’s instructions</w:t>
            </w:r>
          </w:p>
          <w:p w:rsidR="00000000" w:rsidP="00AF3A59">
            <w:pPr>
              <w:pStyle w:val="BodyText"/>
              <w:rPr>
                <w:lang w:val="en-NZ"/>
              </w:rPr>
            </w:pPr>
            <w:r w:rsidRPr="00AF3A59">
              <w:t>4.4 Check the item is installed and functioning correctly according to job instructions and quality requirements and rectify any deficiencies</w:t>
            </w:r>
          </w:p>
        </w:tc>
      </w:tr>
      <w:tr w:rsidTr="005341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A59">
            <w:pPr>
              <w:pStyle w:val="BodyText"/>
              <w:rPr>
                <w:lang w:val="en-NZ"/>
              </w:rPr>
            </w:pPr>
            <w:r w:rsidRPr="00AF3A59">
              <w:t>5. Comp</w:t>
            </w:r>
            <w:r w:rsidRPr="00AF3A59">
              <w:t>lete the repairs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A59" w:rsidP="00AF3A59">
            <w:pPr>
              <w:pStyle w:val="BodyText"/>
            </w:pPr>
            <w:r w:rsidRPr="00AF3A59">
              <w:t>5.1 Clean up the recreational vehicle in readiness for the next task</w:t>
            </w:r>
          </w:p>
          <w:p w:rsidR="00000000" w:rsidRPr="00AF3A59" w:rsidP="00AF3A59">
            <w:pPr>
              <w:pStyle w:val="BodyText"/>
            </w:pPr>
            <w:r w:rsidRPr="00AF3A59">
              <w:t>5.2 Clean up the work area, identify items for recycling and dispose of waste</w:t>
            </w:r>
          </w:p>
          <w:p w:rsidR="00000000" w:rsidRPr="00AF3A59" w:rsidP="00AF3A59">
            <w:pPr>
              <w:pStyle w:val="BodyText"/>
            </w:pPr>
            <w:r w:rsidRPr="00AF3A59">
              <w:t>5.3 Identify, tag and report any damage to equipment and t</w:t>
            </w:r>
            <w:r w:rsidRPr="00AF3A59">
              <w:t>ools</w:t>
            </w:r>
          </w:p>
          <w:p w:rsidR="00000000" w:rsidRPr="00AF3A59" w:rsidP="00AF3A59">
            <w:pPr>
              <w:pStyle w:val="BodyText"/>
            </w:pPr>
            <w:r w:rsidRPr="00AF3A59">
              <w:t>5.4 Check, clean and do routine maintenance on equipment and tools and store them and unused materials</w:t>
            </w:r>
          </w:p>
          <w:p w:rsidR="00000000" w:rsidRPr="00AF3A59" w:rsidP="00AF3A59">
            <w:pPr>
              <w:pStyle w:val="BodyText"/>
            </w:pPr>
            <w:r w:rsidRPr="00AF3A59">
              <w:t>5.5 Complete task outcome documentation</w:t>
            </w:r>
          </w:p>
        </w:tc>
      </w:tr>
    </w:tbl>
    <w:p w:rsidR="00534183" w:rsidP="00AF3A59">
      <w:pPr>
        <w:pStyle w:val="BodyText"/>
      </w:pPr>
    </w:p>
    <w:p w:rsidR="00534183" w:rsidP="00AF3A59">
      <w:pPr>
        <w:pStyle w:val="BodyText"/>
      </w:pPr>
    </w:p>
    <w:p w:rsidR="00000000" w:rsidRPr="00AF3A59" w:rsidP="00AF3A59">
      <w:pPr>
        <w:pStyle w:val="Heading1"/>
      </w:pPr>
      <w:bookmarkStart w:id="5" w:name="O_1260120"/>
      <w:bookmarkEnd w:id="5"/>
      <w:r w:rsidRPr="00AF3A59">
        <w:t>Foundation Skills</w:t>
      </w:r>
    </w:p>
    <w:p w:rsidR="00000000" w:rsidRPr="00AF3A59" w:rsidP="00534183">
      <w:pPr>
        <w:pStyle w:val="BodyText"/>
      </w:pPr>
      <w:r w:rsidRPr="00AF3A59">
        <w:t>This section describes those language, literacy, numeracy and employment skills that are essential to performance but not explicit in the performance criteria.</w:t>
      </w:r>
    </w:p>
    <w:p w:rsidR="00000000" w:rsidRPr="00AF3A59" w:rsidP="00534183">
      <w:pPr>
        <w:pStyle w:val="BodyText"/>
      </w:pPr>
      <w:r w:rsidRPr="00AF3A59">
        <w:t>Foundation skills essential to performance are explicit in the performance criteria of this unit</w:t>
      </w:r>
      <w:r w:rsidRPr="00AF3A59">
        <w:t xml:space="preserve"> of competency.</w:t>
      </w:r>
    </w:p>
    <w:p w:rsidR="00000000" w:rsidRPr="00AF3A59" w:rsidP="00AF3A59">
      <w:pPr>
        <w:pStyle w:val="Heading1"/>
      </w:pPr>
      <w:bookmarkStart w:id="6" w:name="O_1260122"/>
      <w:bookmarkEnd w:id="6"/>
      <w:r w:rsidRPr="00AF3A59">
        <w:t>Unit Mapping Information</w:t>
      </w:r>
    </w:p>
    <w:p w:rsidR="00000000" w:rsidRPr="00AF3A59" w:rsidP="00534183">
      <w:pPr>
        <w:pStyle w:val="BodyText"/>
      </w:pPr>
      <w:r w:rsidRPr="00AF3A59">
        <w:t>No equivalent unit.</w:t>
      </w:r>
    </w:p>
    <w:p w:rsidR="00000000" w:rsidRPr="00AF3A59" w:rsidP="00AF3A59">
      <w:pPr>
        <w:pStyle w:val="Heading1"/>
      </w:pPr>
      <w:bookmarkStart w:id="7" w:name="O_1260129"/>
      <w:bookmarkEnd w:id="7"/>
      <w:r w:rsidRPr="00AF3A59">
        <w:t>Links</w:t>
      </w:r>
    </w:p>
    <w:p w:rsidR="00000000" w:rsidRPr="00AF3A59" w:rsidP="00534183">
      <w:pPr>
        <w:pStyle w:val="BodyText"/>
      </w:pPr>
      <w:r w:rsidRPr="00AF3A5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7338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F3A59" w:rsidP="00AF3A59"/>
    <w:sectPr w:rsidSect="00AF3A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A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A59" w:rsidRPr="00534183" w:rsidP="005341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A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183" w:rsidP="00AF3A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183" w:rsidP="00AF3A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4183" w:rsidP="00AF3A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A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1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A59" w:rsidRPr="00534183" w:rsidP="005341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A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183" w:rsidRPr="002D2AF8" w:rsidP="00AF3A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MSMRV386 Repair recreational vehicle extra-low-voltage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34183" w:rsidP="00AF3A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A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A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A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A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A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A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A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A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A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A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A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A59"/>
  </w:style>
  <w:style w:type="character" w:customStyle="1" w:styleId="Heading1Char">
    <w:name w:val="Heading 1 Char"/>
    <w:basedOn w:val="DefaultParagraphFont"/>
    <w:link w:val="Heading1"/>
    <w:rsid w:val="00AF3A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A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A5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F3A59"/>
    <w:rPr>
      <w:b/>
      <w:spacing w:val="0"/>
    </w:rPr>
  </w:style>
  <w:style w:type="paragraph" w:customStyle="1" w:styleId="SuperHeading">
    <w:name w:val="SuperHeading"/>
    <w:basedOn w:val="Normal"/>
    <w:rsid w:val="00AF3A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A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A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A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A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A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A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A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A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A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A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A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A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A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A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A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A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3A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3A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3A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A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A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3A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3A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A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A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A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A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A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A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A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A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3A59"/>
    <w:rPr>
      <w:i/>
    </w:rPr>
  </w:style>
  <w:style w:type="paragraph" w:styleId="Caption">
    <w:name w:val="caption"/>
    <w:basedOn w:val="BodyText"/>
    <w:next w:val="Normal"/>
    <w:qFormat/>
    <w:rsid w:val="00AF3A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A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A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A59"/>
  </w:style>
  <w:style w:type="paragraph" w:styleId="TableofFigures">
    <w:name w:val="table of figures"/>
    <w:basedOn w:val="Normal"/>
    <w:next w:val="Normal"/>
    <w:semiHidden/>
    <w:rsid w:val="00AF3A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A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3A59"/>
    <w:rPr>
      <w:rFonts w:ascii="Wingdings" w:hAnsi="Wingdings"/>
    </w:rPr>
  </w:style>
  <w:style w:type="paragraph" w:customStyle="1" w:styleId="TableHeading">
    <w:name w:val="Table Heading"/>
    <w:basedOn w:val="HeadingBase"/>
    <w:rsid w:val="00AF3A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A59"/>
    <w:rPr>
      <w:color w:val="0033CC"/>
      <w:u w:val="none"/>
    </w:rPr>
  </w:style>
  <w:style w:type="paragraph" w:customStyle="1" w:styleId="BodyTextRight">
    <w:name w:val="Body Text Right"/>
    <w:basedOn w:val="BodyText"/>
    <w:rsid w:val="00AF3A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A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A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A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A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A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A59"/>
    <w:rPr>
      <w:sz w:val="32"/>
    </w:rPr>
  </w:style>
  <w:style w:type="paragraph" w:customStyle="1" w:styleId="HeadingProcedure">
    <w:name w:val="Heading Procedure"/>
    <w:basedOn w:val="HeadingBase"/>
    <w:next w:val="Normal"/>
    <w:rsid w:val="00AF3A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A59"/>
    <w:pPr>
      <w:spacing w:before="60" w:after="60"/>
    </w:pPr>
  </w:style>
  <w:style w:type="paragraph" w:styleId="ListContinue">
    <w:name w:val="List Continue"/>
    <w:basedOn w:val="List"/>
    <w:rsid w:val="00AF3A59"/>
    <w:pPr>
      <w:ind w:firstLine="0"/>
    </w:pPr>
  </w:style>
  <w:style w:type="paragraph" w:customStyle="1" w:styleId="ListNote">
    <w:name w:val="List Note"/>
    <w:basedOn w:val="List"/>
    <w:rsid w:val="00AF3A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A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A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A59"/>
    <w:rPr>
      <w:rFonts w:ascii="Courier New" w:hAnsi="Courier New"/>
    </w:rPr>
  </w:style>
  <w:style w:type="paragraph" w:customStyle="1" w:styleId="NoteBullet">
    <w:name w:val="Note Bullet"/>
    <w:basedOn w:val="Note"/>
    <w:rsid w:val="00AF3A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A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A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A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A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3A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A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A59"/>
    <w:rPr>
      <w:b/>
      <w:smallCaps/>
    </w:rPr>
  </w:style>
  <w:style w:type="paragraph" w:customStyle="1" w:styleId="TableListNumber">
    <w:name w:val="Table List Number"/>
    <w:basedOn w:val="ListNumber"/>
    <w:rsid w:val="00AF3A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A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A59"/>
    <w:pPr>
      <w:numPr>
        <w:numId w:val="7"/>
      </w:numPr>
    </w:pPr>
  </w:style>
  <w:style w:type="paragraph" w:customStyle="1" w:styleId="ListAlpha2">
    <w:name w:val="List Alpha 2"/>
    <w:basedOn w:val="List2"/>
    <w:rsid w:val="00AF3A59"/>
    <w:pPr>
      <w:numPr>
        <w:numId w:val="6"/>
      </w:numPr>
    </w:pPr>
  </w:style>
  <w:style w:type="paragraph" w:styleId="List2">
    <w:name w:val="List 2"/>
    <w:basedOn w:val="BodyText"/>
    <w:rsid w:val="00AF3A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A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A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A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A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A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3A59"/>
    <w:pPr>
      <w:numPr>
        <w:numId w:val="2"/>
      </w:numPr>
    </w:pPr>
  </w:style>
  <w:style w:type="paragraph" w:styleId="ListContinue2">
    <w:name w:val="List Continue 2"/>
    <w:basedOn w:val="List2"/>
    <w:rsid w:val="00AF3A59"/>
    <w:pPr>
      <w:ind w:firstLine="0"/>
    </w:pPr>
  </w:style>
  <w:style w:type="paragraph" w:styleId="ListContinue3">
    <w:name w:val="List Continue 3"/>
    <w:basedOn w:val="List3"/>
    <w:rsid w:val="00AF3A59"/>
    <w:pPr>
      <w:ind w:left="1021" w:firstLine="0"/>
    </w:pPr>
  </w:style>
  <w:style w:type="paragraph" w:styleId="ListContinue4">
    <w:name w:val="List Continue 4"/>
    <w:basedOn w:val="List4"/>
    <w:rsid w:val="00AF3A59"/>
    <w:pPr>
      <w:ind w:firstLine="0"/>
    </w:pPr>
  </w:style>
  <w:style w:type="paragraph" w:styleId="ListContinue5">
    <w:name w:val="List Continue 5"/>
    <w:basedOn w:val="List5"/>
    <w:rsid w:val="00AF3A59"/>
    <w:pPr>
      <w:ind w:firstLine="0"/>
    </w:pPr>
  </w:style>
  <w:style w:type="paragraph" w:styleId="ListNumber3">
    <w:name w:val="List Number 3"/>
    <w:basedOn w:val="List3"/>
    <w:rsid w:val="00AF3A59"/>
    <w:pPr>
      <w:numPr>
        <w:numId w:val="3"/>
      </w:numPr>
    </w:pPr>
  </w:style>
  <w:style w:type="paragraph" w:styleId="ListNumber4">
    <w:name w:val="List Number 4"/>
    <w:basedOn w:val="List4"/>
    <w:rsid w:val="00AF3A59"/>
    <w:pPr>
      <w:numPr>
        <w:numId w:val="4"/>
      </w:numPr>
    </w:pPr>
  </w:style>
  <w:style w:type="paragraph" w:styleId="ListNumber5">
    <w:name w:val="List Number 5"/>
    <w:basedOn w:val="List5"/>
    <w:rsid w:val="00AF3A59"/>
    <w:pPr>
      <w:numPr>
        <w:numId w:val="5"/>
      </w:numPr>
    </w:pPr>
  </w:style>
  <w:style w:type="paragraph" w:styleId="BlockText">
    <w:name w:val="Block Text"/>
    <w:basedOn w:val="Normal"/>
    <w:rsid w:val="00AF3A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A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A59"/>
    <w:rPr>
      <w:sz w:val="16"/>
      <w:vertAlign w:val="superscript"/>
    </w:rPr>
  </w:style>
  <w:style w:type="character" w:customStyle="1" w:styleId="Symbols">
    <w:name w:val="Symbols"/>
    <w:basedOn w:val="DefaultParagraphFont"/>
    <w:rsid w:val="00AF3A59"/>
    <w:rPr>
      <w:rFonts w:ascii="Symbol" w:hAnsi="Symbol"/>
    </w:rPr>
  </w:style>
  <w:style w:type="character" w:customStyle="1" w:styleId="MenuOptions">
    <w:name w:val="Menu Options"/>
    <w:basedOn w:val="DefaultParagraphFont"/>
    <w:rsid w:val="00AF3A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A59"/>
    <w:rPr>
      <w:b/>
    </w:rPr>
  </w:style>
  <w:style w:type="character" w:customStyle="1" w:styleId="Underlined">
    <w:name w:val="Underlined"/>
    <w:basedOn w:val="DefaultParagraphFont"/>
    <w:rsid w:val="00AF3A59"/>
    <w:rPr>
      <w:u w:val="single"/>
    </w:rPr>
  </w:style>
  <w:style w:type="paragraph" w:customStyle="1" w:styleId="TableBodyTextRight">
    <w:name w:val="Table Body Text Right"/>
    <w:basedOn w:val="TableBodyText"/>
    <w:rsid w:val="00AF3A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A59"/>
    <w:rPr>
      <w:sz w:val="18"/>
    </w:rPr>
  </w:style>
  <w:style w:type="paragraph" w:customStyle="1" w:styleId="BodySmallRight">
    <w:name w:val="Body Small Right"/>
    <w:basedOn w:val="BodyTextRight"/>
    <w:rsid w:val="00AF3A59"/>
    <w:rPr>
      <w:sz w:val="18"/>
      <w:szCs w:val="18"/>
    </w:rPr>
  </w:style>
  <w:style w:type="paragraph" w:customStyle="1" w:styleId="MarginEdition">
    <w:name w:val="Margin Edition"/>
    <w:basedOn w:val="MarginNote"/>
    <w:rsid w:val="00AF3A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A59"/>
    <w:rPr>
      <w:sz w:val="2"/>
      <w:szCs w:val="2"/>
    </w:rPr>
  </w:style>
  <w:style w:type="character" w:customStyle="1" w:styleId="Small">
    <w:name w:val="Small"/>
    <w:basedOn w:val="DefaultParagraphFont"/>
    <w:rsid w:val="00AF3A59"/>
    <w:rPr>
      <w:sz w:val="16"/>
    </w:rPr>
  </w:style>
  <w:style w:type="paragraph" w:customStyle="1" w:styleId="WideTable">
    <w:name w:val="Wide Table"/>
    <w:basedOn w:val="Normal"/>
    <w:rsid w:val="00AF3A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A59"/>
  </w:style>
  <w:style w:type="paragraph" w:styleId="Quote">
    <w:name w:val="Quote"/>
    <w:basedOn w:val="Heading1"/>
    <w:link w:val="QuoteChar"/>
    <w:qFormat/>
    <w:rsid w:val="00AF3A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A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A59"/>
    <w:pPr>
      <w:pageBreakBefore/>
    </w:pPr>
  </w:style>
  <w:style w:type="paragraph" w:customStyle="1" w:styleId="Border">
    <w:name w:val="Border"/>
    <w:basedOn w:val="Normal"/>
    <w:qFormat/>
    <w:rsid w:val="00AF3A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A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A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A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A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A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A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A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A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A59"/>
    <w:rPr>
      <w:u w:val="single"/>
    </w:rPr>
  </w:style>
  <w:style w:type="character" w:customStyle="1" w:styleId="BoldandItalics">
    <w:name w:val="Bold and Italics"/>
    <w:qFormat/>
    <w:rsid w:val="00AF3A59"/>
    <w:rPr>
      <w:b/>
      <w:i/>
      <w:u w:val="none"/>
    </w:rPr>
  </w:style>
  <w:style w:type="paragraph" w:styleId="BalloonText">
    <w:name w:val="Balloon Text"/>
    <w:basedOn w:val="Normal"/>
    <w:link w:val="BalloonTextChar"/>
    <w:rsid w:val="00AF3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A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A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A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A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A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A59"/>
    <w:pPr>
      <w:spacing w:before="0" w:after="0"/>
    </w:pPr>
  </w:style>
  <w:style w:type="paragraph" w:customStyle="1" w:styleId="BodyTextBold">
    <w:name w:val="Body Text Bold"/>
    <w:basedOn w:val="BodyText"/>
    <w:qFormat/>
    <w:rsid w:val="00AF3A59"/>
    <w:rPr>
      <w:b/>
    </w:rPr>
  </w:style>
  <w:style w:type="character" w:styleId="Hyperlink">
    <w:name w:val="Hyperlink"/>
    <w:basedOn w:val="DefaultParagraphFont"/>
    <w:uiPriority w:val="99"/>
    <w:unhideWhenUsed/>
    <w:rsid w:val="005341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5110</Characters>
  <Application>Microsoft Office Word</Application>
  <DocSecurity>0</DocSecurity>
  <Lines>124</Lines>
  <Paragraphs>65</Paragraphs>
  <ScaleCrop>false</ScaleCrop>
  <Company>Author-it Software Corporation Ltd.</Company>
  <LinksUpToDate>false</LinksUpToDate>
  <CharactersWithSpaces>5895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MSMRV386 Repair recreational vehicle extra-low-voltage electrical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2023-02-03T05:56:00Z</dcterms:created>
  <dcterms:modified xsi:type="dcterms:W3CDTF">2023-02-03T05:56:00Z</dcterms:modified>
</cp:coreProperties>
</file>