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8B3" w:rsidP="003248B3">
      <w:pPr>
        <w:pStyle w:val="Title"/>
      </w:pPr>
      <w:r>
        <w:fldChar w:fldCharType="begin"/>
      </w:r>
      <w:r>
        <w:instrText xml:space="preserve"> TITLE   \* MERGEFORMAT </w:instrText>
      </w:r>
      <w:r>
        <w:fldChar w:fldCharType="separate"/>
      </w:r>
      <w:r>
        <w:t>MSMRV376 Install recreational vehicle windows and doors</w:t>
      </w:r>
      <w:r>
        <w:fldChar w:fldCharType="end"/>
      </w:r>
    </w:p>
    <w:p w:rsidR="003248B3" w:rsidP="003248B3">
      <w:pPr>
        <w:pStyle w:val="Version"/>
        <w:sectPr w:rsidSect="00A16C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C73" w:rsidP="00A16C73">
      <w:pPr>
        <w:pStyle w:val="SuperHeading"/>
      </w:pPr>
      <w:r w:rsidRPr="00A16C73">
        <w:t>MSMRV376 Install recreational vehicle windows and doors</w:t>
      </w:r>
    </w:p>
    <w:p w:rsidR="00000000" w:rsidRPr="00A16C73" w:rsidP="00A16C73">
      <w:pPr>
        <w:pStyle w:val="Heading1"/>
      </w:pPr>
      <w:bookmarkStart w:id="1" w:name="O_1259916"/>
      <w:bookmarkEnd w:id="1"/>
      <w:r w:rsidRPr="00A16C73">
        <w:t>Modification History</w:t>
      </w:r>
    </w:p>
    <w:p w:rsidR="00000000" w:rsidRPr="00A16C73" w:rsidP="003248B3">
      <w:pPr>
        <w:pStyle w:val="BodyText"/>
      </w:pPr>
      <w:r w:rsidRPr="00A16C73">
        <w:t>Release 1. Supersedes and is equivalent to MSMRV320 Fit windows and doors to a recreational vehicle. Changes to application, elements, performance criteria and assessment requirements. Range of conditions removed.</w:t>
      </w:r>
    </w:p>
    <w:p w:rsidR="00000000" w:rsidRPr="00A16C73" w:rsidP="00A16C73">
      <w:pPr>
        <w:pStyle w:val="Heading1"/>
      </w:pPr>
      <w:bookmarkStart w:id="2" w:name="O_1259917"/>
      <w:bookmarkEnd w:id="2"/>
      <w:r w:rsidRPr="00A16C73">
        <w:t>Application</w:t>
      </w:r>
    </w:p>
    <w:p w:rsidR="00000000" w:rsidRPr="00A16C73" w:rsidP="003248B3">
      <w:pPr>
        <w:pStyle w:val="BodyText"/>
      </w:pPr>
      <w:r w:rsidRPr="00A16C73">
        <w:t>This unit describes the skills and knowledge required to install windows (such as front, rear, kitchen, bedroom and bathroom windows) and doors (such as entrance, access, trunk and tunnel boot doors) in recreational vehicles.</w:t>
      </w:r>
    </w:p>
    <w:p w:rsidR="00000000" w:rsidRPr="00A16C73" w:rsidP="003248B3">
      <w:pPr>
        <w:pStyle w:val="BodyText"/>
      </w:pPr>
      <w:r w:rsidRPr="00A16C73">
        <w:t>Th</w:t>
      </w:r>
      <w:r w:rsidRPr="00A16C73">
        <w:t>e unit applies to a person working in a recreational vehicle manufacturing facility who undertakes routine tasks according to job instructions, plans/specifications and procedures and uses discretion and judgement in selecting equipment, services and conti</w:t>
      </w:r>
      <w:r w:rsidRPr="00A16C73">
        <w:t>ngency measures. They work with a high degree of self-direction and limited supervision. They apply known solutions to routine problems and report non-routine problems according to procedures. They are responsible for their output and have limited responsi</w:t>
      </w:r>
      <w:r w:rsidRPr="00A16C73">
        <w:t>bility for the output of others.</w:t>
      </w:r>
    </w:p>
    <w:p w:rsidR="00000000" w:rsidRPr="00A16C73" w:rsidP="003248B3">
      <w:pPr>
        <w:pStyle w:val="BodyText"/>
      </w:pPr>
      <w:r w:rsidRPr="00A16C73">
        <w:t>No licensing or certification requirements exist at the time of publication. Relevant legislation, industry standards and codes of practice within Australia must be applied.</w:t>
      </w:r>
    </w:p>
    <w:p w:rsidR="00000000" w:rsidRPr="00A16C73" w:rsidP="00A16C73">
      <w:pPr>
        <w:pStyle w:val="Heading1"/>
      </w:pPr>
      <w:bookmarkStart w:id="3" w:name="O_1259918"/>
      <w:bookmarkEnd w:id="3"/>
      <w:r w:rsidRPr="00A16C73">
        <w:t>Pre-requisite Unit</w:t>
      </w:r>
    </w:p>
    <w:p w:rsidR="00000000" w:rsidRPr="00A16C73" w:rsidP="003248B3">
      <w:pPr>
        <w:pStyle w:val="BodyText"/>
      </w:pPr>
      <w:r w:rsidRPr="00A16C73">
        <w:t>None</w:t>
      </w:r>
    </w:p>
    <w:p w:rsidR="00000000" w:rsidRPr="00A16C73" w:rsidP="00A16C73">
      <w:pPr>
        <w:pStyle w:val="Heading1"/>
      </w:pPr>
      <w:bookmarkStart w:id="4" w:name="O_1259921"/>
      <w:bookmarkEnd w:id="4"/>
      <w:r w:rsidRPr="00A16C73">
        <w:t>Elements and Performance Criteria</w:t>
      </w:r>
    </w:p>
    <w:tbl>
      <w:tblPr>
        <w:tblW w:w="9639" w:type="dxa"/>
        <w:tblLayout w:type="fixed"/>
        <w:tblCellMar>
          <w:left w:w="62" w:type="dxa"/>
          <w:right w:w="62" w:type="dxa"/>
        </w:tblCellMar>
        <w:tblLook w:val="0000"/>
      </w:tblPr>
      <w:tblGrid>
        <w:gridCol w:w="2502"/>
        <w:gridCol w:w="7137"/>
      </w:tblGrid>
      <w:tr w:rsidTr="003248B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6C73" w:rsidP="00A16C73">
            <w:pPr>
              <w:pStyle w:val="BodyText"/>
            </w:pPr>
            <w:r w:rsidRPr="00A16C7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6C73">
            <w:pPr>
              <w:pStyle w:val="BodyText"/>
              <w:rPr>
                <w:lang w:val="en-NZ"/>
              </w:rPr>
            </w:pPr>
            <w:r w:rsidRPr="00A16C73">
              <w:rPr>
                <w:rStyle w:val="SpecialBold"/>
              </w:rPr>
              <w:t>Performance Criteria</w:t>
            </w:r>
          </w:p>
        </w:tc>
      </w:tr>
      <w:tr w:rsidTr="003248B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6C73">
            <w:pPr>
              <w:pStyle w:val="BodyText"/>
              <w:rPr>
                <w:lang w:val="en-NZ"/>
              </w:rPr>
            </w:pPr>
            <w:r w:rsidRPr="00A16C7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6C73">
            <w:pPr>
              <w:pStyle w:val="BodyText"/>
              <w:rPr>
                <w:lang w:val="en-NZ"/>
              </w:rPr>
            </w:pPr>
            <w:r w:rsidRPr="00A16C73">
              <w:t>Performance criteria describe the performance needed to demonstrate achievement of the element.</w:t>
            </w:r>
          </w:p>
        </w:tc>
      </w:tr>
      <w:tr w:rsidTr="003248B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73">
            <w:pPr>
              <w:pStyle w:val="BodyText"/>
              <w:rPr>
                <w:lang w:val="en-NZ"/>
              </w:rPr>
            </w:pPr>
            <w:r w:rsidRPr="00A16C73">
              <w:t>1. Prepare to install windows and doors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73" w:rsidP="00A16C73">
            <w:pPr>
              <w:pStyle w:val="BodyText"/>
            </w:pPr>
            <w:r w:rsidRPr="00A16C73">
              <w:t>1.1 Identify window/door installation requirements from job and manufacturer’s instructions</w:t>
            </w:r>
          </w:p>
          <w:p w:rsidR="00000000" w:rsidRPr="00A16C73" w:rsidP="00A16C73">
            <w:pPr>
              <w:pStyle w:val="BodyText"/>
            </w:pPr>
            <w:r w:rsidRPr="00A16C73">
              <w:t>1.2 Select and check all required tools and equipment are ready to use</w:t>
            </w:r>
          </w:p>
          <w:p w:rsidR="00000000" w:rsidRPr="00A16C73" w:rsidP="00A16C73">
            <w:pPr>
              <w:pStyle w:val="BodyText"/>
            </w:pPr>
            <w:r w:rsidRPr="00A16C73">
              <w:t>1.3 Gather windows, doors and other items required by</w:t>
            </w:r>
            <w:r w:rsidRPr="00A16C73">
              <w:t xml:space="preserve"> job specifications, and check they meet quality requirements and are ready for installation</w:t>
            </w:r>
          </w:p>
          <w:p w:rsidR="00000000" w:rsidRPr="00A16C73" w:rsidP="00A16C73">
            <w:pPr>
              <w:pStyle w:val="BodyText"/>
            </w:pPr>
            <w:r w:rsidRPr="00A16C73">
              <w:t>1.4 Identify hazards and hazard controls and check the hazard controls are in place and operating</w:t>
            </w:r>
          </w:p>
          <w:p w:rsidR="00000000" w:rsidP="00A16C73">
            <w:pPr>
              <w:pStyle w:val="BodyText"/>
              <w:rPr>
                <w:lang w:val="en-NZ"/>
              </w:rPr>
            </w:pPr>
            <w:r w:rsidRPr="00A16C73">
              <w:t>1.5 Check the recreational vehicle and work area are ready for in</w:t>
            </w:r>
            <w:r w:rsidRPr="00A16C73">
              <w:t>stalling the windows/doors</w:t>
            </w:r>
          </w:p>
        </w:tc>
      </w:tr>
      <w:tr w:rsidTr="003248B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73">
            <w:pPr>
              <w:pStyle w:val="BodyText"/>
              <w:rPr>
                <w:lang w:val="en-NZ"/>
              </w:rPr>
            </w:pPr>
            <w:r w:rsidRPr="00A16C73">
              <w:t>2. Install windows and doors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73" w:rsidP="00A16C73">
            <w:pPr>
              <w:pStyle w:val="BodyText"/>
            </w:pPr>
            <w:r w:rsidRPr="00A16C73">
              <w:t>2.1 Measure, cut and fit seals and mouldings according to job instructions</w:t>
            </w:r>
          </w:p>
          <w:p w:rsidR="00000000" w:rsidRPr="00A16C73" w:rsidP="00A16C73">
            <w:pPr>
              <w:pStyle w:val="BodyText"/>
            </w:pPr>
            <w:r w:rsidRPr="00A16C73">
              <w:t>2.2 Correctly position the frame and fasten it according to manufacturer’s instructions</w:t>
            </w:r>
          </w:p>
          <w:p w:rsidR="00000000" w:rsidRPr="00A16C73" w:rsidP="00A16C73">
            <w:pPr>
              <w:pStyle w:val="BodyText"/>
            </w:pPr>
            <w:r w:rsidRPr="00A16C73">
              <w:t xml:space="preserve">2.3 Fit and complete installing the </w:t>
            </w:r>
            <w:r w:rsidRPr="00A16C73">
              <w:t>window/door to the frame according to the manufacturer’s instructions</w:t>
            </w:r>
          </w:p>
          <w:p w:rsidR="00000000" w:rsidP="00A16C73">
            <w:pPr>
              <w:pStyle w:val="BodyText"/>
              <w:rPr>
                <w:lang w:val="en-NZ"/>
              </w:rPr>
            </w:pPr>
            <w:r w:rsidRPr="00A16C73">
              <w:t>2.4 Check the window/door is installed correctly according to job instructions and quality requirements and rectify any deficiencies</w:t>
            </w:r>
          </w:p>
        </w:tc>
      </w:tr>
      <w:tr w:rsidTr="003248B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73">
            <w:pPr>
              <w:pStyle w:val="BodyText"/>
              <w:rPr>
                <w:lang w:val="en-NZ"/>
              </w:rPr>
            </w:pPr>
            <w:r w:rsidRPr="00A16C73">
              <w:t xml:space="preserve">3. Complete the installation according to workplace </w:t>
            </w:r>
            <w:r w:rsidRPr="00A16C73">
              <w:t>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73" w:rsidP="00A16C73">
            <w:pPr>
              <w:pStyle w:val="BodyText"/>
            </w:pPr>
            <w:r w:rsidRPr="00A16C73">
              <w:t>3.1 Clean up the recreational vehicle in readiness for the next task</w:t>
            </w:r>
          </w:p>
          <w:p w:rsidR="00000000" w:rsidRPr="00A16C73" w:rsidP="00A16C73">
            <w:pPr>
              <w:pStyle w:val="BodyText"/>
            </w:pPr>
            <w:r w:rsidRPr="00A16C73">
              <w:t>3.2 Clean up the work area, identify items for recycling and dispose of waste</w:t>
            </w:r>
          </w:p>
          <w:p w:rsidR="00000000" w:rsidRPr="00A16C73" w:rsidP="00A16C73">
            <w:pPr>
              <w:pStyle w:val="BodyText"/>
            </w:pPr>
            <w:r w:rsidRPr="00A16C73">
              <w:t>3.3 Identify, tag and report any damage to equipment and tools</w:t>
            </w:r>
          </w:p>
          <w:p w:rsidR="00000000" w:rsidRPr="00A16C73" w:rsidP="00A16C73">
            <w:pPr>
              <w:pStyle w:val="BodyText"/>
            </w:pPr>
            <w:r w:rsidRPr="00A16C73">
              <w:t>3.4 Check, clean and do routine maintenance on equipment and tools and store them and unused materials</w:t>
            </w:r>
          </w:p>
          <w:p w:rsidR="00000000" w:rsidRPr="00A16C73" w:rsidP="00A16C73">
            <w:pPr>
              <w:pStyle w:val="BodyText"/>
            </w:pPr>
            <w:r w:rsidRPr="00A16C73">
              <w:t>3.5 Complete task outcome documentation</w:t>
            </w:r>
          </w:p>
        </w:tc>
      </w:tr>
    </w:tbl>
    <w:p w:rsidR="00000000" w:rsidRPr="00A16C73" w:rsidP="00A16C73">
      <w:pPr>
        <w:pStyle w:val="BodyText"/>
      </w:pPr>
    </w:p>
    <w:p w:rsidR="00000000" w:rsidRPr="00A16C73" w:rsidP="00A16C73">
      <w:pPr>
        <w:pStyle w:val="AllowPageBreak"/>
      </w:pPr>
    </w:p>
    <w:p w:rsidR="00000000" w:rsidRPr="00A16C73" w:rsidP="00A16C73">
      <w:pPr>
        <w:pStyle w:val="Heading1"/>
      </w:pPr>
      <w:bookmarkStart w:id="5" w:name="O_1259922"/>
      <w:bookmarkEnd w:id="5"/>
      <w:r w:rsidRPr="00A16C73">
        <w:t>Foundation Skills</w:t>
      </w:r>
    </w:p>
    <w:p w:rsidR="00000000" w:rsidRPr="00A16C73" w:rsidP="003248B3">
      <w:pPr>
        <w:pStyle w:val="BodyText"/>
      </w:pPr>
      <w:r w:rsidRPr="00A16C73">
        <w:t>This section describes those language, literacy, numeracy and employment s</w:t>
      </w:r>
      <w:r w:rsidRPr="00A16C73">
        <w:t>kills that are essential to performance but not explicit in the performance criteria.</w:t>
      </w:r>
    </w:p>
    <w:p w:rsidR="00000000" w:rsidRPr="00A16C73" w:rsidP="003248B3">
      <w:pPr>
        <w:pStyle w:val="BodyText"/>
      </w:pPr>
      <w:r w:rsidRPr="00A16C73">
        <w:t>Foundation skills essential to performance are explicit in the performance criteria of this unit of competency.</w:t>
      </w:r>
    </w:p>
    <w:p w:rsidR="00000000" w:rsidRPr="00A16C73" w:rsidP="00A16C73">
      <w:pPr>
        <w:pStyle w:val="Heading1"/>
      </w:pPr>
      <w:bookmarkStart w:id="6" w:name="O_1259924"/>
      <w:bookmarkEnd w:id="6"/>
      <w:r w:rsidRPr="00A16C73">
        <w:t>Unit Mapping Information</w:t>
      </w:r>
    </w:p>
    <w:p w:rsidR="00000000" w:rsidRPr="00A16C73" w:rsidP="003248B3">
      <w:pPr>
        <w:pStyle w:val="BodyText"/>
      </w:pPr>
      <w:r w:rsidRPr="00A16C73">
        <w:t>Supersedes and</w:t>
      </w:r>
      <w:r w:rsidRPr="00A16C73">
        <w:t xml:space="preserve"> is equivalent to MSMRV320 Fit windows and doors to a recreational vehicle.</w:t>
      </w:r>
    </w:p>
    <w:p w:rsidR="00000000" w:rsidRPr="00A16C73" w:rsidP="00A16C73">
      <w:pPr>
        <w:pStyle w:val="Heading1"/>
      </w:pPr>
      <w:bookmarkStart w:id="7" w:name="O_1259931"/>
      <w:bookmarkEnd w:id="7"/>
      <w:r w:rsidRPr="00A16C73">
        <w:t>Links</w:t>
      </w:r>
    </w:p>
    <w:p w:rsidR="00000000" w:rsidRPr="00A16C73" w:rsidP="003248B3">
      <w:pPr>
        <w:pStyle w:val="BodyText"/>
      </w:pPr>
      <w:r w:rsidRPr="00A16C73">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906AFE">
        <w:rPr>
          <w:rStyle w:val="Hyperlink"/>
        </w:rPr>
        <w:t>https://vetnet.gov.au/Pages/TrainingDocs.aspx?q=d1287d36-dff4-4e9f-ad2c-9d6270054027</w:t>
      </w:r>
      <w:r>
        <w:fldChar w:fldCharType="end"/>
      </w:r>
    </w:p>
    <w:p w:rsidR="00000000" w:rsidRPr="00A16C73" w:rsidP="003248B3">
      <w:pPr>
        <w:pStyle w:val="BodyText"/>
        <w:sectPr w:rsidSect="00A16C73">
          <w:headerReference w:type="default" r:id="rId10"/>
          <w:footerReference w:type="default" r:id="rId11"/>
          <w:pgSz w:w="11908" w:h="16833"/>
          <w:pgMar w:top="1702" w:right="1418" w:bottom="1702" w:left="1418" w:header="992" w:footer="992" w:gutter="0"/>
          <w:cols w:space="720"/>
          <w:noEndnote/>
          <w:docGrid w:linePitch="299"/>
        </w:sectPr>
      </w:pPr>
    </w:p>
    <w:p w:rsidR="00000000" w:rsidRPr="00A16C73" w:rsidP="00A16C73">
      <w:pPr>
        <w:pStyle w:val="SuperHeading"/>
      </w:pPr>
      <w:r w:rsidRPr="00A16C73">
        <w:t>Assessment Requirements for MSMRV376 Install recreational vehicle windows and doors</w:t>
      </w:r>
    </w:p>
    <w:p w:rsidR="00000000" w:rsidRPr="00A16C73" w:rsidP="00A16C73">
      <w:pPr>
        <w:pStyle w:val="Heading1"/>
      </w:pPr>
      <w:bookmarkStart w:id="8" w:name="O_1259926"/>
      <w:bookmarkEnd w:id="8"/>
      <w:r w:rsidRPr="00A16C73">
        <w:t>Modification History</w:t>
      </w:r>
    </w:p>
    <w:p w:rsidR="00000000" w:rsidRPr="00A16C73" w:rsidP="003248B3">
      <w:pPr>
        <w:pStyle w:val="BodyText"/>
      </w:pPr>
      <w:r w:rsidRPr="00A16C73">
        <w:t>Release 1. Supersedes and is equivalent to MSMRV320 Fit windows and doors to a recreational vehicle. Changes to application, elements, performance criteria and assessment requirements. Range of conditions removed.</w:t>
      </w:r>
    </w:p>
    <w:p w:rsidR="00000000" w:rsidRPr="00A16C73" w:rsidP="00A16C73">
      <w:pPr>
        <w:pStyle w:val="Heading1"/>
      </w:pPr>
      <w:bookmarkStart w:id="9" w:name="O_1259927"/>
      <w:bookmarkEnd w:id="9"/>
      <w:r w:rsidRPr="00A16C73">
        <w:t>Performance Evidence</w:t>
      </w:r>
    </w:p>
    <w:p w:rsidR="00000000" w:rsidRPr="00A16C73" w:rsidP="003248B3">
      <w:pPr>
        <w:pStyle w:val="BodyText"/>
      </w:pPr>
      <w:r w:rsidRPr="00A16C73">
        <w:t>Th</w:t>
      </w:r>
      <w:r w:rsidRPr="00A16C73">
        <w:t>ere must be evidence that the candidate has completed the tasks set out in the elements and performance criteria and has demonstrated the ability to install both the windows and the doors of a recreational vehicle on at least three occasions.</w:t>
      </w:r>
    </w:p>
    <w:p w:rsidR="00000000" w:rsidRPr="00A16C73" w:rsidP="00A16C73">
      <w:pPr>
        <w:pStyle w:val="Heading1"/>
      </w:pPr>
      <w:bookmarkStart w:id="10" w:name="O_1259928"/>
      <w:bookmarkEnd w:id="10"/>
      <w:r w:rsidRPr="00A16C73">
        <w:t>Knowledge Evidence</w:t>
      </w:r>
    </w:p>
    <w:p w:rsidR="00000000" w:rsidRPr="00A16C73" w:rsidP="003248B3">
      <w:pPr>
        <w:pStyle w:val="BodyText"/>
      </w:pPr>
      <w:r w:rsidRPr="00A16C73">
        <w:t>There must be evidence the candidate knows:</w:t>
      </w:r>
    </w:p>
    <w:p w:rsidR="00000000" w:rsidRPr="00A16C73" w:rsidP="00A16C73">
      <w:pPr>
        <w:pStyle w:val="ListBullet"/>
      </w:pPr>
      <w:r w:rsidRPr="00A16C73">
        <w:t>requirements relevant to the performance criteria of:</w:t>
      </w:r>
    </w:p>
    <w:p w:rsidR="00000000" w:rsidRPr="00A16C73" w:rsidP="00A16C73">
      <w:pPr>
        <w:pStyle w:val="ListBullet2"/>
      </w:pPr>
      <w:r w:rsidRPr="00A16C73">
        <w:rPr>
          <w:rStyle w:val="Emphasis"/>
        </w:rPr>
        <w:t>AS/NZS 5601.2 Gas installations LP Gas installations in caravans and boats for non-propulsive purposes</w:t>
      </w:r>
    </w:p>
    <w:p w:rsidR="00000000" w:rsidRPr="00A16C73" w:rsidP="00A16C73">
      <w:pPr>
        <w:pStyle w:val="ListBullet2"/>
      </w:pPr>
      <w:r w:rsidRPr="00A16C73">
        <w:rPr>
          <w:rStyle w:val="Emphasis"/>
        </w:rPr>
        <w:t>AS/NZS 3001 Electrical insta</w:t>
      </w:r>
      <w:r w:rsidRPr="00A16C73">
        <w:rPr>
          <w:rStyle w:val="Emphasis"/>
        </w:rPr>
        <w:t>llations - Transportable structures and vehicles including their site supplies</w:t>
      </w:r>
    </w:p>
    <w:p w:rsidR="00000000" w:rsidRPr="00A16C73" w:rsidP="00A16C73">
      <w:pPr>
        <w:pStyle w:val="ListBullet2"/>
      </w:pPr>
      <w:r w:rsidRPr="00A16C73">
        <w:t>the</w:t>
      </w:r>
      <w:r w:rsidRPr="00A16C73">
        <w:rPr>
          <w:rStyle w:val="Emphasis"/>
        </w:rPr>
        <w:t xml:space="preserve"> Road Vehicle Standards Act 2018</w:t>
      </w:r>
    </w:p>
    <w:p w:rsidR="00000000" w:rsidRPr="00A16C73" w:rsidP="00A16C73">
      <w:pPr>
        <w:pStyle w:val="ListBullet2"/>
      </w:pPr>
      <w:r w:rsidRPr="00A16C73">
        <w:t>Australian design rules</w:t>
      </w:r>
      <w:r w:rsidRPr="00A16C73">
        <w:tab/>
      </w:r>
    </w:p>
    <w:p w:rsidR="00000000" w:rsidRPr="00A16C73" w:rsidP="00A16C73">
      <w:pPr>
        <w:pStyle w:val="ListBullet"/>
      </w:pPr>
      <w:r w:rsidRPr="00A16C73">
        <w:t xml:space="preserve">types of recreational vehicle windows and doors, mouldings and adhesives and manufacturer’s installation </w:t>
      </w:r>
      <w:r w:rsidRPr="00A16C73">
        <w:t>and use instructions for them</w:t>
      </w:r>
    </w:p>
    <w:p w:rsidR="00000000" w:rsidRPr="00A16C73" w:rsidP="00A16C73">
      <w:pPr>
        <w:pStyle w:val="ListBullet"/>
      </w:pPr>
      <w:r w:rsidRPr="00A16C73">
        <w:t>which hand and power tools and equipment to use when installing recreational vehicle windows and doors</w:t>
      </w:r>
    </w:p>
    <w:p w:rsidR="00000000" w:rsidRPr="00A16C73" w:rsidP="00A16C73">
      <w:pPr>
        <w:pStyle w:val="ListBullet"/>
      </w:pPr>
      <w:r w:rsidRPr="00A16C73">
        <w:t>workplace policies and procedures relevant to their job role and responsibilities including for:</w:t>
      </w:r>
    </w:p>
    <w:p w:rsidR="00000000" w:rsidRPr="00A16C73" w:rsidP="00A16C73">
      <w:pPr>
        <w:pStyle w:val="ListBullet2"/>
      </w:pPr>
      <w:r w:rsidRPr="00A16C73">
        <w:t>installing recreational v</w:t>
      </w:r>
      <w:r w:rsidRPr="00A16C73">
        <w:t>ehicle windows and doors</w:t>
      </w:r>
    </w:p>
    <w:p w:rsidR="00000000" w:rsidRPr="00A16C73" w:rsidP="00A16C73">
      <w:pPr>
        <w:pStyle w:val="ListBullet2"/>
      </w:pPr>
      <w:r w:rsidRPr="00A16C73">
        <w:t>communication and reporting</w:t>
      </w:r>
    </w:p>
    <w:p w:rsidR="00000000" w:rsidRPr="00A16C73" w:rsidP="00A16C73">
      <w:pPr>
        <w:pStyle w:val="ListBullet2"/>
      </w:pPr>
      <w:r w:rsidRPr="00A16C73">
        <w:t>environmental protection and sustainability, including adhesives, dust, noise and waste</w:t>
      </w:r>
    </w:p>
    <w:p w:rsidR="00000000" w:rsidRPr="00A16C73" w:rsidP="00A16C73">
      <w:pPr>
        <w:pStyle w:val="ListBullet2"/>
      </w:pPr>
      <w:r w:rsidRPr="00A16C73">
        <w:t>quality assurance</w:t>
      </w:r>
    </w:p>
    <w:p w:rsidR="00000000" w:rsidRPr="00A16C73" w:rsidP="00A16C73">
      <w:pPr>
        <w:pStyle w:val="ListBullet2"/>
      </w:pPr>
      <w:r w:rsidRPr="00A16C73">
        <w:t>work health and safety, including personal protective equipment</w:t>
      </w:r>
    </w:p>
    <w:p w:rsidR="00000000" w:rsidRPr="00A16C73" w:rsidP="00A16C73">
      <w:pPr>
        <w:pStyle w:val="ListBullet2"/>
      </w:pPr>
      <w:r w:rsidRPr="00A16C73">
        <w:t>work planning</w:t>
      </w:r>
    </w:p>
    <w:p w:rsidR="00000000" w:rsidRPr="00A16C73" w:rsidP="00A16C73">
      <w:pPr>
        <w:pStyle w:val="ListBullet"/>
      </w:pPr>
      <w:r w:rsidRPr="00A16C73">
        <w:t>hazards that might</w:t>
      </w:r>
      <w:r w:rsidRPr="00A16C73">
        <w:t xml:space="preserve"> arise in the work environment and their controls</w:t>
      </w:r>
    </w:p>
    <w:p w:rsidR="00000000" w:rsidRPr="00A16C73" w:rsidP="00A16C73">
      <w:pPr>
        <w:pStyle w:val="ListBullet"/>
      </w:pPr>
      <w:r w:rsidRPr="00A16C73">
        <w:t>the most common issues that can arise when installing recreational vehicle windows and doors and how to avoid and respond to them</w:t>
      </w:r>
    </w:p>
    <w:p w:rsidR="003248B3" w:rsidP="00A16C73">
      <w:pPr>
        <w:pStyle w:val="ListBullet"/>
      </w:pPr>
      <w:r w:rsidRPr="00A16C73">
        <w:t>how to identify if recreational vehicle windows and doors are installed corr</w:t>
      </w:r>
      <w:r w:rsidRPr="00A16C73">
        <w:t>ectly.</w:t>
      </w:r>
    </w:p>
    <w:p w:rsidR="003248B3" w:rsidP="00A16C73">
      <w:pPr>
        <w:pStyle w:val="ListBullet"/>
      </w:pPr>
    </w:p>
    <w:p w:rsidR="00000000" w:rsidRPr="00A16C73" w:rsidP="00A16C73">
      <w:pPr>
        <w:pStyle w:val="Heading1"/>
      </w:pPr>
      <w:bookmarkStart w:id="11" w:name="O_1259929"/>
      <w:bookmarkEnd w:id="11"/>
      <w:r w:rsidRPr="00A16C73">
        <w:t>Assessment Conditions</w:t>
      </w:r>
    </w:p>
    <w:p w:rsidR="00000000" w:rsidRPr="00A16C73" w:rsidP="003248B3">
      <w:pPr>
        <w:pStyle w:val="BodyText"/>
      </w:pPr>
      <w:r w:rsidRPr="00A16C73">
        <w:t>Skills must have been demonstrated in the workplace or a simulated environment that reflects workplace conditions and contingencies. The following conditions must be met for this unit:</w:t>
      </w:r>
    </w:p>
    <w:p w:rsidR="00000000" w:rsidRPr="00A16C73" w:rsidP="00A16C73">
      <w:pPr>
        <w:pStyle w:val="ListBullet"/>
      </w:pPr>
      <w:r w:rsidRPr="00A16C73">
        <w:t>use of suitable facilities, equipment and resources required to install recreational vehicle windows and doors including:</w:t>
      </w:r>
    </w:p>
    <w:p w:rsidR="00000000" w:rsidRPr="00A16C73" w:rsidP="00A16C73">
      <w:pPr>
        <w:pStyle w:val="ListBullet2"/>
      </w:pPr>
      <w:r w:rsidRPr="00A16C73">
        <w:t>recreational vehicles manufactured to the point of having windows and doors installed</w:t>
      </w:r>
    </w:p>
    <w:p w:rsidR="00000000" w:rsidRPr="00A16C73" w:rsidP="00A16C73">
      <w:pPr>
        <w:pStyle w:val="ListBullet2"/>
      </w:pPr>
      <w:r w:rsidRPr="00A16C73">
        <w:t>materials and items required for the tasks</w:t>
      </w:r>
    </w:p>
    <w:p w:rsidR="00000000" w:rsidRPr="00A16C73" w:rsidP="00A16C73">
      <w:pPr>
        <w:pStyle w:val="ListBullet2"/>
      </w:pPr>
      <w:r w:rsidRPr="00A16C73">
        <w:t>hand</w:t>
      </w:r>
      <w:r w:rsidRPr="00A16C73">
        <w:t xml:space="preserve"> and power tools and lifting, safety and other equipment</w:t>
      </w:r>
    </w:p>
    <w:p w:rsidR="00000000" w:rsidRPr="00A16C73" w:rsidP="00A16C73">
      <w:pPr>
        <w:pStyle w:val="ListBullet2"/>
      </w:pPr>
      <w:r w:rsidRPr="00A16C73">
        <w:t>job instructions and workplace procedures.</w:t>
      </w:r>
    </w:p>
    <w:p w:rsidR="003248B3" w:rsidP="003248B3">
      <w:pPr>
        <w:pStyle w:val="BodyText"/>
      </w:pPr>
      <w:r w:rsidRPr="00A16C73">
        <w:t>Assessors of this unit must satisfy the NVR/AQTF mandatory competency requirements for assessors.</w:t>
      </w:r>
    </w:p>
    <w:p w:rsidR="00000000" w:rsidRPr="00A16C73" w:rsidP="00A16C73">
      <w:pPr>
        <w:pStyle w:val="Heading1"/>
      </w:pPr>
      <w:bookmarkStart w:id="12" w:name="O_1259932"/>
      <w:bookmarkEnd w:id="12"/>
      <w:r w:rsidRPr="00A16C73">
        <w:t>Links</w:t>
      </w:r>
    </w:p>
    <w:p w:rsidR="00000000" w:rsidRPr="00A16C73" w:rsidP="003248B3">
      <w:pPr>
        <w:pStyle w:val="BodyText"/>
      </w:pPr>
      <w:r w:rsidRPr="00A16C73">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906AFE">
        <w:rPr>
          <w:rStyle w:val="Hyperlink"/>
        </w:rPr>
        <w:t>https://vetnet.gov.au/Pages/TrainingDocs.aspx?q=d1287d36-dff4-4e9f-ad2c-9d6270054027</w:t>
      </w:r>
      <w:r>
        <w:fldChar w:fldCharType="end"/>
      </w:r>
    </w:p>
    <w:p w:rsidR="00000000" w:rsidRPr="00A16C73" w:rsidP="00A16C73"/>
    <w:sectPr w:rsidSect="00A16C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73" w:rsidRPr="003248B3" w:rsidP="00324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8B3" w:rsidP="00A16C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48B3" w:rsidP="00A16C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48B3" w:rsidP="00A16C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73" w:rsidP="00A16C73">
    <w:pPr>
      <w:pStyle w:val="Footer"/>
      <w:framePr w:wrap="around"/>
    </w:pPr>
    <w:r>
      <w:fldChar w:fldCharType="begin"/>
    </w:r>
    <w:r>
      <w:instrText xml:space="preserve"> DOCPROPERTY  Subject  \* MERGEFORMAT </w:instrText>
    </w:r>
    <w:r>
      <w:fldChar w:fldCharType="separate"/>
    </w:r>
    <w:r w:rsidR="003248B3">
      <w:t>Approved</w:t>
    </w:r>
    <w:r w:rsidR="003248B3">
      <w:fldChar w:fldCharType="end"/>
    </w:r>
    <w:r>
      <w:tab/>
      <w:t xml:space="preserve">Page </w:t>
    </w:r>
    <w:r>
      <w:fldChar w:fldCharType="begin"/>
    </w:r>
    <w:r>
      <w:instrText xml:space="preserve"> PAGE  \* Arabic  \* MERGEFORMAT </w:instrText>
    </w:r>
    <w:r>
      <w:fldChar w:fldCharType="separate"/>
    </w:r>
    <w:r w:rsidR="003248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48B3">
      <w:rPr>
        <w:noProof/>
      </w:rPr>
      <w:t>4</w:t>
    </w:r>
    <w:r>
      <w:rPr>
        <w:noProof/>
      </w:rPr>
      <w:fldChar w:fldCharType="end"/>
    </w:r>
  </w:p>
  <w:p w:rsidR="00A16C73" w:rsidP="00A16C73">
    <w:pPr>
      <w:pStyle w:val="Footer"/>
      <w:framePr w:wrap="around"/>
    </w:pPr>
    <w:r>
      <w:t xml:space="preserve">© Commonwealth of Australia, </w:t>
    </w:r>
    <w:r>
      <w:fldChar w:fldCharType="begin"/>
    </w:r>
    <w:r>
      <w:instrText xml:space="preserve"> DATE  \@ "yyyy"  \* MERGEFORMAT </w:instrText>
    </w:r>
    <w:r>
      <w:fldChar w:fldCharType="separate"/>
    </w:r>
    <w:r w:rsidR="003248B3">
      <w:rPr>
        <w:noProof/>
      </w:rPr>
      <w:t>2025</w:t>
    </w:r>
    <w:r>
      <w:fldChar w:fldCharType="end"/>
    </w:r>
    <w:r>
      <w:tab/>
    </w:r>
    <w:r>
      <w:fldChar w:fldCharType="begin"/>
    </w:r>
    <w:r>
      <w:instrText xml:space="preserve"> DOCPROPERTY  Author  \* MERGEFORMAT </w:instrText>
    </w:r>
    <w:r>
      <w:fldChar w:fldCharType="separate"/>
    </w:r>
    <w:r w:rsidR="003248B3">
      <w:t>Manufacturing Industry Skills Alliance</w:t>
    </w:r>
    <w:r w:rsidR="003248B3">
      <w:fldChar w:fldCharType="end"/>
    </w:r>
  </w:p>
  <w:p w:rsidR="00A16C73" w:rsidP="00A16C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8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6C73" w:rsidRPr="003248B3" w:rsidP="003248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8B3" w:rsidRPr="002D2AF8" w:rsidP="00A16C73">
    <w:pPr>
      <w:pStyle w:val="Header"/>
      <w:framePr w:wrap="around"/>
    </w:pPr>
    <w:r>
      <w:fldChar w:fldCharType="begin"/>
    </w:r>
    <w:r>
      <w:instrText xml:space="preserve"> TITLE   \* MERGEFORMAT </w:instrText>
    </w:r>
    <w:r>
      <w:fldChar w:fldCharType="separate"/>
    </w:r>
    <w:r>
      <w:t>MSMRV376 Install recreational vehicle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48B3" w:rsidP="00A16C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73" w:rsidRPr="002D2AF8" w:rsidP="00A16C73">
    <w:pPr>
      <w:pStyle w:val="Header"/>
      <w:framePr w:wrap="around"/>
    </w:pPr>
    <w:r>
      <w:fldChar w:fldCharType="begin"/>
    </w:r>
    <w:r>
      <w:instrText xml:space="preserve"> TITLE   \* MERGEFORMAT </w:instrText>
    </w:r>
    <w:r>
      <w:fldChar w:fldCharType="separate"/>
    </w:r>
    <w:r w:rsidR="003248B3">
      <w:t>MSMRV376 Install recreational vehicle windows and doors</w:t>
    </w:r>
    <w:r w:rsidR="003248B3">
      <w:fldChar w:fldCharType="end"/>
    </w:r>
    <w:r>
      <w:tab/>
      <w:t xml:space="preserve">Date this document was generated: </w:t>
    </w:r>
    <w:r>
      <w:fldChar w:fldCharType="begin"/>
    </w:r>
    <w:r>
      <w:instrText xml:space="preserve"> CREATEDATE  \@ "d MMMM yyyy"  \* MERGEFORMAT </w:instrText>
    </w:r>
    <w:r>
      <w:fldChar w:fldCharType="separate"/>
    </w:r>
    <w:r w:rsidR="003248B3">
      <w:rPr>
        <w:noProof/>
      </w:rPr>
      <w:t>2 March 2025</w:t>
    </w:r>
    <w:r>
      <w:fldChar w:fldCharType="end"/>
    </w:r>
  </w:p>
  <w:p w:rsidR="00A16C73" w:rsidP="00A16C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E8A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60D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C61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C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C73"/>
    <w:pPr>
      <w:spacing w:before="360" w:after="60"/>
      <w:outlineLvl w:val="0"/>
    </w:pPr>
    <w:rPr>
      <w:sz w:val="32"/>
    </w:rPr>
  </w:style>
  <w:style w:type="paragraph" w:styleId="Heading2">
    <w:name w:val="heading 2"/>
    <w:basedOn w:val="HeadingBase"/>
    <w:next w:val="BodyText"/>
    <w:link w:val="Heading2Char"/>
    <w:qFormat/>
    <w:rsid w:val="00A16C73"/>
    <w:pPr>
      <w:keepLines/>
      <w:spacing w:before="240" w:after="120"/>
      <w:outlineLvl w:val="1"/>
    </w:pPr>
    <w:rPr>
      <w:sz w:val="28"/>
      <w:szCs w:val="40"/>
    </w:rPr>
  </w:style>
  <w:style w:type="paragraph" w:styleId="Heading3">
    <w:name w:val="heading 3"/>
    <w:basedOn w:val="HeadingBase"/>
    <w:next w:val="BodyText"/>
    <w:link w:val="Heading3Char"/>
    <w:qFormat/>
    <w:rsid w:val="00A16C73"/>
    <w:pPr>
      <w:spacing w:before="180" w:after="120"/>
      <w:outlineLvl w:val="2"/>
    </w:pPr>
    <w:rPr>
      <w:spacing w:val="-10"/>
      <w:kern w:val="32"/>
    </w:rPr>
  </w:style>
  <w:style w:type="paragraph" w:styleId="Heading4">
    <w:name w:val="heading 4"/>
    <w:basedOn w:val="HeadingBase"/>
    <w:next w:val="BodyText"/>
    <w:link w:val="Heading4Char"/>
    <w:qFormat/>
    <w:rsid w:val="00A16C73"/>
    <w:pPr>
      <w:spacing w:before="160" w:after="120"/>
      <w:outlineLvl w:val="3"/>
    </w:pPr>
    <w:rPr>
      <w:sz w:val="22"/>
    </w:rPr>
  </w:style>
  <w:style w:type="paragraph" w:styleId="Heading5">
    <w:name w:val="heading 5"/>
    <w:basedOn w:val="HeadingBase"/>
    <w:next w:val="Normal"/>
    <w:link w:val="Heading5Char"/>
    <w:qFormat/>
    <w:rsid w:val="00A16C73"/>
    <w:pPr>
      <w:spacing w:before="80"/>
      <w:outlineLvl w:val="4"/>
    </w:pPr>
    <w:rPr>
      <w:color w:val="918585"/>
      <w:sz w:val="20"/>
    </w:rPr>
  </w:style>
  <w:style w:type="paragraph" w:styleId="Heading6">
    <w:name w:val="heading 6"/>
    <w:basedOn w:val="HeadingBase"/>
    <w:next w:val="Normal"/>
    <w:link w:val="Heading6Char"/>
    <w:qFormat/>
    <w:rsid w:val="00A16C73"/>
    <w:pPr>
      <w:spacing w:before="60"/>
      <w:outlineLvl w:val="5"/>
    </w:pPr>
    <w:rPr>
      <w:color w:val="918585"/>
      <w:sz w:val="20"/>
    </w:rPr>
  </w:style>
  <w:style w:type="paragraph" w:styleId="Heading7">
    <w:name w:val="heading 7"/>
    <w:basedOn w:val="Normal"/>
    <w:next w:val="Normal"/>
    <w:link w:val="Heading7Char"/>
    <w:qFormat/>
    <w:rsid w:val="00A16C73"/>
    <w:pPr>
      <w:ind w:left="720"/>
      <w:outlineLvl w:val="6"/>
    </w:pPr>
    <w:rPr>
      <w:i/>
    </w:rPr>
  </w:style>
  <w:style w:type="paragraph" w:styleId="Heading8">
    <w:name w:val="heading 8"/>
    <w:basedOn w:val="Normal"/>
    <w:next w:val="Normal"/>
    <w:link w:val="Heading8Char"/>
    <w:qFormat/>
    <w:rsid w:val="00A16C73"/>
    <w:pPr>
      <w:ind w:left="720"/>
      <w:outlineLvl w:val="7"/>
    </w:pPr>
    <w:rPr>
      <w:i/>
    </w:rPr>
  </w:style>
  <w:style w:type="paragraph" w:styleId="Heading9">
    <w:name w:val="heading 9"/>
    <w:basedOn w:val="Normal"/>
    <w:next w:val="Normal"/>
    <w:link w:val="Heading9Char"/>
    <w:qFormat/>
    <w:rsid w:val="00A16C73"/>
    <w:pPr>
      <w:ind w:left="720"/>
      <w:outlineLvl w:val="8"/>
    </w:pPr>
    <w:rPr>
      <w:i/>
    </w:rPr>
  </w:style>
  <w:style w:type="character" w:default="1" w:styleId="DefaultParagraphFont">
    <w:name w:val="Default Paragraph Font"/>
    <w:uiPriority w:val="1"/>
    <w:unhideWhenUsed/>
    <w:rsid w:val="00A16C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C73"/>
  </w:style>
  <w:style w:type="character" w:customStyle="1" w:styleId="Heading1Char">
    <w:name w:val="Heading 1 Char"/>
    <w:basedOn w:val="DefaultParagraphFont"/>
    <w:link w:val="Heading1"/>
    <w:rsid w:val="00A16C73"/>
    <w:rPr>
      <w:rFonts w:ascii="Times New Roman" w:eastAsia="Times New Roman" w:hAnsi="Times New Roman" w:cs="Times New Roman"/>
      <w:b/>
      <w:sz w:val="32"/>
      <w:szCs w:val="20"/>
      <w:lang w:eastAsia="en-US"/>
    </w:rPr>
  </w:style>
  <w:style w:type="paragraph" w:styleId="BodyText">
    <w:name w:val="Body Text"/>
    <w:basedOn w:val="Normal"/>
    <w:link w:val="BodyTextChar"/>
    <w:rsid w:val="00A16C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6C73"/>
    <w:rPr>
      <w:rFonts w:ascii="Times New Roman" w:eastAsia="Times New Roman" w:hAnsi="Times New Roman" w:cs="Times New Roman"/>
      <w:sz w:val="24"/>
      <w:lang w:eastAsia="en-US"/>
    </w:rPr>
  </w:style>
  <w:style w:type="paragraph" w:styleId="ListBullet">
    <w:name w:val="List Bullet"/>
    <w:basedOn w:val="List"/>
    <w:rsid w:val="00A16C73"/>
    <w:pPr>
      <w:numPr>
        <w:numId w:val="12"/>
      </w:numPr>
      <w:tabs>
        <w:tab w:val="clear" w:pos="340"/>
      </w:tabs>
      <w:spacing w:before="40" w:after="40"/>
    </w:pPr>
  </w:style>
  <w:style w:type="character" w:customStyle="1" w:styleId="SpecialBold">
    <w:name w:val="Special Bold"/>
    <w:basedOn w:val="DefaultParagraphFont"/>
    <w:rsid w:val="00A16C73"/>
    <w:rPr>
      <w:b/>
      <w:spacing w:val="0"/>
    </w:rPr>
  </w:style>
  <w:style w:type="paragraph" w:styleId="ListBullet2">
    <w:name w:val="List Bullet 2"/>
    <w:basedOn w:val="List2"/>
    <w:rsid w:val="00A16C73"/>
    <w:pPr>
      <w:numPr>
        <w:numId w:val="13"/>
      </w:numPr>
      <w:tabs>
        <w:tab w:val="clear" w:pos="680"/>
      </w:tabs>
    </w:pPr>
  </w:style>
  <w:style w:type="character" w:styleId="Emphasis">
    <w:name w:val="Emphasis"/>
    <w:basedOn w:val="DefaultParagraphFont"/>
    <w:qFormat/>
    <w:rsid w:val="00A16C73"/>
    <w:rPr>
      <w:i/>
    </w:rPr>
  </w:style>
  <w:style w:type="paragraph" w:customStyle="1" w:styleId="SuperHeading">
    <w:name w:val="SuperHeading"/>
    <w:basedOn w:val="Normal"/>
    <w:rsid w:val="00A16C73"/>
    <w:pPr>
      <w:spacing w:before="240" w:after="120"/>
      <w:outlineLvl w:val="0"/>
    </w:pPr>
    <w:rPr>
      <w:rFonts w:ascii="Times New Roman" w:hAnsi="Times New Roman"/>
      <w:b/>
      <w:sz w:val="32"/>
    </w:rPr>
  </w:style>
  <w:style w:type="paragraph" w:customStyle="1" w:styleId="AllowPageBreak">
    <w:name w:val="AllowPageBreak"/>
    <w:rsid w:val="00A16C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C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C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C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C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C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C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C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C73"/>
    <w:rPr>
      <w:rFonts w:ascii="Courier New" w:eastAsia="Times New Roman" w:hAnsi="Courier New" w:cs="Times New Roman"/>
      <w:i/>
      <w:szCs w:val="20"/>
      <w:lang w:eastAsia="en-US"/>
    </w:rPr>
  </w:style>
  <w:style w:type="paragraph" w:customStyle="1" w:styleId="HeadingBase">
    <w:name w:val="Heading Base"/>
    <w:rsid w:val="00A16C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C73"/>
    <w:pPr>
      <w:tabs>
        <w:tab w:val="right" w:leader="dot" w:pos="9072"/>
      </w:tabs>
      <w:ind w:left="567"/>
    </w:pPr>
    <w:rPr>
      <w:szCs w:val="22"/>
    </w:rPr>
  </w:style>
  <w:style w:type="paragraph" w:customStyle="1" w:styleId="TOCBase">
    <w:name w:val="TOC Base"/>
    <w:rsid w:val="00A16C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C73"/>
    <w:pPr>
      <w:tabs>
        <w:tab w:val="right" w:leader="dot" w:pos="9072"/>
      </w:tabs>
      <w:spacing w:before="40" w:after="40"/>
      <w:ind w:left="284"/>
    </w:pPr>
    <w:rPr>
      <w:rFonts w:ascii="Times New Roman" w:hAnsi="Times New Roman"/>
    </w:rPr>
  </w:style>
  <w:style w:type="paragraph" w:styleId="TOC1">
    <w:name w:val="toc 1"/>
    <w:basedOn w:val="TOCBase"/>
    <w:next w:val="Normal"/>
    <w:rsid w:val="00A16C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C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C73"/>
    <w:rPr>
      <w:rFonts w:ascii="Times New Roman" w:eastAsia="Times New Roman" w:hAnsi="Times New Roman" w:cs="Times New Roman"/>
      <w:sz w:val="16"/>
      <w:lang w:eastAsia="en-US"/>
    </w:rPr>
  </w:style>
  <w:style w:type="paragraph" w:styleId="Title">
    <w:name w:val="Title"/>
    <w:basedOn w:val="HeadingBase"/>
    <w:link w:val="TitleChar"/>
    <w:qFormat/>
    <w:rsid w:val="00A16C73"/>
    <w:pPr>
      <w:spacing w:before="5040"/>
      <w:jc w:val="center"/>
    </w:pPr>
    <w:rPr>
      <w:sz w:val="48"/>
      <w:szCs w:val="72"/>
      <w:lang w:val="en-US"/>
    </w:rPr>
  </w:style>
  <w:style w:type="character" w:customStyle="1" w:styleId="TitleChar">
    <w:name w:val="Title Char"/>
    <w:basedOn w:val="DefaultParagraphFont"/>
    <w:link w:val="Title"/>
    <w:rsid w:val="00A16C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C73"/>
    <w:pPr>
      <w:tabs>
        <w:tab w:val="left" w:pos="3600"/>
        <w:tab w:val="left" w:pos="3958"/>
      </w:tabs>
    </w:pPr>
  </w:style>
  <w:style w:type="paragraph" w:styleId="List">
    <w:name w:val="List"/>
    <w:basedOn w:val="BodyText"/>
    <w:next w:val="BodyText"/>
    <w:rsid w:val="00A16C73"/>
    <w:pPr>
      <w:tabs>
        <w:tab w:val="left" w:pos="340"/>
      </w:tabs>
      <w:spacing w:before="60" w:after="60"/>
      <w:ind w:left="340" w:hanging="340"/>
    </w:pPr>
  </w:style>
  <w:style w:type="paragraph" w:customStyle="1" w:styleId="Note">
    <w:name w:val="Note"/>
    <w:basedOn w:val="BodyText"/>
    <w:rsid w:val="00A16C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C73"/>
    <w:pPr>
      <w:framePr w:wrap="auto" w:hAnchor="text" w:y="6049"/>
    </w:pPr>
    <w:rPr>
      <w:color w:val="000000"/>
      <w:sz w:val="40"/>
    </w:rPr>
  </w:style>
  <w:style w:type="paragraph" w:customStyle="1" w:styleId="TOCTitle">
    <w:name w:val="TOCTitle"/>
    <w:basedOn w:val="Heading1"/>
    <w:rsid w:val="00A16C73"/>
    <w:pPr>
      <w:spacing w:after="240"/>
      <w:jc w:val="center"/>
      <w:outlineLvl w:val="9"/>
    </w:pPr>
    <w:rPr>
      <w:caps/>
    </w:rPr>
  </w:style>
  <w:style w:type="paragraph" w:customStyle="1" w:styleId="Version">
    <w:name w:val="Version"/>
    <w:rsid w:val="00A16C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C73"/>
    <w:pPr>
      <w:keepNext w:val="0"/>
      <w:tabs>
        <w:tab w:val="right" w:pos="4176"/>
      </w:tabs>
      <w:ind w:left="198" w:hanging="198"/>
    </w:pPr>
    <w:rPr>
      <w:rFonts w:ascii="Garamond" w:hAnsi="Garamond"/>
    </w:rPr>
  </w:style>
  <w:style w:type="paragraph" w:styleId="IndexHeading">
    <w:name w:val="index heading"/>
    <w:basedOn w:val="Normal"/>
    <w:next w:val="Index1"/>
    <w:semiHidden/>
    <w:rsid w:val="00A16C73"/>
    <w:pPr>
      <w:spacing w:before="120" w:after="120"/>
    </w:pPr>
    <w:rPr>
      <w:rFonts w:ascii="Arial" w:hAnsi="Arial"/>
      <w:b/>
      <w:color w:val="918585"/>
      <w:sz w:val="24"/>
    </w:rPr>
  </w:style>
  <w:style w:type="paragraph" w:styleId="Header">
    <w:name w:val="header"/>
    <w:basedOn w:val="Normal"/>
    <w:link w:val="HeaderChar"/>
    <w:rsid w:val="00A16C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C73"/>
    <w:rPr>
      <w:rFonts w:ascii="Times New Roman" w:eastAsia="Times New Roman" w:hAnsi="Times New Roman" w:cs="Times New Roman"/>
      <w:sz w:val="16"/>
      <w:szCs w:val="20"/>
      <w:lang w:val="en-GB" w:eastAsia="en-US"/>
    </w:rPr>
  </w:style>
  <w:style w:type="paragraph" w:customStyle="1" w:styleId="Chapter">
    <w:name w:val="Chapter"/>
    <w:basedOn w:val="Normal"/>
    <w:rsid w:val="00A16C73"/>
    <w:pPr>
      <w:spacing w:before="240"/>
    </w:pPr>
    <w:rPr>
      <w:rFonts w:ascii="Times New Roman" w:hAnsi="Times New Roman"/>
      <w:smallCaps/>
      <w:spacing w:val="80"/>
      <w:sz w:val="28"/>
    </w:rPr>
  </w:style>
  <w:style w:type="paragraph" w:customStyle="1" w:styleId="InChapter">
    <w:name w:val="InChapter"/>
    <w:basedOn w:val="Heading3"/>
    <w:rsid w:val="00A16C73"/>
    <w:pPr>
      <w:spacing w:after="240"/>
      <w:outlineLvl w:val="9"/>
    </w:pPr>
    <w:rPr>
      <w:noProof/>
    </w:rPr>
  </w:style>
  <w:style w:type="paragraph" w:styleId="Index2">
    <w:name w:val="index 2"/>
    <w:basedOn w:val="Normal"/>
    <w:next w:val="Normal"/>
    <w:semiHidden/>
    <w:rsid w:val="00A16C73"/>
    <w:pPr>
      <w:tabs>
        <w:tab w:val="right" w:pos="4176"/>
      </w:tabs>
      <w:ind w:left="568" w:hanging="284"/>
    </w:pPr>
    <w:rPr>
      <w:rFonts w:ascii="Garamond" w:hAnsi="Garamond"/>
    </w:rPr>
  </w:style>
  <w:style w:type="paragraph" w:customStyle="1" w:styleId="Byline">
    <w:name w:val="Byline"/>
    <w:rsid w:val="00A16C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C73"/>
    <w:pPr>
      <w:tabs>
        <w:tab w:val="clear" w:pos="3600"/>
        <w:tab w:val="clear" w:pos="3958"/>
      </w:tabs>
      <w:jc w:val="right"/>
    </w:pPr>
  </w:style>
  <w:style w:type="paragraph" w:styleId="Caption">
    <w:name w:val="caption"/>
    <w:basedOn w:val="BodyText"/>
    <w:next w:val="Normal"/>
    <w:qFormat/>
    <w:rsid w:val="00A16C73"/>
    <w:pPr>
      <w:framePr w:w="2268" w:hSpace="181" w:vSpace="181" w:wrap="around" w:vAnchor="text" w:hAnchor="page" w:x="1135" w:y="285" w:anchorLock="1"/>
    </w:pPr>
    <w:rPr>
      <w:i/>
    </w:rPr>
  </w:style>
  <w:style w:type="paragraph" w:customStyle="1" w:styleId="MiniTOCTitle">
    <w:name w:val="MiniTOCTitle"/>
    <w:basedOn w:val="Heading4"/>
    <w:rsid w:val="00A16C73"/>
    <w:pPr>
      <w:spacing w:before="240"/>
      <w:outlineLvl w:val="9"/>
    </w:pPr>
    <w:rPr>
      <w:noProof/>
      <w:sz w:val="24"/>
    </w:rPr>
  </w:style>
  <w:style w:type="paragraph" w:customStyle="1" w:styleId="MiniTOCItem">
    <w:name w:val="MiniTOCItem"/>
    <w:basedOn w:val="ListBullet"/>
    <w:rsid w:val="00A16C73"/>
    <w:pPr>
      <w:numPr>
        <w:numId w:val="0"/>
      </w:numPr>
      <w:tabs>
        <w:tab w:val="right" w:leader="dot" w:pos="6521"/>
      </w:tabs>
      <w:spacing w:before="0" w:after="0"/>
    </w:pPr>
  </w:style>
  <w:style w:type="paragraph" w:customStyle="1" w:styleId="TOFTitle">
    <w:name w:val="TOFTitle"/>
    <w:basedOn w:val="TOCTitle"/>
    <w:rsid w:val="00A16C73"/>
  </w:style>
  <w:style w:type="paragraph" w:styleId="TableofFigures">
    <w:name w:val="table of figures"/>
    <w:basedOn w:val="Normal"/>
    <w:next w:val="Normal"/>
    <w:semiHidden/>
    <w:rsid w:val="00A16C73"/>
    <w:pPr>
      <w:tabs>
        <w:tab w:val="right" w:leader="dot" w:pos="9072"/>
      </w:tabs>
      <w:ind w:left="970" w:hanging="403"/>
    </w:pPr>
    <w:rPr>
      <w:rFonts w:ascii="Times New Roman" w:hAnsi="Times New Roman"/>
      <w:b/>
    </w:rPr>
  </w:style>
  <w:style w:type="paragraph" w:styleId="ListNumber">
    <w:name w:val="List Number"/>
    <w:basedOn w:val="List"/>
    <w:rsid w:val="00A16C73"/>
    <w:pPr>
      <w:numPr>
        <w:numId w:val="15"/>
      </w:numPr>
      <w:tabs>
        <w:tab w:val="clear" w:pos="340"/>
      </w:tabs>
    </w:pPr>
  </w:style>
  <w:style w:type="character" w:customStyle="1" w:styleId="WingdingSymbols">
    <w:name w:val="Wingding Symbols"/>
    <w:rsid w:val="00A16C73"/>
    <w:rPr>
      <w:rFonts w:ascii="Wingdings" w:hAnsi="Wingdings"/>
    </w:rPr>
  </w:style>
  <w:style w:type="paragraph" w:customStyle="1" w:styleId="TableHeading">
    <w:name w:val="Table Heading"/>
    <w:basedOn w:val="HeadingBase"/>
    <w:rsid w:val="00A16C73"/>
    <w:pPr>
      <w:keepLines/>
      <w:pBdr>
        <w:bottom w:val="single" w:sz="6" w:space="1" w:color="918585"/>
      </w:pBdr>
      <w:spacing w:before="240"/>
    </w:pPr>
  </w:style>
  <w:style w:type="character" w:customStyle="1" w:styleId="HotSpot">
    <w:name w:val="HotSpot"/>
    <w:rsid w:val="00A16C73"/>
    <w:rPr>
      <w:color w:val="0033CC"/>
      <w:u w:val="none"/>
    </w:rPr>
  </w:style>
  <w:style w:type="paragraph" w:customStyle="1" w:styleId="BodyTextRight">
    <w:name w:val="Body Text Right"/>
    <w:basedOn w:val="BodyText"/>
    <w:rsid w:val="00A16C73"/>
    <w:pPr>
      <w:spacing w:before="0" w:after="0"/>
      <w:jc w:val="right"/>
    </w:pPr>
  </w:style>
  <w:style w:type="paragraph" w:styleId="Index3">
    <w:name w:val="index 3"/>
    <w:basedOn w:val="ListNumber2"/>
    <w:next w:val="Normal"/>
    <w:semiHidden/>
    <w:rsid w:val="00A16C73"/>
    <w:pPr>
      <w:numPr>
        <w:numId w:val="0"/>
      </w:numPr>
      <w:tabs>
        <w:tab w:val="right" w:leader="dot" w:pos="4176"/>
      </w:tabs>
    </w:pPr>
  </w:style>
  <w:style w:type="paragraph" w:styleId="ListNumber2">
    <w:name w:val="List Number 2"/>
    <w:basedOn w:val="List2"/>
    <w:rsid w:val="00A16C73"/>
    <w:pPr>
      <w:numPr>
        <w:numId w:val="10"/>
      </w:numPr>
      <w:tabs>
        <w:tab w:val="clear" w:pos="1060"/>
      </w:tabs>
    </w:pPr>
  </w:style>
  <w:style w:type="paragraph" w:customStyle="1" w:styleId="MarginNote">
    <w:name w:val="Margin Note"/>
    <w:basedOn w:val="BodyText"/>
    <w:rsid w:val="00A16C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C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C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C73"/>
    <w:rPr>
      <w:sz w:val="32"/>
    </w:rPr>
  </w:style>
  <w:style w:type="paragraph" w:customStyle="1" w:styleId="HeadingProcedure">
    <w:name w:val="Heading Procedure"/>
    <w:basedOn w:val="HeadingBase"/>
    <w:next w:val="Normal"/>
    <w:rsid w:val="00A16C73"/>
    <w:pPr>
      <w:tabs>
        <w:tab w:val="left" w:pos="0"/>
      </w:tabs>
      <w:spacing w:before="120" w:after="60"/>
    </w:pPr>
    <w:rPr>
      <w:i/>
      <w:color w:val="918585"/>
      <w:sz w:val="22"/>
    </w:rPr>
  </w:style>
  <w:style w:type="paragraph" w:customStyle="1" w:styleId="TableBodyText">
    <w:name w:val="Table Body Text"/>
    <w:basedOn w:val="BodyText"/>
    <w:rsid w:val="00A16C73"/>
    <w:pPr>
      <w:spacing w:before="60" w:after="60"/>
    </w:pPr>
  </w:style>
  <w:style w:type="paragraph" w:styleId="ListContinue">
    <w:name w:val="List Continue"/>
    <w:basedOn w:val="List"/>
    <w:rsid w:val="00A16C73"/>
    <w:pPr>
      <w:ind w:firstLine="0"/>
    </w:pPr>
  </w:style>
  <w:style w:type="paragraph" w:customStyle="1" w:styleId="ListNote">
    <w:name w:val="List Note"/>
    <w:basedOn w:val="List"/>
    <w:rsid w:val="00A16C73"/>
    <w:pPr>
      <w:pBdr>
        <w:top w:val="single" w:sz="6" w:space="2" w:color="918585"/>
        <w:bottom w:val="single" w:sz="6" w:space="2" w:color="918585"/>
      </w:pBdr>
      <w:tabs>
        <w:tab w:val="left" w:pos="1021"/>
      </w:tabs>
      <w:ind w:firstLine="0"/>
    </w:pPr>
  </w:style>
  <w:style w:type="paragraph" w:customStyle="1" w:styleId="Warning">
    <w:name w:val="Warning"/>
    <w:basedOn w:val="BodyText"/>
    <w:rsid w:val="00A16C73"/>
    <w:pPr>
      <w:shd w:val="clear" w:color="auto" w:fill="D9D9D9"/>
      <w:tabs>
        <w:tab w:val="left" w:pos="992"/>
      </w:tabs>
      <w:ind w:left="119" w:right="119"/>
    </w:pPr>
    <w:rPr>
      <w:sz w:val="20"/>
    </w:rPr>
  </w:style>
  <w:style w:type="paragraph" w:customStyle="1" w:styleId="MarginIcons">
    <w:name w:val="Margin Icons"/>
    <w:basedOn w:val="BodyText"/>
    <w:rsid w:val="00A16C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C73"/>
    <w:rPr>
      <w:rFonts w:ascii="Courier New" w:hAnsi="Courier New"/>
    </w:rPr>
  </w:style>
  <w:style w:type="paragraph" w:customStyle="1" w:styleId="NoteBullet">
    <w:name w:val="Note Bullet"/>
    <w:basedOn w:val="Note"/>
    <w:rsid w:val="00A16C73"/>
    <w:pPr>
      <w:tabs>
        <w:tab w:val="clear" w:pos="680"/>
      </w:tabs>
      <w:spacing w:before="60" w:after="60"/>
    </w:pPr>
  </w:style>
  <w:style w:type="paragraph" w:customStyle="1" w:styleId="SubHeading2">
    <w:name w:val="SubHeading2"/>
    <w:basedOn w:val="HeadingBase"/>
    <w:rsid w:val="00A16C73"/>
    <w:pPr>
      <w:spacing w:before="240" w:after="60"/>
    </w:pPr>
    <w:rPr>
      <w:sz w:val="20"/>
    </w:rPr>
  </w:style>
  <w:style w:type="paragraph" w:customStyle="1" w:styleId="SubHeading1">
    <w:name w:val="SubHeading1"/>
    <w:basedOn w:val="HeadingBase"/>
    <w:rsid w:val="00A16C73"/>
    <w:pPr>
      <w:spacing w:before="240" w:after="60"/>
    </w:pPr>
    <w:rPr>
      <w:color w:val="918585"/>
      <w:sz w:val="22"/>
    </w:rPr>
  </w:style>
  <w:style w:type="paragraph" w:customStyle="1" w:styleId="SideHeading">
    <w:name w:val="Side Heading"/>
    <w:basedOn w:val="HeadingBase"/>
    <w:rsid w:val="00A16C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C73"/>
    <w:pPr>
      <w:tabs>
        <w:tab w:val="num" w:pos="360"/>
      </w:tabs>
    </w:pPr>
  </w:style>
  <w:style w:type="paragraph" w:styleId="PlainText">
    <w:name w:val="Plain Text"/>
    <w:basedOn w:val="Normal"/>
    <w:link w:val="PlainTextChar"/>
    <w:rsid w:val="00A16C73"/>
    <w:rPr>
      <w:sz w:val="20"/>
    </w:rPr>
  </w:style>
  <w:style w:type="character" w:customStyle="1" w:styleId="PlainTextChar">
    <w:name w:val="Plain Text Char"/>
    <w:basedOn w:val="DefaultParagraphFont"/>
    <w:link w:val="PlainText"/>
    <w:rsid w:val="00A16C73"/>
    <w:rPr>
      <w:rFonts w:ascii="Courier New" w:eastAsia="Times New Roman" w:hAnsi="Courier New" w:cs="Times New Roman"/>
      <w:sz w:val="20"/>
      <w:szCs w:val="20"/>
      <w:lang w:eastAsia="en-US"/>
    </w:rPr>
  </w:style>
  <w:style w:type="character" w:customStyle="1" w:styleId="MenuOption">
    <w:name w:val="Menu Option"/>
    <w:basedOn w:val="DefaultParagraphFont"/>
    <w:rsid w:val="00A16C73"/>
    <w:rPr>
      <w:b/>
      <w:smallCaps/>
    </w:rPr>
  </w:style>
  <w:style w:type="paragraph" w:customStyle="1" w:styleId="TableListNumber">
    <w:name w:val="Table List Number"/>
    <w:basedOn w:val="ListNumber"/>
    <w:rsid w:val="00A16C73"/>
    <w:pPr>
      <w:numPr>
        <w:numId w:val="0"/>
      </w:numPr>
    </w:pPr>
  </w:style>
  <w:style w:type="paragraph" w:styleId="TOC4">
    <w:name w:val="toc 4"/>
    <w:basedOn w:val="TOCBase"/>
    <w:next w:val="Normal"/>
    <w:semiHidden/>
    <w:rsid w:val="00A16C73"/>
    <w:pPr>
      <w:tabs>
        <w:tab w:val="right" w:leader="dot" w:pos="9071"/>
      </w:tabs>
      <w:ind w:left="1701"/>
    </w:pPr>
  </w:style>
  <w:style w:type="paragraph" w:customStyle="1" w:styleId="ListAlpha">
    <w:name w:val="List Alpha"/>
    <w:basedOn w:val="List"/>
    <w:rsid w:val="00A16C73"/>
    <w:pPr>
      <w:numPr>
        <w:numId w:val="9"/>
      </w:numPr>
    </w:pPr>
  </w:style>
  <w:style w:type="paragraph" w:customStyle="1" w:styleId="ListAlpha2">
    <w:name w:val="List Alpha 2"/>
    <w:basedOn w:val="List2"/>
    <w:rsid w:val="00A16C73"/>
    <w:pPr>
      <w:numPr>
        <w:numId w:val="8"/>
      </w:numPr>
    </w:pPr>
  </w:style>
  <w:style w:type="paragraph" w:styleId="List2">
    <w:name w:val="List 2"/>
    <w:basedOn w:val="BodyText"/>
    <w:rsid w:val="00A16C73"/>
    <w:pPr>
      <w:tabs>
        <w:tab w:val="left" w:pos="680"/>
      </w:tabs>
      <w:spacing w:before="60" w:after="60"/>
      <w:ind w:left="680" w:hanging="340"/>
    </w:pPr>
  </w:style>
  <w:style w:type="paragraph" w:styleId="List3">
    <w:name w:val="List 3"/>
    <w:basedOn w:val="BodyText"/>
    <w:rsid w:val="00A16C73"/>
    <w:pPr>
      <w:tabs>
        <w:tab w:val="left" w:pos="1021"/>
      </w:tabs>
      <w:spacing w:before="60" w:after="60"/>
      <w:ind w:left="1020" w:hanging="340"/>
    </w:pPr>
  </w:style>
  <w:style w:type="paragraph" w:styleId="List4">
    <w:name w:val="List 4"/>
    <w:basedOn w:val="BodyText"/>
    <w:rsid w:val="00A16C73"/>
    <w:pPr>
      <w:tabs>
        <w:tab w:val="left" w:pos="1361"/>
      </w:tabs>
      <w:spacing w:before="60" w:after="60"/>
      <w:ind w:left="1361" w:hanging="340"/>
    </w:pPr>
  </w:style>
  <w:style w:type="paragraph" w:styleId="List5">
    <w:name w:val="List 5"/>
    <w:basedOn w:val="BodyText"/>
    <w:rsid w:val="00A16C73"/>
    <w:pPr>
      <w:tabs>
        <w:tab w:val="left" w:pos="1701"/>
      </w:tabs>
      <w:spacing w:before="60" w:after="60"/>
      <w:ind w:left="1701" w:hanging="340"/>
    </w:pPr>
  </w:style>
  <w:style w:type="paragraph" w:styleId="ListBullet3">
    <w:name w:val="List Bullet 3"/>
    <w:basedOn w:val="List3"/>
    <w:rsid w:val="00A16C73"/>
    <w:pPr>
      <w:numPr>
        <w:numId w:val="14"/>
      </w:numPr>
      <w:tabs>
        <w:tab w:val="clear" w:pos="1021"/>
      </w:tabs>
      <w:ind w:left="1037" w:hanging="357"/>
    </w:pPr>
  </w:style>
  <w:style w:type="paragraph" w:styleId="ListBullet4">
    <w:name w:val="List Bullet 4"/>
    <w:basedOn w:val="List4"/>
    <w:rsid w:val="00A16C73"/>
    <w:pPr>
      <w:numPr>
        <w:numId w:val="3"/>
      </w:numPr>
      <w:tabs>
        <w:tab w:val="clear" w:pos="1361"/>
      </w:tabs>
    </w:pPr>
  </w:style>
  <w:style w:type="paragraph" w:styleId="ListBullet5">
    <w:name w:val="List Bullet 5"/>
    <w:basedOn w:val="List5"/>
    <w:rsid w:val="00A16C73"/>
    <w:pPr>
      <w:numPr>
        <w:numId w:val="4"/>
      </w:numPr>
    </w:pPr>
  </w:style>
  <w:style w:type="paragraph" w:styleId="ListContinue2">
    <w:name w:val="List Continue 2"/>
    <w:basedOn w:val="List2"/>
    <w:rsid w:val="00A16C73"/>
    <w:pPr>
      <w:ind w:firstLine="0"/>
    </w:pPr>
  </w:style>
  <w:style w:type="paragraph" w:styleId="ListContinue3">
    <w:name w:val="List Continue 3"/>
    <w:basedOn w:val="List3"/>
    <w:rsid w:val="00A16C73"/>
    <w:pPr>
      <w:ind w:left="1021" w:firstLine="0"/>
    </w:pPr>
  </w:style>
  <w:style w:type="paragraph" w:styleId="ListContinue4">
    <w:name w:val="List Continue 4"/>
    <w:basedOn w:val="List4"/>
    <w:rsid w:val="00A16C73"/>
    <w:pPr>
      <w:ind w:firstLine="0"/>
    </w:pPr>
  </w:style>
  <w:style w:type="paragraph" w:styleId="ListContinue5">
    <w:name w:val="List Continue 5"/>
    <w:basedOn w:val="List5"/>
    <w:rsid w:val="00A16C73"/>
    <w:pPr>
      <w:ind w:firstLine="0"/>
    </w:pPr>
  </w:style>
  <w:style w:type="paragraph" w:styleId="ListNumber3">
    <w:name w:val="List Number 3"/>
    <w:basedOn w:val="List3"/>
    <w:rsid w:val="00A16C73"/>
    <w:pPr>
      <w:numPr>
        <w:numId w:val="5"/>
      </w:numPr>
    </w:pPr>
  </w:style>
  <w:style w:type="paragraph" w:styleId="ListNumber4">
    <w:name w:val="List Number 4"/>
    <w:basedOn w:val="List4"/>
    <w:rsid w:val="00A16C73"/>
    <w:pPr>
      <w:numPr>
        <w:numId w:val="6"/>
      </w:numPr>
    </w:pPr>
  </w:style>
  <w:style w:type="paragraph" w:styleId="ListNumber5">
    <w:name w:val="List Number 5"/>
    <w:basedOn w:val="List5"/>
    <w:rsid w:val="00A16C73"/>
    <w:pPr>
      <w:numPr>
        <w:numId w:val="7"/>
      </w:numPr>
    </w:pPr>
  </w:style>
  <w:style w:type="paragraph" w:styleId="BlockText">
    <w:name w:val="Block Text"/>
    <w:basedOn w:val="Normal"/>
    <w:rsid w:val="00A16C73"/>
    <w:pPr>
      <w:spacing w:after="120"/>
      <w:ind w:left="1440" w:right="1440"/>
    </w:pPr>
  </w:style>
  <w:style w:type="character" w:customStyle="1" w:styleId="Subscript">
    <w:name w:val="Subscript"/>
    <w:basedOn w:val="DefaultParagraphFont"/>
    <w:rsid w:val="00A16C73"/>
    <w:rPr>
      <w:sz w:val="16"/>
      <w:vertAlign w:val="subscript"/>
    </w:rPr>
  </w:style>
  <w:style w:type="character" w:customStyle="1" w:styleId="Superscript">
    <w:name w:val="Superscript"/>
    <w:basedOn w:val="DefaultParagraphFont"/>
    <w:rsid w:val="00A16C73"/>
    <w:rPr>
      <w:sz w:val="16"/>
      <w:vertAlign w:val="superscript"/>
    </w:rPr>
  </w:style>
  <w:style w:type="character" w:customStyle="1" w:styleId="Symbols">
    <w:name w:val="Symbols"/>
    <w:basedOn w:val="DefaultParagraphFont"/>
    <w:rsid w:val="00A16C73"/>
    <w:rPr>
      <w:rFonts w:ascii="Symbol" w:hAnsi="Symbol"/>
    </w:rPr>
  </w:style>
  <w:style w:type="character" w:customStyle="1" w:styleId="MenuOptions">
    <w:name w:val="Menu Options"/>
    <w:basedOn w:val="DefaultParagraphFont"/>
    <w:rsid w:val="00A16C73"/>
    <w:rPr>
      <w:rFonts w:ascii="Arial Narrow" w:hAnsi="Arial Narrow"/>
      <w:smallCaps/>
    </w:rPr>
  </w:style>
  <w:style w:type="character" w:customStyle="1" w:styleId="Buttons">
    <w:name w:val="Buttons"/>
    <w:basedOn w:val="DefaultParagraphFont"/>
    <w:rsid w:val="00A16C73"/>
    <w:rPr>
      <w:b/>
    </w:rPr>
  </w:style>
  <w:style w:type="character" w:customStyle="1" w:styleId="Underlined">
    <w:name w:val="Underlined"/>
    <w:basedOn w:val="DefaultParagraphFont"/>
    <w:rsid w:val="00A16C73"/>
    <w:rPr>
      <w:u w:val="single"/>
    </w:rPr>
  </w:style>
  <w:style w:type="paragraph" w:customStyle="1" w:styleId="TableBodyTextRight">
    <w:name w:val="Table Body Text Right"/>
    <w:basedOn w:val="TableBodyText"/>
    <w:rsid w:val="00A16C73"/>
    <w:pPr>
      <w:widowControl w:val="0"/>
      <w:autoSpaceDE w:val="0"/>
      <w:autoSpaceDN w:val="0"/>
      <w:adjustRightInd w:val="0"/>
      <w:jc w:val="right"/>
    </w:pPr>
    <w:rPr>
      <w:rFonts w:cs="Arial"/>
      <w:szCs w:val="18"/>
    </w:rPr>
  </w:style>
  <w:style w:type="paragraph" w:customStyle="1" w:styleId="CopyrightText">
    <w:name w:val="Copyright Text"/>
    <w:basedOn w:val="BodyText"/>
    <w:rsid w:val="00A16C73"/>
    <w:rPr>
      <w:sz w:val="18"/>
    </w:rPr>
  </w:style>
  <w:style w:type="paragraph" w:customStyle="1" w:styleId="BodySmallRight">
    <w:name w:val="Body Small Right"/>
    <w:basedOn w:val="BodyTextRight"/>
    <w:rsid w:val="00A16C73"/>
    <w:rPr>
      <w:sz w:val="18"/>
      <w:szCs w:val="18"/>
    </w:rPr>
  </w:style>
  <w:style w:type="paragraph" w:customStyle="1" w:styleId="MarginEdition">
    <w:name w:val="Margin Edition"/>
    <w:basedOn w:val="MarginNote"/>
    <w:rsid w:val="00A16C73"/>
    <w:pPr>
      <w:spacing w:before="0" w:after="0"/>
    </w:pPr>
    <w:rPr>
      <w:rFonts w:ascii="Times New Roman" w:hAnsi="Times New Roman"/>
      <w:color w:val="999999"/>
    </w:rPr>
  </w:style>
  <w:style w:type="paragraph" w:customStyle="1" w:styleId="Spacer">
    <w:name w:val="Spacer"/>
    <w:basedOn w:val="Normal"/>
    <w:rsid w:val="00A16C73"/>
    <w:rPr>
      <w:sz w:val="2"/>
      <w:szCs w:val="2"/>
    </w:rPr>
  </w:style>
  <w:style w:type="character" w:customStyle="1" w:styleId="Small">
    <w:name w:val="Small"/>
    <w:basedOn w:val="DefaultParagraphFont"/>
    <w:rsid w:val="00A16C73"/>
    <w:rPr>
      <w:sz w:val="16"/>
    </w:rPr>
  </w:style>
  <w:style w:type="paragraph" w:customStyle="1" w:styleId="WideTable">
    <w:name w:val="Wide Table"/>
    <w:basedOn w:val="Normal"/>
    <w:rsid w:val="00A16C73"/>
    <w:pPr>
      <w:ind w:left="-1418"/>
    </w:pPr>
    <w:rPr>
      <w:sz w:val="2"/>
      <w:szCs w:val="2"/>
    </w:rPr>
  </w:style>
  <w:style w:type="character" w:styleId="PageNumber">
    <w:name w:val="page number"/>
    <w:basedOn w:val="DefaultParagraphFont"/>
    <w:rsid w:val="00A16C73"/>
  </w:style>
  <w:style w:type="paragraph" w:styleId="Quote">
    <w:name w:val="Quote"/>
    <w:basedOn w:val="Heading1"/>
    <w:link w:val="QuoteChar"/>
    <w:qFormat/>
    <w:rsid w:val="00A16C73"/>
    <w:rPr>
      <w:b w:val="0"/>
      <w:sz w:val="72"/>
      <w:szCs w:val="72"/>
      <w:lang w:val="en-NZ"/>
    </w:rPr>
  </w:style>
  <w:style w:type="character" w:customStyle="1" w:styleId="QuoteChar">
    <w:name w:val="Quote Char"/>
    <w:basedOn w:val="DefaultParagraphFont"/>
    <w:link w:val="Quote"/>
    <w:rsid w:val="00A16C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C73"/>
    <w:pPr>
      <w:pageBreakBefore/>
    </w:pPr>
  </w:style>
  <w:style w:type="paragraph" w:customStyle="1" w:styleId="Border">
    <w:name w:val="Border"/>
    <w:basedOn w:val="Normal"/>
    <w:qFormat/>
    <w:rsid w:val="00A16C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C73"/>
    <w:rPr>
      <w:b/>
      <w:bCs/>
      <w:i/>
      <w:iCs/>
      <w:color w:val="auto"/>
    </w:rPr>
  </w:style>
  <w:style w:type="paragraph" w:styleId="IntenseQuote">
    <w:name w:val="Intense Quote"/>
    <w:basedOn w:val="Normal"/>
    <w:next w:val="Normal"/>
    <w:link w:val="IntenseQuoteChar"/>
    <w:uiPriority w:val="30"/>
    <w:qFormat/>
    <w:rsid w:val="00A16C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C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C73"/>
    <w:rPr>
      <w:smallCaps/>
      <w:color w:val="auto"/>
      <w:u w:val="single"/>
    </w:rPr>
  </w:style>
  <w:style w:type="character" w:styleId="IntenseReference">
    <w:name w:val="Intense Reference"/>
    <w:basedOn w:val="DefaultParagraphFont"/>
    <w:uiPriority w:val="32"/>
    <w:qFormat/>
    <w:rsid w:val="00A16C73"/>
    <w:rPr>
      <w:b/>
      <w:bCs/>
      <w:smallCaps/>
      <w:color w:val="auto"/>
      <w:spacing w:val="5"/>
      <w:u w:val="single"/>
    </w:rPr>
  </w:style>
  <w:style w:type="paragraph" w:customStyle="1" w:styleId="2ColumnHeading">
    <w:name w:val="2Column Heading"/>
    <w:basedOn w:val="BodyText"/>
    <w:qFormat/>
    <w:rsid w:val="00A16C73"/>
    <w:pPr>
      <w:spacing w:after="60"/>
      <w:ind w:left="-2268"/>
    </w:pPr>
    <w:rPr>
      <w:b/>
    </w:rPr>
  </w:style>
  <w:style w:type="paragraph" w:customStyle="1" w:styleId="Heading1TOC">
    <w:name w:val="Heading1 TOC"/>
    <w:basedOn w:val="Normal"/>
    <w:qFormat/>
    <w:rsid w:val="00A16C73"/>
    <w:pPr>
      <w:spacing w:before="240" w:after="120"/>
    </w:pPr>
    <w:rPr>
      <w:rFonts w:ascii="Times New Roman" w:hAnsi="Times New Roman"/>
      <w:b/>
      <w:sz w:val="32"/>
    </w:rPr>
  </w:style>
  <w:style w:type="paragraph" w:customStyle="1" w:styleId="Heading2TOC">
    <w:name w:val="Heading2 TOC"/>
    <w:basedOn w:val="Normal"/>
    <w:qFormat/>
    <w:rsid w:val="00A16C73"/>
    <w:pPr>
      <w:spacing w:before="240" w:after="60"/>
    </w:pPr>
    <w:rPr>
      <w:rFonts w:ascii="Times New Roman" w:hAnsi="Times New Roman"/>
      <w:b/>
      <w:sz w:val="28"/>
    </w:rPr>
  </w:style>
  <w:style w:type="character" w:customStyle="1" w:styleId="Underline">
    <w:name w:val="Underline"/>
    <w:basedOn w:val="DefaultParagraphFont"/>
    <w:qFormat/>
    <w:rsid w:val="00A16C73"/>
    <w:rPr>
      <w:u w:val="single"/>
    </w:rPr>
  </w:style>
  <w:style w:type="character" w:customStyle="1" w:styleId="BoldandItalics">
    <w:name w:val="Bold and Italics"/>
    <w:qFormat/>
    <w:rsid w:val="00A16C73"/>
    <w:rPr>
      <w:b/>
      <w:i/>
      <w:u w:val="none"/>
    </w:rPr>
  </w:style>
  <w:style w:type="paragraph" w:styleId="BalloonText">
    <w:name w:val="Balloon Text"/>
    <w:basedOn w:val="Normal"/>
    <w:link w:val="BalloonTextChar"/>
    <w:rsid w:val="00A16C73"/>
    <w:rPr>
      <w:rFonts w:ascii="Tahoma" w:hAnsi="Tahoma" w:cs="Tahoma"/>
      <w:sz w:val="16"/>
      <w:szCs w:val="16"/>
    </w:rPr>
  </w:style>
  <w:style w:type="character" w:customStyle="1" w:styleId="BalloonTextChar">
    <w:name w:val="Balloon Text Char"/>
    <w:basedOn w:val="DefaultParagraphFont"/>
    <w:link w:val="BalloonText"/>
    <w:rsid w:val="00A16C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C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6C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C73"/>
    <w:rPr>
      <w:b/>
      <w:color w:val="660033"/>
      <w:spacing w:val="0"/>
    </w:rPr>
  </w:style>
  <w:style w:type="paragraph" w:customStyle="1" w:styleId="Nameditemlist">
    <w:name w:val="Named item list"/>
    <w:basedOn w:val="BodyText"/>
    <w:qFormat/>
    <w:rsid w:val="00A16C73"/>
    <w:pPr>
      <w:tabs>
        <w:tab w:val="left" w:pos="2835"/>
      </w:tabs>
      <w:ind w:left="2835" w:hanging="2835"/>
    </w:pPr>
  </w:style>
  <w:style w:type="paragraph" w:customStyle="1" w:styleId="BodyTextnopadding">
    <w:name w:val="Body Text no padding"/>
    <w:basedOn w:val="BodyText"/>
    <w:qFormat/>
    <w:rsid w:val="00A16C73"/>
    <w:pPr>
      <w:spacing w:before="0" w:after="0"/>
    </w:pPr>
  </w:style>
  <w:style w:type="paragraph" w:customStyle="1" w:styleId="BodyTextBold">
    <w:name w:val="Body Text Bold"/>
    <w:basedOn w:val="BodyText"/>
    <w:qFormat/>
    <w:rsid w:val="00A16C73"/>
    <w:rPr>
      <w:b/>
    </w:rPr>
  </w:style>
  <w:style w:type="character" w:styleId="Hyperlink">
    <w:name w:val="Hyperlink"/>
    <w:basedOn w:val="DefaultParagraphFont"/>
    <w:uiPriority w:val="99"/>
    <w:unhideWhenUsed/>
    <w:rsid w:val="003248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5548</Characters>
  <Application>Microsoft Office Word</Application>
  <DocSecurity>0</DocSecurity>
  <Lines>142</Lines>
  <Paragraphs>89</Paragraphs>
  <ScaleCrop>false</ScaleCrop>
  <Company>Author-it Software Corporation Ltd.</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MSMRV376 Install recreational vehicle windows and doors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2025-03-01T13:57:00Z</dcterms:created>
  <dcterms:modified xsi:type="dcterms:W3CDTF">2025-03-01T13:57:00Z</dcterms:modified>
</cp:coreProperties>
</file>