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C95" w:rsidP="00983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MSMRV370 Build recreational vehicle furniture</w:t>
      </w:r>
      <w:r>
        <w:fldChar w:fldCharType="end"/>
      </w:r>
    </w:p>
    <w:p w:rsidR="00983C95" w:rsidP="00983C95">
      <w:pPr>
        <w:pStyle w:val="Version"/>
        <w:sectPr w:rsidSect="007074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744A" w:rsidP="0070744A">
      <w:pPr>
        <w:pStyle w:val="SuperHeading"/>
      </w:pPr>
      <w:r w:rsidRPr="0070744A">
        <w:t>MSMRV370 Build recreational vehicle furniture</w:t>
      </w:r>
    </w:p>
    <w:p w:rsidR="00000000" w:rsidRPr="0070744A" w:rsidP="0070744A">
      <w:pPr>
        <w:pStyle w:val="Heading1"/>
      </w:pPr>
      <w:bookmarkStart w:id="1" w:name="O_1259042"/>
      <w:bookmarkEnd w:id="1"/>
      <w:r w:rsidRPr="0070744A">
        <w:t>Modification History</w:t>
      </w:r>
    </w:p>
    <w:p w:rsidR="00000000" w:rsidRPr="0070744A" w:rsidP="00983C95">
      <w:pPr>
        <w:pStyle w:val="BodyText"/>
      </w:pPr>
      <w:r w:rsidRPr="0070744A">
        <w:t>Release 1. Newly created unit.</w:t>
      </w:r>
    </w:p>
    <w:p w:rsidR="00000000" w:rsidRPr="0070744A" w:rsidP="0070744A">
      <w:pPr>
        <w:pStyle w:val="Heading1"/>
      </w:pPr>
      <w:bookmarkStart w:id="2" w:name="O_1259043"/>
      <w:bookmarkEnd w:id="2"/>
      <w:r w:rsidRPr="0070744A">
        <w:t>Application</w:t>
      </w:r>
    </w:p>
    <w:p w:rsidR="00000000" w:rsidRPr="0070744A" w:rsidP="00983C95">
      <w:pPr>
        <w:pStyle w:val="BodyText"/>
      </w:pPr>
      <w:r w:rsidRPr="0070744A">
        <w:t>This unit describes the skills and knowledge required to manufacture and assemble custom and flat-pack furniture (such as bed bases, bunks, fridge units, cupboard c</w:t>
      </w:r>
      <w:r w:rsidRPr="0070744A">
        <w:t>arcasses [for overhead, kitchen, wardrobe, rear and other cupboards], partitions and seat bases in recreational vehicles). The unit includes manufacturing and assembling furniture components and subassemblies to make carcasses and similar items before bein</w:t>
      </w:r>
      <w:r w:rsidRPr="0070744A">
        <w:t>g installed in a recreational vehicle. For the installation of furniture, see MSMRV371 Install recreational vehicle furniture. For the completion of the internal fit-out including installation of appliances and fit-out items and preparation for quality ins</w:t>
      </w:r>
      <w:r w:rsidRPr="0070744A">
        <w:t>pection, see MSMRV378 Complete recreational vehicle internal fit-outs.</w:t>
      </w:r>
    </w:p>
    <w:p w:rsidR="00000000" w:rsidRPr="0070744A" w:rsidP="00983C95">
      <w:pPr>
        <w:pStyle w:val="BodyText"/>
      </w:pPr>
      <w:r w:rsidRPr="0070744A">
        <w:t>The unit applies to a person working in a recreational vehicle manufacturing facility who undertakes routine tasks according to job instructions, plans/specifications and procedures and</w:t>
      </w:r>
      <w:r w:rsidRPr="0070744A">
        <w:t xml:space="preserve"> uses discretion and judgement in selecting equipment, services and contingency measures. They work with a high degree of self-direction and limited supervision. They apply known solutions to routine problems and report non-routine problems according to pr</w:t>
      </w:r>
      <w:r w:rsidRPr="0070744A">
        <w:t>ocedures. They are responsible for their output and have limited responsibility for the output of others.</w:t>
      </w:r>
    </w:p>
    <w:p w:rsidR="00000000" w:rsidRPr="0070744A" w:rsidP="00983C95">
      <w:pPr>
        <w:pStyle w:val="BodyText"/>
      </w:pPr>
      <w:r w:rsidRPr="0070744A">
        <w:t>No licensing or certification requirements exist at the time of publication. Relevant legislation, industry standards and codes of practice within Aus</w:t>
      </w:r>
      <w:r w:rsidRPr="0070744A">
        <w:t>tralia must be applied.</w:t>
      </w:r>
    </w:p>
    <w:p w:rsidR="00000000" w:rsidRPr="0070744A" w:rsidP="0070744A">
      <w:pPr>
        <w:pStyle w:val="Heading1"/>
      </w:pPr>
      <w:bookmarkStart w:id="3" w:name="O_1259044"/>
      <w:bookmarkEnd w:id="3"/>
      <w:r w:rsidRPr="0070744A">
        <w:t>Pre-requisite Unit</w:t>
      </w:r>
    </w:p>
    <w:p w:rsidR="00000000" w:rsidRPr="0070744A" w:rsidP="00983C95">
      <w:pPr>
        <w:pStyle w:val="BodyText"/>
      </w:pPr>
      <w:r w:rsidRPr="0070744A">
        <w:t>None</w:t>
      </w:r>
    </w:p>
    <w:p w:rsidR="00000000" w:rsidRPr="0070744A" w:rsidP="0070744A">
      <w:pPr>
        <w:pStyle w:val="Heading1"/>
      </w:pPr>
      <w:bookmarkStart w:id="4" w:name="O_1259047"/>
      <w:bookmarkEnd w:id="4"/>
      <w:r w:rsidRPr="007074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4A" w:rsidP="0070744A">
            <w:pPr>
              <w:pStyle w:val="BodyText"/>
            </w:pPr>
            <w:r w:rsidRPr="0070744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rPr>
                <w:rStyle w:val="SpecialBold"/>
              </w:rPr>
              <w:t>Performance Criteria</w:t>
            </w:r>
          </w:p>
        </w:tc>
      </w:tr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Performance criteria describe the performance needed to demons</w:t>
            </w:r>
            <w:r w:rsidRPr="0070744A">
              <w:t>trate achievement of the element.</w:t>
            </w:r>
          </w:p>
        </w:tc>
      </w:tr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1. Prepare to build furniture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4A" w:rsidP="0070744A">
            <w:pPr>
              <w:pStyle w:val="BodyText"/>
            </w:pPr>
            <w:r w:rsidRPr="0070744A">
              <w:t>1.1 Identify furniture building requirements from job instructions</w:t>
            </w:r>
          </w:p>
          <w:p w:rsidR="00000000" w:rsidRPr="0070744A" w:rsidP="0070744A">
            <w:pPr>
              <w:pStyle w:val="BodyText"/>
            </w:pPr>
            <w:r w:rsidRPr="0070744A">
              <w:t>1.2 Select and check all required tools and equipment are ready to use</w:t>
            </w:r>
          </w:p>
          <w:p w:rsidR="00000000" w:rsidRPr="0070744A" w:rsidP="0070744A">
            <w:pPr>
              <w:pStyle w:val="BodyText"/>
            </w:pPr>
            <w:r w:rsidRPr="0070744A">
              <w:t>1.3 Gather furniture components and other items required by job specifications, and check they meet quality requirements</w:t>
            </w:r>
          </w:p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1.4 Identify hazards and hazard controls and check the hazard controls are in place and operating</w:t>
            </w:r>
          </w:p>
        </w:tc>
      </w:tr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2. Manufacture furniture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4A" w:rsidP="0070744A">
            <w:pPr>
              <w:pStyle w:val="BodyText"/>
            </w:pPr>
            <w:r w:rsidRPr="0070744A">
              <w:t>2.1 Develop the cutting list for the furniture components to minimise waste material and maximise energy efficiency</w:t>
            </w:r>
          </w:p>
          <w:p w:rsidR="00000000" w:rsidRPr="0070744A" w:rsidP="0070744A">
            <w:pPr>
              <w:pStyle w:val="BodyText"/>
            </w:pPr>
            <w:r w:rsidRPr="0070744A">
              <w:t>2.2 Adjust the cutting machine and conduct a cutting trial to meet quality requirements</w:t>
            </w:r>
          </w:p>
          <w:p w:rsidR="00000000" w:rsidRPr="0070744A" w:rsidP="0070744A">
            <w:pPr>
              <w:pStyle w:val="BodyText"/>
            </w:pPr>
            <w:r w:rsidRPr="0070744A">
              <w:t>2.3 Position and feed materials into the cutting mac</w:t>
            </w:r>
            <w:r w:rsidRPr="0070744A">
              <w:t>hine according to workplace procedures</w:t>
            </w:r>
          </w:p>
          <w:p w:rsidR="00000000" w:rsidRPr="0070744A" w:rsidP="0070744A">
            <w:pPr>
              <w:pStyle w:val="BodyText"/>
            </w:pPr>
            <w:r w:rsidRPr="0070744A">
              <w:t>2.4 Confirm components against set-outs for required tolerances, fit and accuracy</w:t>
            </w:r>
          </w:p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2.5 Recycle or discard non-compliant components according to workplace procedures</w:t>
            </w:r>
          </w:p>
        </w:tc>
      </w:tr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3. Assemble furniture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4A" w:rsidP="0070744A">
            <w:pPr>
              <w:pStyle w:val="BodyText"/>
            </w:pPr>
            <w:r w:rsidRPr="0070744A">
              <w:t>3.1 Identify the procedure and</w:t>
            </w:r>
            <w:r w:rsidRPr="0070744A">
              <w:t xml:space="preserve"> sequence for assembling furniture components and subassemblies</w:t>
            </w:r>
          </w:p>
          <w:p w:rsidR="00000000" w:rsidRPr="0070744A" w:rsidP="0070744A">
            <w:pPr>
              <w:pStyle w:val="BodyText"/>
            </w:pPr>
            <w:r w:rsidRPr="0070744A">
              <w:t>3.2 Lay out and fasten together the furniture components and subassemblies according to assembly instructions</w:t>
            </w:r>
          </w:p>
          <w:p w:rsidR="00000000" w:rsidRPr="0070744A" w:rsidP="0070744A">
            <w:pPr>
              <w:pStyle w:val="BodyText"/>
            </w:pPr>
            <w:r w:rsidRPr="0070744A">
              <w:t>3.3 Prepare furniture components for assembly</w:t>
            </w:r>
          </w:p>
          <w:p w:rsidR="00000000" w:rsidRPr="0070744A" w:rsidP="0070744A">
            <w:pPr>
              <w:pStyle w:val="BodyText"/>
            </w:pPr>
            <w:r w:rsidRPr="0070744A">
              <w:t>3.4 Complete assembling the furniture and rectify any blemishes using cleaning agents and finishing tools</w:t>
            </w:r>
          </w:p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3.5 Check finished the assembly accords with job instructions and comply with quality requirements and rectify any deficiencies</w:t>
            </w:r>
          </w:p>
        </w:tc>
      </w:tr>
      <w:tr w:rsidTr="00983C9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744A">
            <w:pPr>
              <w:pStyle w:val="BodyText"/>
              <w:rPr>
                <w:lang w:val="en-NZ"/>
              </w:rPr>
            </w:pPr>
            <w:r w:rsidRPr="0070744A">
              <w:t>4. Complete the build</w:t>
            </w:r>
            <w:r w:rsidRPr="0070744A">
              <w:t xml:space="preserve"> according to workplace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744A" w:rsidP="0070744A">
            <w:pPr>
              <w:pStyle w:val="BodyText"/>
            </w:pPr>
            <w:r w:rsidRPr="0070744A">
              <w:t>4.1 Clean up the work area, identify items for recycling and dispose of waste</w:t>
            </w:r>
          </w:p>
          <w:p w:rsidR="00000000" w:rsidRPr="0070744A" w:rsidP="0070744A">
            <w:pPr>
              <w:pStyle w:val="BodyText"/>
            </w:pPr>
            <w:r w:rsidRPr="0070744A">
              <w:t>4.2 Identify, tag and report any damage to equipment and tools</w:t>
            </w:r>
          </w:p>
          <w:p w:rsidR="00000000" w:rsidRPr="0070744A" w:rsidP="0070744A">
            <w:pPr>
              <w:pStyle w:val="BodyText"/>
            </w:pPr>
            <w:r w:rsidRPr="0070744A">
              <w:t>4.3 Check, clean and do routine maintenance on equipment and tools and store the</w:t>
            </w:r>
            <w:r w:rsidRPr="0070744A">
              <w:t>m and unused materials</w:t>
            </w:r>
          </w:p>
          <w:p w:rsidR="00000000" w:rsidRPr="0070744A" w:rsidP="0070744A">
            <w:pPr>
              <w:pStyle w:val="BodyText"/>
            </w:pPr>
            <w:r w:rsidRPr="0070744A">
              <w:t>4.4 Complete task outcome documentation</w:t>
            </w:r>
          </w:p>
        </w:tc>
      </w:tr>
    </w:tbl>
    <w:p w:rsidR="00000000" w:rsidRPr="0070744A" w:rsidP="0070744A">
      <w:pPr>
        <w:pStyle w:val="BodyText"/>
      </w:pPr>
    </w:p>
    <w:p w:rsidR="00000000" w:rsidRPr="0070744A" w:rsidP="0070744A">
      <w:pPr>
        <w:pStyle w:val="AllowPageBreak"/>
      </w:pPr>
    </w:p>
    <w:p w:rsidR="00000000" w:rsidRPr="0070744A" w:rsidP="0070744A">
      <w:pPr>
        <w:pStyle w:val="Heading1"/>
      </w:pPr>
      <w:bookmarkStart w:id="5" w:name="O_1259048"/>
      <w:bookmarkEnd w:id="5"/>
      <w:r w:rsidRPr="0070744A">
        <w:t>Foundation Skills</w:t>
      </w:r>
    </w:p>
    <w:p w:rsidR="00000000" w:rsidRPr="0070744A" w:rsidP="00983C95">
      <w:pPr>
        <w:pStyle w:val="BodyText"/>
      </w:pPr>
      <w:r w:rsidRPr="0070744A">
        <w:t>This section describes those language, literacy, numeracy and employment skills that are essential to performance but not explicit in the performance crit</w:t>
      </w:r>
      <w:r w:rsidRPr="0070744A">
        <w:t>eria.</w:t>
      </w:r>
    </w:p>
    <w:p w:rsidR="00000000" w:rsidRPr="0070744A" w:rsidP="00983C95">
      <w:pPr>
        <w:pStyle w:val="BodyText"/>
      </w:pPr>
      <w:r w:rsidRPr="0070744A">
        <w:t>Foundation skills essential to performance are explicit in the performance criteria of this unit of competency.</w:t>
      </w:r>
    </w:p>
    <w:p w:rsidR="00000000" w:rsidRPr="0070744A" w:rsidP="0070744A">
      <w:pPr>
        <w:pStyle w:val="Heading1"/>
      </w:pPr>
      <w:bookmarkStart w:id="6" w:name="O_1259050"/>
      <w:bookmarkEnd w:id="6"/>
      <w:r w:rsidRPr="0070744A">
        <w:t>Unit Mapping Information</w:t>
      </w:r>
    </w:p>
    <w:p w:rsidR="00000000" w:rsidRPr="0070744A" w:rsidP="00983C95">
      <w:pPr>
        <w:pStyle w:val="BodyText"/>
      </w:pPr>
      <w:r w:rsidRPr="0070744A">
        <w:t>No equivalent unit.</w:t>
      </w:r>
    </w:p>
    <w:p w:rsidR="00000000" w:rsidRPr="0070744A" w:rsidP="0070744A">
      <w:pPr>
        <w:pStyle w:val="Heading1"/>
      </w:pPr>
      <w:bookmarkStart w:id="7" w:name="O_1259057"/>
      <w:bookmarkEnd w:id="7"/>
      <w:r w:rsidRPr="0070744A">
        <w:t>Links</w:t>
      </w:r>
    </w:p>
    <w:p w:rsidR="00000000" w:rsidRPr="0070744A" w:rsidP="00983C95">
      <w:pPr>
        <w:pStyle w:val="BodyText"/>
      </w:pPr>
      <w:r w:rsidRPr="0070744A">
        <w:t xml:space="preserve">Companion volume implementation guides are found </w:t>
      </w:r>
      <w:r w:rsidRPr="0070744A">
        <w:t xml:space="preserve">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55D06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0744A" w:rsidP="0070744A"/>
    <w:sectPr w:rsidSect="007074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4A" w:rsidRPr="00983C95" w:rsidP="00983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95" w:rsidP="007074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3C95" w:rsidP="007074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3C95" w:rsidP="007074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744A" w:rsidRPr="00983C95" w:rsidP="00983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C95" w:rsidRPr="002D2AF8" w:rsidP="007074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MSMRV370 Build recreational vehicle furniture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83C95" w:rsidP="007074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4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74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74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74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74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74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74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74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74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74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74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744A"/>
  </w:style>
  <w:style w:type="character" w:customStyle="1" w:styleId="Heading1Char">
    <w:name w:val="Heading 1 Char"/>
    <w:basedOn w:val="DefaultParagraphFont"/>
    <w:link w:val="Heading1"/>
    <w:rsid w:val="007074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74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744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744A"/>
    <w:rPr>
      <w:b/>
      <w:spacing w:val="0"/>
    </w:rPr>
  </w:style>
  <w:style w:type="paragraph" w:customStyle="1" w:styleId="SuperHeading">
    <w:name w:val="SuperHeading"/>
    <w:basedOn w:val="Normal"/>
    <w:rsid w:val="007074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74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074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74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74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7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74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7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74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74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74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74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74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74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74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74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74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74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74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74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74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744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74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74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74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74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744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74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74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74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74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74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74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74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74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74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744A"/>
    <w:rPr>
      <w:i/>
    </w:rPr>
  </w:style>
  <w:style w:type="paragraph" w:styleId="Caption">
    <w:name w:val="caption"/>
    <w:basedOn w:val="BodyText"/>
    <w:next w:val="Normal"/>
    <w:qFormat/>
    <w:rsid w:val="007074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74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74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744A"/>
  </w:style>
  <w:style w:type="paragraph" w:styleId="TableofFigures">
    <w:name w:val="table of figures"/>
    <w:basedOn w:val="Normal"/>
    <w:next w:val="Normal"/>
    <w:semiHidden/>
    <w:rsid w:val="007074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744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744A"/>
    <w:rPr>
      <w:rFonts w:ascii="Wingdings" w:hAnsi="Wingdings"/>
    </w:rPr>
  </w:style>
  <w:style w:type="paragraph" w:customStyle="1" w:styleId="TableHeading">
    <w:name w:val="Table Heading"/>
    <w:basedOn w:val="HeadingBase"/>
    <w:rsid w:val="007074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744A"/>
    <w:rPr>
      <w:color w:val="0033CC"/>
      <w:u w:val="none"/>
    </w:rPr>
  </w:style>
  <w:style w:type="paragraph" w:customStyle="1" w:styleId="BodyTextRight">
    <w:name w:val="Body Text Right"/>
    <w:basedOn w:val="BodyText"/>
    <w:rsid w:val="007074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74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74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74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74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74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744A"/>
    <w:rPr>
      <w:sz w:val="32"/>
    </w:rPr>
  </w:style>
  <w:style w:type="paragraph" w:customStyle="1" w:styleId="HeadingProcedure">
    <w:name w:val="Heading Procedure"/>
    <w:basedOn w:val="HeadingBase"/>
    <w:next w:val="Normal"/>
    <w:rsid w:val="007074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744A"/>
    <w:pPr>
      <w:spacing w:before="60" w:after="60"/>
    </w:pPr>
  </w:style>
  <w:style w:type="paragraph" w:styleId="ListContinue">
    <w:name w:val="List Continue"/>
    <w:basedOn w:val="List"/>
    <w:rsid w:val="0070744A"/>
    <w:pPr>
      <w:ind w:firstLine="0"/>
    </w:pPr>
  </w:style>
  <w:style w:type="paragraph" w:customStyle="1" w:styleId="ListNote">
    <w:name w:val="List Note"/>
    <w:basedOn w:val="List"/>
    <w:rsid w:val="007074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74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74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744A"/>
    <w:rPr>
      <w:rFonts w:ascii="Courier New" w:hAnsi="Courier New"/>
    </w:rPr>
  </w:style>
  <w:style w:type="paragraph" w:customStyle="1" w:styleId="NoteBullet">
    <w:name w:val="Note Bullet"/>
    <w:basedOn w:val="Note"/>
    <w:rsid w:val="007074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74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74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74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744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74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74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744A"/>
    <w:rPr>
      <w:b/>
      <w:smallCaps/>
    </w:rPr>
  </w:style>
  <w:style w:type="paragraph" w:customStyle="1" w:styleId="TableListNumber">
    <w:name w:val="Table List Number"/>
    <w:basedOn w:val="ListNumber"/>
    <w:rsid w:val="007074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74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744A"/>
    <w:pPr>
      <w:numPr>
        <w:numId w:val="7"/>
      </w:numPr>
    </w:pPr>
  </w:style>
  <w:style w:type="paragraph" w:customStyle="1" w:styleId="ListAlpha2">
    <w:name w:val="List Alpha 2"/>
    <w:basedOn w:val="List2"/>
    <w:rsid w:val="0070744A"/>
    <w:pPr>
      <w:numPr>
        <w:numId w:val="6"/>
      </w:numPr>
    </w:pPr>
  </w:style>
  <w:style w:type="paragraph" w:styleId="List2">
    <w:name w:val="List 2"/>
    <w:basedOn w:val="BodyText"/>
    <w:rsid w:val="007074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74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74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74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744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744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744A"/>
    <w:pPr>
      <w:numPr>
        <w:numId w:val="2"/>
      </w:numPr>
    </w:pPr>
  </w:style>
  <w:style w:type="paragraph" w:styleId="ListContinue2">
    <w:name w:val="List Continue 2"/>
    <w:basedOn w:val="List2"/>
    <w:rsid w:val="0070744A"/>
    <w:pPr>
      <w:ind w:firstLine="0"/>
    </w:pPr>
  </w:style>
  <w:style w:type="paragraph" w:styleId="ListContinue3">
    <w:name w:val="List Continue 3"/>
    <w:basedOn w:val="List3"/>
    <w:rsid w:val="0070744A"/>
    <w:pPr>
      <w:ind w:left="1021" w:firstLine="0"/>
    </w:pPr>
  </w:style>
  <w:style w:type="paragraph" w:styleId="ListContinue4">
    <w:name w:val="List Continue 4"/>
    <w:basedOn w:val="List4"/>
    <w:rsid w:val="0070744A"/>
    <w:pPr>
      <w:ind w:firstLine="0"/>
    </w:pPr>
  </w:style>
  <w:style w:type="paragraph" w:styleId="ListContinue5">
    <w:name w:val="List Continue 5"/>
    <w:basedOn w:val="List5"/>
    <w:rsid w:val="0070744A"/>
    <w:pPr>
      <w:ind w:firstLine="0"/>
    </w:pPr>
  </w:style>
  <w:style w:type="paragraph" w:styleId="ListNumber3">
    <w:name w:val="List Number 3"/>
    <w:basedOn w:val="List3"/>
    <w:rsid w:val="0070744A"/>
    <w:pPr>
      <w:numPr>
        <w:numId w:val="3"/>
      </w:numPr>
    </w:pPr>
  </w:style>
  <w:style w:type="paragraph" w:styleId="ListNumber4">
    <w:name w:val="List Number 4"/>
    <w:basedOn w:val="List4"/>
    <w:rsid w:val="0070744A"/>
    <w:pPr>
      <w:numPr>
        <w:numId w:val="4"/>
      </w:numPr>
    </w:pPr>
  </w:style>
  <w:style w:type="paragraph" w:styleId="ListNumber5">
    <w:name w:val="List Number 5"/>
    <w:basedOn w:val="List5"/>
    <w:rsid w:val="0070744A"/>
    <w:pPr>
      <w:numPr>
        <w:numId w:val="5"/>
      </w:numPr>
    </w:pPr>
  </w:style>
  <w:style w:type="paragraph" w:styleId="BlockText">
    <w:name w:val="Block Text"/>
    <w:basedOn w:val="Normal"/>
    <w:rsid w:val="007074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74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744A"/>
    <w:rPr>
      <w:sz w:val="16"/>
      <w:vertAlign w:val="superscript"/>
    </w:rPr>
  </w:style>
  <w:style w:type="character" w:customStyle="1" w:styleId="Symbols">
    <w:name w:val="Symbols"/>
    <w:basedOn w:val="DefaultParagraphFont"/>
    <w:rsid w:val="0070744A"/>
    <w:rPr>
      <w:rFonts w:ascii="Symbol" w:hAnsi="Symbol"/>
    </w:rPr>
  </w:style>
  <w:style w:type="character" w:customStyle="1" w:styleId="MenuOptions">
    <w:name w:val="Menu Options"/>
    <w:basedOn w:val="DefaultParagraphFont"/>
    <w:rsid w:val="007074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744A"/>
    <w:rPr>
      <w:b/>
    </w:rPr>
  </w:style>
  <w:style w:type="character" w:customStyle="1" w:styleId="Underlined">
    <w:name w:val="Underlined"/>
    <w:basedOn w:val="DefaultParagraphFont"/>
    <w:rsid w:val="0070744A"/>
    <w:rPr>
      <w:u w:val="single"/>
    </w:rPr>
  </w:style>
  <w:style w:type="paragraph" w:customStyle="1" w:styleId="TableBodyTextRight">
    <w:name w:val="Table Body Text Right"/>
    <w:basedOn w:val="TableBodyText"/>
    <w:rsid w:val="007074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744A"/>
    <w:rPr>
      <w:sz w:val="18"/>
    </w:rPr>
  </w:style>
  <w:style w:type="paragraph" w:customStyle="1" w:styleId="BodySmallRight">
    <w:name w:val="Body Small Right"/>
    <w:basedOn w:val="BodyTextRight"/>
    <w:rsid w:val="0070744A"/>
    <w:rPr>
      <w:sz w:val="18"/>
      <w:szCs w:val="18"/>
    </w:rPr>
  </w:style>
  <w:style w:type="paragraph" w:customStyle="1" w:styleId="MarginEdition">
    <w:name w:val="Margin Edition"/>
    <w:basedOn w:val="MarginNote"/>
    <w:rsid w:val="007074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744A"/>
    <w:rPr>
      <w:sz w:val="2"/>
      <w:szCs w:val="2"/>
    </w:rPr>
  </w:style>
  <w:style w:type="character" w:customStyle="1" w:styleId="Small">
    <w:name w:val="Small"/>
    <w:basedOn w:val="DefaultParagraphFont"/>
    <w:rsid w:val="0070744A"/>
    <w:rPr>
      <w:sz w:val="16"/>
    </w:rPr>
  </w:style>
  <w:style w:type="paragraph" w:customStyle="1" w:styleId="WideTable">
    <w:name w:val="Wide Table"/>
    <w:basedOn w:val="Normal"/>
    <w:rsid w:val="007074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744A"/>
  </w:style>
  <w:style w:type="paragraph" w:styleId="Quote">
    <w:name w:val="Quote"/>
    <w:basedOn w:val="Heading1"/>
    <w:link w:val="QuoteChar"/>
    <w:qFormat/>
    <w:rsid w:val="007074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74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744A"/>
    <w:pPr>
      <w:pageBreakBefore/>
    </w:pPr>
  </w:style>
  <w:style w:type="paragraph" w:customStyle="1" w:styleId="Border">
    <w:name w:val="Border"/>
    <w:basedOn w:val="Normal"/>
    <w:qFormat/>
    <w:rsid w:val="007074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74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4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4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74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74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74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74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74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744A"/>
    <w:rPr>
      <w:u w:val="single"/>
    </w:rPr>
  </w:style>
  <w:style w:type="character" w:customStyle="1" w:styleId="BoldandItalics">
    <w:name w:val="Bold and Italics"/>
    <w:qFormat/>
    <w:rsid w:val="0070744A"/>
    <w:rPr>
      <w:b/>
      <w:i/>
      <w:u w:val="none"/>
    </w:rPr>
  </w:style>
  <w:style w:type="paragraph" w:styleId="BalloonText">
    <w:name w:val="Balloon Text"/>
    <w:basedOn w:val="Normal"/>
    <w:link w:val="BalloonTextChar"/>
    <w:rsid w:val="007074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74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74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74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74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74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744A"/>
    <w:pPr>
      <w:spacing w:before="0" w:after="0"/>
    </w:pPr>
  </w:style>
  <w:style w:type="paragraph" w:customStyle="1" w:styleId="BodyTextBold">
    <w:name w:val="Body Text Bold"/>
    <w:basedOn w:val="BodyText"/>
    <w:qFormat/>
    <w:rsid w:val="0070744A"/>
    <w:rPr>
      <w:b/>
    </w:rPr>
  </w:style>
  <w:style w:type="character" w:styleId="Hyperlink">
    <w:name w:val="Hyperlink"/>
    <w:basedOn w:val="DefaultParagraphFont"/>
    <w:uiPriority w:val="99"/>
    <w:unhideWhenUsed/>
    <w:rsid w:val="00983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580</Words>
  <Characters>3677</Characters>
  <Application>Microsoft Office Word</Application>
  <DocSecurity>0</DocSecurity>
  <Lines>96</Lines>
  <Paragraphs>53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MSMRV370 Build recreational vehicle furniture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