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38A" w:rsidP="00C5038A">
      <w:pPr>
        <w:pStyle w:val="Title"/>
      </w:pPr>
      <w:r>
        <w:fldChar w:fldCharType="begin"/>
      </w:r>
      <w:r>
        <w:instrText xml:space="preserve"> TITLE   \* MERGEFORMAT </w:instrText>
      </w:r>
      <w:r>
        <w:fldChar w:fldCharType="separate"/>
      </w:r>
      <w:r>
        <w:t>MSMRV201 Source and use recreational vehicle industry information</w:t>
      </w:r>
      <w:r>
        <w:fldChar w:fldCharType="end"/>
      </w:r>
    </w:p>
    <w:p w:rsidR="00C5038A" w:rsidP="00C5038A">
      <w:pPr>
        <w:pStyle w:val="Version"/>
        <w:sectPr w:rsidSect="00836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E78" w:rsidP="00836E78">
      <w:pPr>
        <w:pStyle w:val="SuperHeading"/>
      </w:pPr>
      <w:r w:rsidRPr="00836E78">
        <w:t>MSMRV201 Source and use recreational vehicle industry information</w:t>
      </w:r>
    </w:p>
    <w:p w:rsidR="00000000" w:rsidRPr="00836E78" w:rsidP="00836E78">
      <w:pPr>
        <w:pStyle w:val="Heading1"/>
      </w:pPr>
      <w:bookmarkStart w:id="1" w:name="O_1259004"/>
      <w:bookmarkEnd w:id="1"/>
      <w:r w:rsidRPr="00836E78">
        <w:t>Modification History</w:t>
      </w:r>
    </w:p>
    <w:p w:rsidR="00000000" w:rsidRPr="00836E78" w:rsidP="00C5038A">
      <w:pPr>
        <w:pStyle w:val="BodyText"/>
      </w:pPr>
      <w:r w:rsidRPr="00836E78">
        <w:t>Release 1. Supersedes</w:t>
      </w:r>
      <w:r w:rsidRPr="00836E78">
        <w:t xml:space="preserve"> and is not equivalent to MSMRVT201 Apply technical knowledge of recreational vehicle manufacturing to work activities. Changes to application, elements, performance criteria and assessment requirements. Range of conditions removed. Workplace outcome has c</w:t>
      </w:r>
      <w:r w:rsidRPr="00836E78">
        <w:t>hanged.</w:t>
      </w:r>
    </w:p>
    <w:p w:rsidR="00000000" w:rsidRPr="00836E78" w:rsidP="00836E78">
      <w:pPr>
        <w:pStyle w:val="Heading1"/>
      </w:pPr>
      <w:bookmarkStart w:id="2" w:name="O_1259005"/>
      <w:bookmarkEnd w:id="2"/>
      <w:r w:rsidRPr="00836E78">
        <w:t>Application</w:t>
      </w:r>
    </w:p>
    <w:p w:rsidR="00000000" w:rsidRPr="00836E78" w:rsidP="00C5038A">
      <w:pPr>
        <w:pStyle w:val="BodyText"/>
      </w:pPr>
      <w:r w:rsidRPr="00836E78">
        <w:t>This unit describes the skills and knowledge required to source, use and keep up-to-date information about the recreational vehicle industry. This includes workplace-specific information about one’s job role and respo</w:t>
      </w:r>
      <w:r w:rsidRPr="00836E78">
        <w:t>nsibilities including relevant policies, guidelines and procedures. It also includes industry-specific information about recreational vehicle manufacture, service and repair, including new and emerging technologies relevant to work, industry activities, ev</w:t>
      </w:r>
      <w:r w:rsidRPr="00836E78">
        <w:t>ents and volunteer roles.</w:t>
      </w:r>
    </w:p>
    <w:p w:rsidR="00000000" w:rsidRPr="00836E78" w:rsidP="00C5038A">
      <w:pPr>
        <w:pStyle w:val="BodyText"/>
      </w:pPr>
      <w:r w:rsidRPr="00836E78">
        <w:t>No licensing or certification requirements exist at the time of publication. Relevant legislation, industry standards and codes of practice within Australia must be applied.</w:t>
      </w:r>
    </w:p>
    <w:p w:rsidR="00000000" w:rsidRPr="00836E78" w:rsidP="00836E78">
      <w:pPr>
        <w:pStyle w:val="Heading1"/>
      </w:pPr>
      <w:bookmarkStart w:id="3" w:name="O_1259009"/>
      <w:bookmarkEnd w:id="3"/>
      <w:r w:rsidRPr="00836E78">
        <w:t>Elements and Performance Criteria</w:t>
      </w:r>
    </w:p>
    <w:tbl>
      <w:tblPr>
        <w:tblW w:w="9639" w:type="dxa"/>
        <w:tblLayout w:type="fixed"/>
        <w:tblCellMar>
          <w:left w:w="62" w:type="dxa"/>
          <w:right w:w="62" w:type="dxa"/>
        </w:tblCellMar>
        <w:tblLook w:val="0000"/>
      </w:tblPr>
      <w:tblGrid>
        <w:gridCol w:w="2502"/>
        <w:gridCol w:w="7137"/>
      </w:tblGrid>
      <w:tr w:rsidTr="00C5038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6E78" w:rsidP="00836E78">
            <w:pPr>
              <w:pStyle w:val="BodyText"/>
            </w:pPr>
            <w:r w:rsidRPr="00836E78">
              <w:rPr>
                <w:rStyle w:val="SpecialBold"/>
              </w:rPr>
              <w:t>El</w:t>
            </w:r>
            <w:r w:rsidRPr="00836E78">
              <w:rPr>
                <w:rStyle w:val="SpecialBold"/>
              </w:rPr>
              <w:t>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6E78">
            <w:pPr>
              <w:pStyle w:val="BodyText"/>
              <w:rPr>
                <w:lang w:val="en-NZ"/>
              </w:rPr>
            </w:pPr>
            <w:r w:rsidRPr="00836E78">
              <w:rPr>
                <w:rStyle w:val="SpecialBold"/>
              </w:rPr>
              <w:t>Performance Criteria</w:t>
            </w:r>
          </w:p>
        </w:tc>
      </w:tr>
      <w:tr w:rsidTr="00C5038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6E78">
            <w:pPr>
              <w:pStyle w:val="BodyText"/>
              <w:rPr>
                <w:lang w:val="en-NZ"/>
              </w:rPr>
            </w:pPr>
            <w:r w:rsidRPr="00836E7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6E78">
            <w:pPr>
              <w:pStyle w:val="BodyText"/>
              <w:rPr>
                <w:lang w:val="en-NZ"/>
              </w:rPr>
            </w:pPr>
            <w:r w:rsidRPr="00836E78">
              <w:t>Performance criteria describe the performance needed to demonstrate achievement of the element.</w:t>
            </w:r>
          </w:p>
        </w:tc>
      </w:tr>
      <w:tr w:rsidTr="00C503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E78">
            <w:pPr>
              <w:pStyle w:val="BodyText"/>
              <w:rPr>
                <w:lang w:val="en-NZ"/>
              </w:rPr>
            </w:pPr>
            <w:r w:rsidRPr="00836E78">
              <w:t>1. Source recreational vehicle industry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E78" w:rsidP="00836E78">
            <w:pPr>
              <w:pStyle w:val="BodyText"/>
            </w:pPr>
            <w:r w:rsidRPr="00836E78">
              <w:t>1.1 Identify internal and external sources of accurate, relevant information applicable to the manufacture, service and repair of recreational vehicles</w:t>
            </w:r>
          </w:p>
          <w:p w:rsidR="00000000" w:rsidRPr="00836E78" w:rsidP="00836E78">
            <w:pPr>
              <w:pStyle w:val="BodyText"/>
            </w:pPr>
            <w:r w:rsidRPr="00836E78">
              <w:t>1.2 Locate and collect in an accessible, usable form the position description for one’s role and workpla</w:t>
            </w:r>
            <w:r w:rsidRPr="00836E78">
              <w:t>ce policies, guidelines and procedures relevant to the role</w:t>
            </w:r>
          </w:p>
          <w:p w:rsidR="00000000" w:rsidRPr="00836E78" w:rsidP="00836E78">
            <w:pPr>
              <w:pStyle w:val="BodyText"/>
            </w:pPr>
            <w:r w:rsidRPr="00836E78">
              <w:t>1.3 Identify opportunities to participate in industry activities, events and volunteer roles</w:t>
            </w:r>
          </w:p>
          <w:p w:rsidR="00000000" w:rsidP="00836E78">
            <w:pPr>
              <w:pStyle w:val="BodyText"/>
              <w:rPr>
                <w:lang w:val="en-NZ"/>
              </w:rPr>
            </w:pPr>
            <w:r w:rsidRPr="00836E78">
              <w:t>1.4 Monitor the identified sources, access the information, and determine its accuracy, currency and ap</w:t>
            </w:r>
            <w:r w:rsidRPr="00836E78">
              <w:t>plicability to work activities</w:t>
            </w:r>
          </w:p>
        </w:tc>
      </w:tr>
      <w:tr w:rsidTr="00C503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E78">
            <w:pPr>
              <w:pStyle w:val="BodyText"/>
              <w:rPr>
                <w:lang w:val="en-NZ"/>
              </w:rPr>
            </w:pPr>
            <w:r w:rsidRPr="00836E78">
              <w:t>2. Keep knowledge of new technologies current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E78" w:rsidP="00836E78">
            <w:pPr>
              <w:pStyle w:val="BodyText"/>
            </w:pPr>
            <w:r w:rsidRPr="00836E78">
              <w:t>2.1 Identify and monitor sources of information about new and emerging technologies relevant to work</w:t>
            </w:r>
          </w:p>
          <w:p w:rsidR="00000000" w:rsidP="00836E78">
            <w:pPr>
              <w:pStyle w:val="BodyText"/>
              <w:rPr>
                <w:lang w:val="en-NZ"/>
              </w:rPr>
            </w:pPr>
            <w:r w:rsidRPr="00836E78">
              <w:t xml:space="preserve">2.2 Identify new-technology products or processes relevant to the </w:t>
            </w:r>
            <w:r w:rsidRPr="00836E78">
              <w:t>workplace</w:t>
            </w:r>
          </w:p>
        </w:tc>
      </w:tr>
      <w:tr w:rsidTr="00C503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E78">
            <w:pPr>
              <w:pStyle w:val="BodyText"/>
              <w:rPr>
                <w:lang w:val="en-NZ"/>
              </w:rPr>
            </w:pPr>
            <w:r w:rsidRPr="00836E78">
              <w:t>3. Use recreational vehicle industry information in one’s job role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E78" w:rsidP="00836E78">
            <w:pPr>
              <w:pStyle w:val="BodyText"/>
            </w:pPr>
            <w:r w:rsidRPr="00836E78">
              <w:t>3.1 Clarify any uncertainties about one’s role and responsibilities as an individual worker and team member</w:t>
            </w:r>
          </w:p>
          <w:p w:rsidR="00000000" w:rsidRPr="00836E78" w:rsidP="00836E78">
            <w:pPr>
              <w:pStyle w:val="BodyText"/>
            </w:pPr>
            <w:r w:rsidRPr="00836E78">
              <w:t>3.2 Determine and meet quality requirements for one’s output</w:t>
            </w:r>
          </w:p>
          <w:p w:rsidR="00000000" w:rsidRPr="00836E78" w:rsidP="00836E78">
            <w:pPr>
              <w:pStyle w:val="BodyText"/>
            </w:pPr>
            <w:r w:rsidRPr="00836E78">
              <w:t>3.3 Implement polici</w:t>
            </w:r>
            <w:r w:rsidRPr="00836E78">
              <w:t>es, guidelines and procedures relevant to the role to meet quality, compliance, health and safety and team participation requirements</w:t>
            </w:r>
          </w:p>
        </w:tc>
      </w:tr>
    </w:tbl>
    <w:p w:rsidR="00000000" w:rsidRPr="00836E78" w:rsidP="00836E78">
      <w:pPr>
        <w:pStyle w:val="BodyText"/>
      </w:pPr>
    </w:p>
    <w:p w:rsidR="00000000" w:rsidRPr="00836E78" w:rsidP="00836E78">
      <w:pPr>
        <w:pStyle w:val="AllowPageBreak"/>
      </w:pPr>
    </w:p>
    <w:p w:rsidR="00000000" w:rsidRPr="00836E78" w:rsidP="00836E78">
      <w:pPr>
        <w:pStyle w:val="Heading1"/>
      </w:pPr>
      <w:bookmarkStart w:id="4" w:name="O_1259010"/>
      <w:bookmarkEnd w:id="4"/>
      <w:r w:rsidRPr="00836E78">
        <w:t>Foundation Skills</w:t>
      </w:r>
    </w:p>
    <w:p w:rsidR="00000000" w:rsidRPr="00836E78" w:rsidP="00C5038A">
      <w:pPr>
        <w:pStyle w:val="BodyText"/>
      </w:pPr>
      <w:r w:rsidRPr="00836E78">
        <w:t>This section describes those language, literacy, numeracy and employment skills that are essential to performance but not explicit in the performance criteria.</w:t>
      </w:r>
    </w:p>
    <w:p w:rsidR="00000000" w:rsidRPr="00836E78" w:rsidP="00C5038A">
      <w:pPr>
        <w:pStyle w:val="BodyText"/>
      </w:pPr>
      <w:r w:rsidRPr="00836E78">
        <w:t>Foundation skills essential to performance are explicit in the performance criteria of this unit</w:t>
      </w:r>
      <w:r w:rsidRPr="00836E78">
        <w:t xml:space="preserve"> of competency.</w:t>
      </w:r>
    </w:p>
    <w:p w:rsidR="00000000" w:rsidRPr="00836E78" w:rsidP="00836E78">
      <w:pPr>
        <w:pStyle w:val="Heading1"/>
      </w:pPr>
      <w:bookmarkStart w:id="5" w:name="O_1259012"/>
      <w:bookmarkEnd w:id="5"/>
      <w:r w:rsidRPr="00836E78">
        <w:t>Unit Mapping Information</w:t>
      </w:r>
    </w:p>
    <w:p w:rsidR="00000000" w:rsidRPr="00836E78" w:rsidP="00C5038A">
      <w:pPr>
        <w:pStyle w:val="BodyText"/>
      </w:pPr>
      <w:r w:rsidRPr="00836E78">
        <w:t>No equivalent unit.</w:t>
      </w:r>
    </w:p>
    <w:p w:rsidR="00000000" w:rsidRPr="00836E78" w:rsidP="00836E78">
      <w:pPr>
        <w:pStyle w:val="Heading1"/>
      </w:pPr>
      <w:bookmarkStart w:id="6" w:name="O_1259019"/>
      <w:bookmarkEnd w:id="6"/>
      <w:r w:rsidRPr="00836E78">
        <w:t>Links</w:t>
      </w:r>
    </w:p>
    <w:p w:rsidR="00000000" w:rsidRPr="00836E78" w:rsidP="00C5038A">
      <w:pPr>
        <w:pStyle w:val="BodyText"/>
      </w:pPr>
      <w:r w:rsidRPr="00836E78">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330987">
        <w:rPr>
          <w:rStyle w:val="Hyperlink"/>
        </w:rPr>
        <w:t>https://vetnet.gov.au/Pages/TrainingDocs.aspx?q=d1287d36-dff4-4e9f-ad2c-9d6270054027</w:t>
      </w:r>
      <w:r>
        <w:fldChar w:fldCharType="end"/>
      </w:r>
    </w:p>
    <w:p w:rsidR="00000000" w:rsidRPr="00836E78" w:rsidP="00C5038A">
      <w:pPr>
        <w:pStyle w:val="BodyText"/>
        <w:sectPr w:rsidSect="00836E78">
          <w:headerReference w:type="default" r:id="rId10"/>
          <w:footerReference w:type="default" r:id="rId11"/>
          <w:pgSz w:w="11908" w:h="16833"/>
          <w:pgMar w:top="1702" w:right="1418" w:bottom="1702" w:left="1418" w:header="992" w:footer="992" w:gutter="0"/>
          <w:cols w:space="720"/>
          <w:noEndnote/>
          <w:docGrid w:linePitch="299"/>
        </w:sectPr>
      </w:pPr>
    </w:p>
    <w:p w:rsidR="00000000" w:rsidRPr="00836E78" w:rsidP="00836E78">
      <w:pPr>
        <w:pStyle w:val="SuperHeading"/>
      </w:pPr>
      <w:r w:rsidRPr="00836E78">
        <w:t>Assessment Requirements for MSMRV201 Source and use recreational vehicle industry information</w:t>
      </w:r>
    </w:p>
    <w:p w:rsidR="00000000" w:rsidRPr="00836E78" w:rsidP="00836E78">
      <w:pPr>
        <w:pStyle w:val="Heading1"/>
      </w:pPr>
      <w:bookmarkStart w:id="7" w:name="O_1259014"/>
      <w:bookmarkEnd w:id="7"/>
      <w:r w:rsidRPr="00836E78">
        <w:t>Modification History</w:t>
      </w:r>
    </w:p>
    <w:p w:rsidR="00000000" w:rsidRPr="00836E78" w:rsidP="00C5038A">
      <w:pPr>
        <w:pStyle w:val="BodyText"/>
      </w:pPr>
      <w:r w:rsidRPr="00836E78">
        <w:t>Release 1. Supersedes and is not equivalent to MSMRVT201 Apply technical know</w:t>
      </w:r>
      <w:r w:rsidRPr="00836E78">
        <w:t>ledge of recreational vehicle manufacturing to work activities. Changes to application, elements, performance criteria and assessment requirements. Range of conditions removed. Workplace outcome has changed.</w:t>
      </w:r>
    </w:p>
    <w:p w:rsidR="00000000" w:rsidRPr="00836E78" w:rsidP="00836E78">
      <w:pPr>
        <w:pStyle w:val="Heading1"/>
      </w:pPr>
      <w:bookmarkStart w:id="8" w:name="O_1259015"/>
      <w:bookmarkEnd w:id="8"/>
      <w:r w:rsidRPr="00836E78">
        <w:t>Performance Evidence</w:t>
      </w:r>
    </w:p>
    <w:p w:rsidR="00000000" w:rsidRPr="00836E78" w:rsidP="00C5038A">
      <w:pPr>
        <w:pStyle w:val="BodyText"/>
      </w:pPr>
      <w:r w:rsidRPr="00836E78">
        <w:t>There mu</w:t>
      </w:r>
      <w:r w:rsidRPr="00836E78">
        <w:t>st be evidence that the candidate has completed the tasks set out in the elements and performance criteria and has demonstrated the ability to:</w:t>
      </w:r>
    </w:p>
    <w:p w:rsidR="00000000" w:rsidRPr="00836E78" w:rsidP="00836E78">
      <w:pPr>
        <w:pStyle w:val="ListBullet"/>
      </w:pPr>
      <w:r w:rsidRPr="00836E78">
        <w:t>source from at least one internal and two external sources relevant:</w:t>
      </w:r>
    </w:p>
    <w:p w:rsidR="00000000" w:rsidRPr="00836E78" w:rsidP="00836E78">
      <w:pPr>
        <w:pStyle w:val="ListBullet2"/>
      </w:pPr>
      <w:r w:rsidRPr="00836E78">
        <w:t>workplace-specific information about one’</w:t>
      </w:r>
      <w:r w:rsidRPr="00836E78">
        <w:t>s job role and responsibilities including relevant policies, guidelines and procedures</w:t>
      </w:r>
    </w:p>
    <w:p w:rsidR="00000000" w:rsidRPr="00836E78" w:rsidP="00836E78">
      <w:pPr>
        <w:pStyle w:val="ListBullet2"/>
      </w:pPr>
      <w:r w:rsidRPr="00836E78">
        <w:t xml:space="preserve">industry-specific information about recreational vehicle manufacture, service and repair, including new and emerging technologies relevant to work, industry activities, </w:t>
      </w:r>
      <w:r w:rsidRPr="00836E78">
        <w:t>events and volunteer roles</w:t>
      </w:r>
    </w:p>
    <w:p w:rsidR="00000000" w:rsidRPr="00836E78" w:rsidP="00836E78">
      <w:pPr>
        <w:pStyle w:val="ListBullet"/>
      </w:pPr>
      <w:r w:rsidRPr="00836E78">
        <w:t>communicate a general understanding of the recreational vehicle industry, industry terminology and the manufacturing or servicing and repair of recreational vehicles</w:t>
      </w:r>
    </w:p>
    <w:p w:rsidR="00000000" w:rsidRPr="00836E78" w:rsidP="00836E78">
      <w:pPr>
        <w:pStyle w:val="ListBullet"/>
      </w:pPr>
      <w:r w:rsidRPr="00836E78">
        <w:t>work consistently in accordance with one’s job role and with r</w:t>
      </w:r>
      <w:r w:rsidRPr="00836E78">
        <w:t>elevant policies, guidelines and procedures while completing at least three manufacturing, service or repair tasks relating to recreational vehicles.</w:t>
      </w:r>
    </w:p>
    <w:p w:rsidR="00000000" w:rsidRPr="00836E78" w:rsidP="00836E78">
      <w:pPr>
        <w:pStyle w:val="AllowPageBreak"/>
      </w:pPr>
    </w:p>
    <w:p w:rsidR="00000000" w:rsidRPr="00836E78" w:rsidP="00836E78">
      <w:pPr>
        <w:pStyle w:val="Heading1"/>
      </w:pPr>
      <w:bookmarkStart w:id="9" w:name="O_1259016"/>
      <w:bookmarkEnd w:id="9"/>
      <w:r w:rsidRPr="00836E78">
        <w:t>Knowledge Evidence</w:t>
      </w:r>
    </w:p>
    <w:p w:rsidR="00000000" w:rsidRPr="00836E78" w:rsidP="00C5038A">
      <w:pPr>
        <w:pStyle w:val="BodyText"/>
      </w:pPr>
      <w:r w:rsidRPr="00836E78">
        <w:t>There must be evidence the candidate knows:</w:t>
      </w:r>
    </w:p>
    <w:p w:rsidR="00000000" w:rsidRPr="00836E78" w:rsidP="00836E78">
      <w:pPr>
        <w:pStyle w:val="ListBullet"/>
      </w:pPr>
      <w:r w:rsidRPr="00836E78">
        <w:t>the main types of recre</w:t>
      </w:r>
      <w:r w:rsidRPr="00836E78">
        <w:t>ational vehicles and their characteristics</w:t>
      </w:r>
    </w:p>
    <w:p w:rsidR="00000000" w:rsidRPr="00836E78" w:rsidP="00836E78">
      <w:pPr>
        <w:pStyle w:val="ListBullet"/>
      </w:pPr>
      <w:r w:rsidRPr="00836E78">
        <w:t>the main steps in manufacturing, servicing and repairing a recreational vehicle</w:t>
      </w:r>
    </w:p>
    <w:p w:rsidR="00000000" w:rsidRPr="00836E78" w:rsidP="00836E78">
      <w:pPr>
        <w:pStyle w:val="ListBullet"/>
      </w:pPr>
      <w:r w:rsidRPr="00836E78">
        <w:t>which industry organisations are directly relevant to work activities</w:t>
      </w:r>
    </w:p>
    <w:p w:rsidR="00000000" w:rsidRPr="00836E78" w:rsidP="00836E78">
      <w:pPr>
        <w:pStyle w:val="ListBullet"/>
      </w:pPr>
      <w:r w:rsidRPr="00836E78">
        <w:t>of opportunities to participate in industry organisations</w:t>
      </w:r>
      <w:r>
        <w:t>’</w:t>
      </w:r>
      <w:r w:rsidRPr="00836E78">
        <w:t xml:space="preserve"> acti</w:t>
      </w:r>
      <w:r w:rsidRPr="00836E78">
        <w:t>vities</w:t>
      </w:r>
    </w:p>
    <w:p w:rsidR="00000000" w:rsidRPr="00836E78" w:rsidP="00836E78">
      <w:pPr>
        <w:pStyle w:val="ListBullet"/>
      </w:pPr>
      <w:r w:rsidRPr="00836E78">
        <w:t>a basic vocabulary of industry words and phrases</w:t>
      </w:r>
    </w:p>
    <w:p w:rsidR="00000000" w:rsidRPr="00836E78" w:rsidP="00836E78">
      <w:pPr>
        <w:pStyle w:val="ListBullet"/>
      </w:pPr>
      <w:r w:rsidRPr="00836E78">
        <w:t>sources of information about new and emerging technologies relevant to the workplace</w:t>
      </w:r>
    </w:p>
    <w:p w:rsidR="00000000" w:rsidRPr="00836E78" w:rsidP="00836E78">
      <w:pPr>
        <w:pStyle w:val="ListBullet"/>
      </w:pPr>
      <w:r w:rsidRPr="00836E78">
        <w:t>their job role and their and the team’s main activities and tasks</w:t>
      </w:r>
    </w:p>
    <w:p w:rsidR="00000000" w:rsidRPr="00836E78" w:rsidP="00836E78">
      <w:pPr>
        <w:pStyle w:val="ListBullet"/>
      </w:pPr>
      <w:r w:rsidRPr="00836E78">
        <w:t>workplace policies, guidelines and procedures relevant to their job role and responsibilities including for:</w:t>
      </w:r>
    </w:p>
    <w:p w:rsidR="00000000" w:rsidRPr="00836E78" w:rsidP="00836E78">
      <w:pPr>
        <w:pStyle w:val="ListBullet2"/>
      </w:pPr>
      <w:r w:rsidRPr="00836E78">
        <w:t>communication and reporting</w:t>
      </w:r>
    </w:p>
    <w:p w:rsidR="00000000" w:rsidRPr="00836E78" w:rsidP="00836E78">
      <w:pPr>
        <w:pStyle w:val="ListBullet2"/>
      </w:pPr>
      <w:r w:rsidRPr="00836E78">
        <w:t>compliance with legislation, regulations, standards and similar requirements</w:t>
      </w:r>
    </w:p>
    <w:p w:rsidR="00000000" w:rsidRPr="00836E78" w:rsidP="00836E78">
      <w:pPr>
        <w:pStyle w:val="ListBullet2"/>
      </w:pPr>
      <w:r w:rsidRPr="00836E78">
        <w:t>environmental protection and sustainabili</w:t>
      </w:r>
      <w:r w:rsidRPr="00836E78">
        <w:t>ty, including adhesives, dust, noise and waste</w:t>
      </w:r>
    </w:p>
    <w:p w:rsidR="00000000" w:rsidRPr="00836E78" w:rsidP="00836E78">
      <w:pPr>
        <w:pStyle w:val="ListBullet2"/>
      </w:pPr>
      <w:r w:rsidRPr="00836E78">
        <w:t>quality assurance</w:t>
      </w:r>
    </w:p>
    <w:p w:rsidR="00000000" w:rsidRPr="00836E78" w:rsidP="00836E78">
      <w:pPr>
        <w:pStyle w:val="ListBullet2"/>
      </w:pPr>
      <w:r w:rsidRPr="00836E78">
        <w:t>team participation</w:t>
      </w:r>
    </w:p>
    <w:p w:rsidR="00000000" w:rsidRPr="00836E78" w:rsidP="00836E78">
      <w:pPr>
        <w:pStyle w:val="ListBullet2"/>
      </w:pPr>
      <w:r w:rsidRPr="00836E78">
        <w:t>work health and safety, including personal protective equipment</w:t>
      </w:r>
    </w:p>
    <w:p w:rsidR="00C5038A" w:rsidP="00836E78">
      <w:pPr>
        <w:pStyle w:val="ListBullet2"/>
      </w:pPr>
      <w:r w:rsidRPr="00836E78">
        <w:t>work planning.</w:t>
      </w:r>
    </w:p>
    <w:p w:rsidR="00C5038A" w:rsidP="00836E78">
      <w:pPr>
        <w:pStyle w:val="ListBullet2"/>
      </w:pPr>
    </w:p>
    <w:p w:rsidR="00000000" w:rsidRPr="00836E78" w:rsidP="00836E78">
      <w:pPr>
        <w:pStyle w:val="Heading1"/>
      </w:pPr>
      <w:bookmarkStart w:id="10" w:name="O_1259017"/>
      <w:bookmarkEnd w:id="10"/>
      <w:r w:rsidRPr="00836E78">
        <w:t>Assessment Conditions</w:t>
      </w:r>
    </w:p>
    <w:p w:rsidR="00000000" w:rsidRPr="00836E78" w:rsidP="00C5038A">
      <w:pPr>
        <w:pStyle w:val="BodyText"/>
      </w:pPr>
      <w:r w:rsidRPr="00836E78">
        <w:t>Skills must have been demonstrated in the workplace or a simulated environment that reflects workplace conditions and contingencies. The following conditions must be met for this unit:</w:t>
      </w:r>
    </w:p>
    <w:p w:rsidR="00000000" w:rsidRPr="00836E78" w:rsidP="00836E78">
      <w:pPr>
        <w:pStyle w:val="ListBullet"/>
      </w:pPr>
      <w:r w:rsidRPr="00836E78">
        <w:t>use of suitable facilities, equipment and resources required to source</w:t>
      </w:r>
      <w:r w:rsidRPr="00836E78">
        <w:t xml:space="preserve"> and use recreational vehicle industry information including:</w:t>
      </w:r>
    </w:p>
    <w:p w:rsidR="00000000" w:rsidRPr="00836E78" w:rsidP="00836E78">
      <w:pPr>
        <w:pStyle w:val="ListBullet2"/>
      </w:pPr>
      <w:r w:rsidRPr="00836E78">
        <w:t>sources of recreational vehicle industry information</w:t>
      </w:r>
    </w:p>
    <w:p w:rsidR="00000000" w:rsidRPr="00836E78" w:rsidP="00836E78">
      <w:pPr>
        <w:pStyle w:val="ListBullet2"/>
      </w:pPr>
      <w:r w:rsidRPr="00836E78">
        <w:t>documentation about the candidate’s job role and responsibilities</w:t>
      </w:r>
    </w:p>
    <w:p w:rsidR="00000000" w:rsidRPr="00836E78" w:rsidP="00836E78">
      <w:pPr>
        <w:pStyle w:val="ListBullet2"/>
      </w:pPr>
      <w:r w:rsidRPr="00836E78">
        <w:t>workplace policies, procedures and guidelines.</w:t>
      </w:r>
    </w:p>
    <w:p w:rsidR="00000000" w:rsidRPr="00836E78" w:rsidP="00C5038A">
      <w:pPr>
        <w:pStyle w:val="BodyText"/>
      </w:pPr>
      <w:r w:rsidRPr="00836E78">
        <w:t>Assessors of this unit must</w:t>
      </w:r>
      <w:r w:rsidRPr="00836E78">
        <w:t xml:space="preserve"> satisfy the NVR/AQTF mandatory competency requirements for assessors.</w:t>
      </w:r>
    </w:p>
    <w:p w:rsidR="00000000" w:rsidRPr="00836E78" w:rsidP="00836E78">
      <w:pPr>
        <w:pStyle w:val="Heading1"/>
      </w:pPr>
      <w:bookmarkStart w:id="11" w:name="O_1259020"/>
      <w:bookmarkEnd w:id="11"/>
      <w:r w:rsidRPr="00836E78">
        <w:t>Links</w:t>
      </w:r>
    </w:p>
    <w:p w:rsidR="00000000" w:rsidRPr="00836E78" w:rsidP="00C5038A">
      <w:pPr>
        <w:pStyle w:val="BodyText"/>
      </w:pPr>
      <w:r w:rsidRPr="00836E78">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330987">
        <w:rPr>
          <w:rStyle w:val="Hyperlink"/>
        </w:rPr>
        <w:t>https://vetnet.gov.au/Pages/TrainingDocs.aspx?q=d1287d36-dff4-4e9f-ad2c-9d6270054027</w:t>
      </w:r>
      <w:r>
        <w:fldChar w:fldCharType="end"/>
      </w:r>
    </w:p>
    <w:p w:rsidR="00000000" w:rsidRPr="00836E78" w:rsidP="00836E78"/>
    <w:sectPr w:rsidSect="00836E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78" w:rsidRPr="00C5038A" w:rsidP="00C50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8A" w:rsidP="00836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38A" w:rsidP="00836E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038A" w:rsidP="00836E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78" w:rsidP="00836E78">
    <w:pPr>
      <w:pStyle w:val="Footer"/>
      <w:framePr w:wrap="around"/>
    </w:pPr>
    <w:r>
      <w:fldChar w:fldCharType="begin"/>
    </w:r>
    <w:r>
      <w:instrText xml:space="preserve"> DOCPROPERTY  Subject  \* MERGEFORMAT </w:instrText>
    </w:r>
    <w:r>
      <w:fldChar w:fldCharType="separate"/>
    </w:r>
    <w:r w:rsidR="00C5038A">
      <w:t>Approved</w:t>
    </w:r>
    <w:r w:rsidR="00C5038A">
      <w:fldChar w:fldCharType="end"/>
    </w:r>
    <w:r>
      <w:tab/>
      <w:t xml:space="preserve">Page </w:t>
    </w:r>
    <w:r>
      <w:fldChar w:fldCharType="begin"/>
    </w:r>
    <w:r>
      <w:instrText xml:space="preserve"> PAGE  \* Arabic  \* MERGEFORMAT </w:instrText>
    </w:r>
    <w:r>
      <w:fldChar w:fldCharType="separate"/>
    </w:r>
    <w:r w:rsidR="00C503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038A">
      <w:rPr>
        <w:noProof/>
      </w:rPr>
      <w:t>4</w:t>
    </w:r>
    <w:r>
      <w:rPr>
        <w:noProof/>
      </w:rPr>
      <w:fldChar w:fldCharType="end"/>
    </w:r>
  </w:p>
  <w:p w:rsidR="00836E78" w:rsidP="00836E78">
    <w:pPr>
      <w:pStyle w:val="Footer"/>
      <w:framePr w:wrap="around"/>
    </w:pPr>
    <w:r>
      <w:t xml:space="preserve">© Commonwealth of Australia, </w:t>
    </w:r>
    <w:r>
      <w:fldChar w:fldCharType="begin"/>
    </w:r>
    <w:r>
      <w:instrText xml:space="preserve"> DATE  \@ "yyyy"  \* MERGEFORMAT </w:instrText>
    </w:r>
    <w:r>
      <w:fldChar w:fldCharType="separate"/>
    </w:r>
    <w:r w:rsidR="00C5038A">
      <w:rPr>
        <w:noProof/>
      </w:rPr>
      <w:t>2025</w:t>
    </w:r>
    <w:r>
      <w:fldChar w:fldCharType="end"/>
    </w:r>
    <w:r>
      <w:tab/>
    </w:r>
    <w:r>
      <w:fldChar w:fldCharType="begin"/>
    </w:r>
    <w:r>
      <w:instrText xml:space="preserve"> DOCPROPERTY  Author  \* MERGEFORMAT </w:instrText>
    </w:r>
    <w:r>
      <w:fldChar w:fldCharType="separate"/>
    </w:r>
    <w:r w:rsidR="00C5038A">
      <w:t>Manufacturing Industry Skills Alliance</w:t>
    </w:r>
    <w:r w:rsidR="00C5038A">
      <w:fldChar w:fldCharType="end"/>
    </w:r>
  </w:p>
  <w:p w:rsidR="00836E78" w:rsidP="00836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E78" w:rsidRPr="00C5038A" w:rsidP="00C50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8A" w:rsidRPr="002D2AF8" w:rsidP="00836E78">
    <w:pPr>
      <w:pStyle w:val="Header"/>
      <w:framePr w:wrap="around"/>
    </w:pPr>
    <w:r>
      <w:fldChar w:fldCharType="begin"/>
    </w:r>
    <w:r>
      <w:instrText xml:space="preserve"> TITLE   \* MERGEFORMAT </w:instrText>
    </w:r>
    <w:r>
      <w:fldChar w:fldCharType="separate"/>
    </w:r>
    <w:r>
      <w:t>MSMRV201 Source and use recreational vehicle industry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038A" w:rsidP="00836E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E78" w:rsidRPr="002D2AF8" w:rsidP="00836E78">
    <w:pPr>
      <w:pStyle w:val="Header"/>
      <w:framePr w:wrap="around"/>
    </w:pPr>
    <w:r>
      <w:fldChar w:fldCharType="begin"/>
    </w:r>
    <w:r>
      <w:instrText xml:space="preserve"> TITLE   \* MERGEFORMAT </w:instrText>
    </w:r>
    <w:r>
      <w:fldChar w:fldCharType="separate"/>
    </w:r>
    <w:r w:rsidR="00C5038A">
      <w:t>MSMRV201 Source and use recreational vehicle industry information</w:t>
    </w:r>
    <w:r w:rsidR="00C5038A">
      <w:fldChar w:fldCharType="end"/>
    </w:r>
    <w:r>
      <w:tab/>
      <w:t xml:space="preserve">Date this document was generated: </w:t>
    </w:r>
    <w:r>
      <w:fldChar w:fldCharType="begin"/>
    </w:r>
    <w:r>
      <w:instrText xml:space="preserve"> CREATEDATE  \@ "d MMMM yyyy"  \* MERGEFORMAT </w:instrText>
    </w:r>
    <w:r>
      <w:fldChar w:fldCharType="separate"/>
    </w:r>
    <w:r w:rsidR="00C5038A">
      <w:rPr>
        <w:noProof/>
      </w:rPr>
      <w:t>2 March 2025</w:t>
    </w:r>
    <w:r>
      <w:fldChar w:fldCharType="end"/>
    </w:r>
  </w:p>
  <w:p w:rsidR="00836E78" w:rsidP="00836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667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80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01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E78"/>
    <w:pPr>
      <w:spacing w:before="360" w:after="60"/>
      <w:outlineLvl w:val="0"/>
    </w:pPr>
    <w:rPr>
      <w:sz w:val="32"/>
    </w:rPr>
  </w:style>
  <w:style w:type="paragraph" w:styleId="Heading2">
    <w:name w:val="heading 2"/>
    <w:basedOn w:val="HeadingBase"/>
    <w:next w:val="BodyText"/>
    <w:link w:val="Heading2Char"/>
    <w:qFormat/>
    <w:rsid w:val="00836E78"/>
    <w:pPr>
      <w:keepLines/>
      <w:spacing w:before="240" w:after="120"/>
      <w:outlineLvl w:val="1"/>
    </w:pPr>
    <w:rPr>
      <w:sz w:val="28"/>
      <w:szCs w:val="40"/>
    </w:rPr>
  </w:style>
  <w:style w:type="paragraph" w:styleId="Heading3">
    <w:name w:val="heading 3"/>
    <w:basedOn w:val="HeadingBase"/>
    <w:next w:val="BodyText"/>
    <w:link w:val="Heading3Char"/>
    <w:qFormat/>
    <w:rsid w:val="00836E78"/>
    <w:pPr>
      <w:spacing w:before="180" w:after="120"/>
      <w:outlineLvl w:val="2"/>
    </w:pPr>
    <w:rPr>
      <w:spacing w:val="-10"/>
      <w:kern w:val="32"/>
    </w:rPr>
  </w:style>
  <w:style w:type="paragraph" w:styleId="Heading4">
    <w:name w:val="heading 4"/>
    <w:basedOn w:val="HeadingBase"/>
    <w:next w:val="BodyText"/>
    <w:link w:val="Heading4Char"/>
    <w:qFormat/>
    <w:rsid w:val="00836E78"/>
    <w:pPr>
      <w:spacing w:before="160" w:after="120"/>
      <w:outlineLvl w:val="3"/>
    </w:pPr>
    <w:rPr>
      <w:sz w:val="22"/>
    </w:rPr>
  </w:style>
  <w:style w:type="paragraph" w:styleId="Heading5">
    <w:name w:val="heading 5"/>
    <w:basedOn w:val="HeadingBase"/>
    <w:next w:val="Normal"/>
    <w:link w:val="Heading5Char"/>
    <w:qFormat/>
    <w:rsid w:val="00836E78"/>
    <w:pPr>
      <w:spacing w:before="80"/>
      <w:outlineLvl w:val="4"/>
    </w:pPr>
    <w:rPr>
      <w:color w:val="918585"/>
      <w:sz w:val="20"/>
    </w:rPr>
  </w:style>
  <w:style w:type="paragraph" w:styleId="Heading6">
    <w:name w:val="heading 6"/>
    <w:basedOn w:val="HeadingBase"/>
    <w:next w:val="Normal"/>
    <w:link w:val="Heading6Char"/>
    <w:qFormat/>
    <w:rsid w:val="00836E78"/>
    <w:pPr>
      <w:spacing w:before="60"/>
      <w:outlineLvl w:val="5"/>
    </w:pPr>
    <w:rPr>
      <w:color w:val="918585"/>
      <w:sz w:val="20"/>
    </w:rPr>
  </w:style>
  <w:style w:type="paragraph" w:styleId="Heading7">
    <w:name w:val="heading 7"/>
    <w:basedOn w:val="Normal"/>
    <w:next w:val="Normal"/>
    <w:link w:val="Heading7Char"/>
    <w:qFormat/>
    <w:rsid w:val="00836E78"/>
    <w:pPr>
      <w:ind w:left="720"/>
      <w:outlineLvl w:val="6"/>
    </w:pPr>
    <w:rPr>
      <w:i/>
    </w:rPr>
  </w:style>
  <w:style w:type="paragraph" w:styleId="Heading8">
    <w:name w:val="heading 8"/>
    <w:basedOn w:val="Normal"/>
    <w:next w:val="Normal"/>
    <w:link w:val="Heading8Char"/>
    <w:qFormat/>
    <w:rsid w:val="00836E78"/>
    <w:pPr>
      <w:ind w:left="720"/>
      <w:outlineLvl w:val="7"/>
    </w:pPr>
    <w:rPr>
      <w:i/>
    </w:rPr>
  </w:style>
  <w:style w:type="paragraph" w:styleId="Heading9">
    <w:name w:val="heading 9"/>
    <w:basedOn w:val="Normal"/>
    <w:next w:val="Normal"/>
    <w:link w:val="Heading9Char"/>
    <w:qFormat/>
    <w:rsid w:val="00836E78"/>
    <w:pPr>
      <w:ind w:left="720"/>
      <w:outlineLvl w:val="8"/>
    </w:pPr>
    <w:rPr>
      <w:i/>
    </w:rPr>
  </w:style>
  <w:style w:type="character" w:default="1" w:styleId="DefaultParagraphFont">
    <w:name w:val="Default Paragraph Font"/>
    <w:uiPriority w:val="1"/>
    <w:unhideWhenUsed/>
    <w:rsid w:val="00836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E78"/>
  </w:style>
  <w:style w:type="character" w:customStyle="1" w:styleId="Heading1Char">
    <w:name w:val="Heading 1 Char"/>
    <w:basedOn w:val="DefaultParagraphFont"/>
    <w:link w:val="Heading1"/>
    <w:rsid w:val="00836E78"/>
    <w:rPr>
      <w:rFonts w:ascii="Times New Roman" w:eastAsia="Times New Roman" w:hAnsi="Times New Roman" w:cs="Times New Roman"/>
      <w:b/>
      <w:sz w:val="32"/>
      <w:szCs w:val="20"/>
      <w:lang w:eastAsia="en-US"/>
    </w:rPr>
  </w:style>
  <w:style w:type="paragraph" w:styleId="BodyText">
    <w:name w:val="Body Text"/>
    <w:basedOn w:val="Normal"/>
    <w:link w:val="BodyTextChar"/>
    <w:rsid w:val="00836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E78"/>
    <w:rPr>
      <w:rFonts w:ascii="Times New Roman" w:eastAsia="Times New Roman" w:hAnsi="Times New Roman" w:cs="Times New Roman"/>
      <w:sz w:val="24"/>
      <w:lang w:eastAsia="en-US"/>
    </w:rPr>
  </w:style>
  <w:style w:type="paragraph" w:styleId="ListBullet">
    <w:name w:val="List Bullet"/>
    <w:basedOn w:val="List"/>
    <w:rsid w:val="00836E78"/>
    <w:pPr>
      <w:numPr>
        <w:numId w:val="12"/>
      </w:numPr>
      <w:tabs>
        <w:tab w:val="clear" w:pos="340"/>
      </w:tabs>
      <w:spacing w:before="40" w:after="40"/>
    </w:pPr>
  </w:style>
  <w:style w:type="character" w:customStyle="1" w:styleId="SpecialBold">
    <w:name w:val="Special Bold"/>
    <w:basedOn w:val="DefaultParagraphFont"/>
    <w:rsid w:val="00836E78"/>
    <w:rPr>
      <w:b/>
      <w:spacing w:val="0"/>
    </w:rPr>
  </w:style>
  <w:style w:type="paragraph" w:styleId="ListBullet2">
    <w:name w:val="List Bullet 2"/>
    <w:basedOn w:val="List2"/>
    <w:rsid w:val="00836E78"/>
    <w:pPr>
      <w:numPr>
        <w:numId w:val="13"/>
      </w:numPr>
      <w:tabs>
        <w:tab w:val="clear" w:pos="680"/>
      </w:tabs>
    </w:pPr>
  </w:style>
  <w:style w:type="paragraph" w:customStyle="1" w:styleId="SuperHeading">
    <w:name w:val="SuperHeading"/>
    <w:basedOn w:val="Normal"/>
    <w:rsid w:val="00836E78"/>
    <w:pPr>
      <w:spacing w:before="240" w:after="120"/>
      <w:outlineLvl w:val="0"/>
    </w:pPr>
    <w:rPr>
      <w:rFonts w:ascii="Times New Roman" w:hAnsi="Times New Roman"/>
      <w:b/>
      <w:sz w:val="32"/>
    </w:rPr>
  </w:style>
  <w:style w:type="paragraph" w:customStyle="1" w:styleId="AllowPageBreak">
    <w:name w:val="AllowPageBreak"/>
    <w:rsid w:val="00836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E78"/>
    <w:rPr>
      <w:rFonts w:ascii="Courier New" w:eastAsia="Times New Roman" w:hAnsi="Courier New" w:cs="Times New Roman"/>
      <w:i/>
      <w:szCs w:val="20"/>
      <w:lang w:eastAsia="en-US"/>
    </w:rPr>
  </w:style>
  <w:style w:type="paragraph" w:customStyle="1" w:styleId="HeadingBase">
    <w:name w:val="Heading Base"/>
    <w:rsid w:val="00836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E78"/>
    <w:pPr>
      <w:tabs>
        <w:tab w:val="right" w:leader="dot" w:pos="9072"/>
      </w:tabs>
      <w:ind w:left="567"/>
    </w:pPr>
    <w:rPr>
      <w:szCs w:val="22"/>
    </w:rPr>
  </w:style>
  <w:style w:type="paragraph" w:customStyle="1" w:styleId="TOCBase">
    <w:name w:val="TOC Base"/>
    <w:rsid w:val="00836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E78"/>
    <w:pPr>
      <w:tabs>
        <w:tab w:val="right" w:leader="dot" w:pos="9072"/>
      </w:tabs>
      <w:spacing w:before="40" w:after="40"/>
      <w:ind w:left="284"/>
    </w:pPr>
    <w:rPr>
      <w:rFonts w:ascii="Times New Roman" w:hAnsi="Times New Roman"/>
    </w:rPr>
  </w:style>
  <w:style w:type="paragraph" w:styleId="TOC1">
    <w:name w:val="toc 1"/>
    <w:basedOn w:val="TOCBase"/>
    <w:next w:val="Normal"/>
    <w:rsid w:val="00836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E78"/>
    <w:rPr>
      <w:rFonts w:ascii="Times New Roman" w:eastAsia="Times New Roman" w:hAnsi="Times New Roman" w:cs="Times New Roman"/>
      <w:sz w:val="16"/>
      <w:lang w:eastAsia="en-US"/>
    </w:rPr>
  </w:style>
  <w:style w:type="paragraph" w:styleId="Title">
    <w:name w:val="Title"/>
    <w:basedOn w:val="HeadingBase"/>
    <w:link w:val="TitleChar"/>
    <w:qFormat/>
    <w:rsid w:val="00836E78"/>
    <w:pPr>
      <w:spacing w:before="5040"/>
      <w:jc w:val="center"/>
    </w:pPr>
    <w:rPr>
      <w:sz w:val="48"/>
      <w:szCs w:val="72"/>
      <w:lang w:val="en-US"/>
    </w:rPr>
  </w:style>
  <w:style w:type="character" w:customStyle="1" w:styleId="TitleChar">
    <w:name w:val="Title Char"/>
    <w:basedOn w:val="DefaultParagraphFont"/>
    <w:link w:val="Title"/>
    <w:rsid w:val="00836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E78"/>
    <w:pPr>
      <w:tabs>
        <w:tab w:val="left" w:pos="3600"/>
        <w:tab w:val="left" w:pos="3958"/>
      </w:tabs>
    </w:pPr>
  </w:style>
  <w:style w:type="paragraph" w:styleId="List">
    <w:name w:val="List"/>
    <w:basedOn w:val="BodyText"/>
    <w:next w:val="BodyText"/>
    <w:rsid w:val="00836E78"/>
    <w:pPr>
      <w:tabs>
        <w:tab w:val="left" w:pos="340"/>
      </w:tabs>
      <w:spacing w:before="60" w:after="60"/>
      <w:ind w:left="340" w:hanging="340"/>
    </w:pPr>
  </w:style>
  <w:style w:type="paragraph" w:customStyle="1" w:styleId="Note">
    <w:name w:val="Note"/>
    <w:basedOn w:val="BodyText"/>
    <w:rsid w:val="00836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E78"/>
    <w:pPr>
      <w:framePr w:wrap="auto" w:hAnchor="text" w:y="6049"/>
    </w:pPr>
    <w:rPr>
      <w:color w:val="000000"/>
      <w:sz w:val="40"/>
    </w:rPr>
  </w:style>
  <w:style w:type="paragraph" w:customStyle="1" w:styleId="TOCTitle">
    <w:name w:val="TOCTitle"/>
    <w:basedOn w:val="Heading1"/>
    <w:rsid w:val="00836E78"/>
    <w:pPr>
      <w:spacing w:after="240"/>
      <w:jc w:val="center"/>
      <w:outlineLvl w:val="9"/>
    </w:pPr>
    <w:rPr>
      <w:caps/>
    </w:rPr>
  </w:style>
  <w:style w:type="paragraph" w:customStyle="1" w:styleId="Version">
    <w:name w:val="Version"/>
    <w:rsid w:val="00836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E78"/>
    <w:pPr>
      <w:keepNext w:val="0"/>
      <w:tabs>
        <w:tab w:val="right" w:pos="4176"/>
      </w:tabs>
      <w:ind w:left="198" w:hanging="198"/>
    </w:pPr>
    <w:rPr>
      <w:rFonts w:ascii="Garamond" w:hAnsi="Garamond"/>
    </w:rPr>
  </w:style>
  <w:style w:type="paragraph" w:styleId="IndexHeading">
    <w:name w:val="index heading"/>
    <w:basedOn w:val="Normal"/>
    <w:next w:val="Index1"/>
    <w:semiHidden/>
    <w:rsid w:val="00836E78"/>
    <w:pPr>
      <w:spacing w:before="120" w:after="120"/>
    </w:pPr>
    <w:rPr>
      <w:rFonts w:ascii="Arial" w:hAnsi="Arial"/>
      <w:b/>
      <w:color w:val="918585"/>
      <w:sz w:val="24"/>
    </w:rPr>
  </w:style>
  <w:style w:type="paragraph" w:styleId="Header">
    <w:name w:val="header"/>
    <w:basedOn w:val="Normal"/>
    <w:link w:val="HeaderChar"/>
    <w:rsid w:val="00836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E78"/>
    <w:rPr>
      <w:rFonts w:ascii="Times New Roman" w:eastAsia="Times New Roman" w:hAnsi="Times New Roman" w:cs="Times New Roman"/>
      <w:sz w:val="16"/>
      <w:szCs w:val="20"/>
      <w:lang w:val="en-GB" w:eastAsia="en-US"/>
    </w:rPr>
  </w:style>
  <w:style w:type="paragraph" w:customStyle="1" w:styleId="Chapter">
    <w:name w:val="Chapter"/>
    <w:basedOn w:val="Normal"/>
    <w:rsid w:val="00836E78"/>
    <w:pPr>
      <w:spacing w:before="240"/>
    </w:pPr>
    <w:rPr>
      <w:rFonts w:ascii="Times New Roman" w:hAnsi="Times New Roman"/>
      <w:smallCaps/>
      <w:spacing w:val="80"/>
      <w:sz w:val="28"/>
    </w:rPr>
  </w:style>
  <w:style w:type="paragraph" w:customStyle="1" w:styleId="InChapter">
    <w:name w:val="InChapter"/>
    <w:basedOn w:val="Heading3"/>
    <w:rsid w:val="00836E78"/>
    <w:pPr>
      <w:spacing w:after="240"/>
      <w:outlineLvl w:val="9"/>
    </w:pPr>
    <w:rPr>
      <w:noProof/>
    </w:rPr>
  </w:style>
  <w:style w:type="paragraph" w:styleId="Index2">
    <w:name w:val="index 2"/>
    <w:basedOn w:val="Normal"/>
    <w:next w:val="Normal"/>
    <w:semiHidden/>
    <w:rsid w:val="00836E78"/>
    <w:pPr>
      <w:tabs>
        <w:tab w:val="right" w:pos="4176"/>
      </w:tabs>
      <w:ind w:left="568" w:hanging="284"/>
    </w:pPr>
    <w:rPr>
      <w:rFonts w:ascii="Garamond" w:hAnsi="Garamond"/>
    </w:rPr>
  </w:style>
  <w:style w:type="paragraph" w:customStyle="1" w:styleId="Byline">
    <w:name w:val="Byline"/>
    <w:rsid w:val="00836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E78"/>
    <w:pPr>
      <w:tabs>
        <w:tab w:val="clear" w:pos="3600"/>
        <w:tab w:val="clear" w:pos="3958"/>
      </w:tabs>
      <w:jc w:val="right"/>
    </w:pPr>
  </w:style>
  <w:style w:type="character" w:styleId="Emphasis">
    <w:name w:val="Emphasis"/>
    <w:basedOn w:val="DefaultParagraphFont"/>
    <w:qFormat/>
    <w:rsid w:val="00836E78"/>
    <w:rPr>
      <w:i/>
    </w:rPr>
  </w:style>
  <w:style w:type="paragraph" w:styleId="Caption">
    <w:name w:val="caption"/>
    <w:basedOn w:val="BodyText"/>
    <w:next w:val="Normal"/>
    <w:qFormat/>
    <w:rsid w:val="00836E78"/>
    <w:pPr>
      <w:framePr w:w="2268" w:hSpace="181" w:vSpace="181" w:wrap="around" w:vAnchor="text" w:hAnchor="page" w:x="1135" w:y="285" w:anchorLock="1"/>
    </w:pPr>
    <w:rPr>
      <w:i/>
    </w:rPr>
  </w:style>
  <w:style w:type="paragraph" w:customStyle="1" w:styleId="MiniTOCTitle">
    <w:name w:val="MiniTOCTitle"/>
    <w:basedOn w:val="Heading4"/>
    <w:rsid w:val="00836E78"/>
    <w:pPr>
      <w:spacing w:before="240"/>
      <w:outlineLvl w:val="9"/>
    </w:pPr>
    <w:rPr>
      <w:noProof/>
      <w:sz w:val="24"/>
    </w:rPr>
  </w:style>
  <w:style w:type="paragraph" w:customStyle="1" w:styleId="MiniTOCItem">
    <w:name w:val="MiniTOCItem"/>
    <w:basedOn w:val="ListBullet"/>
    <w:rsid w:val="00836E78"/>
    <w:pPr>
      <w:numPr>
        <w:numId w:val="0"/>
      </w:numPr>
      <w:tabs>
        <w:tab w:val="right" w:leader="dot" w:pos="6521"/>
      </w:tabs>
      <w:spacing w:before="0" w:after="0"/>
    </w:pPr>
  </w:style>
  <w:style w:type="paragraph" w:customStyle="1" w:styleId="TOFTitle">
    <w:name w:val="TOFTitle"/>
    <w:basedOn w:val="TOCTitle"/>
    <w:rsid w:val="00836E78"/>
  </w:style>
  <w:style w:type="paragraph" w:styleId="TableofFigures">
    <w:name w:val="table of figures"/>
    <w:basedOn w:val="Normal"/>
    <w:next w:val="Normal"/>
    <w:semiHidden/>
    <w:rsid w:val="00836E78"/>
    <w:pPr>
      <w:tabs>
        <w:tab w:val="right" w:leader="dot" w:pos="9072"/>
      </w:tabs>
      <w:ind w:left="970" w:hanging="403"/>
    </w:pPr>
    <w:rPr>
      <w:rFonts w:ascii="Times New Roman" w:hAnsi="Times New Roman"/>
      <w:b/>
    </w:rPr>
  </w:style>
  <w:style w:type="paragraph" w:styleId="ListNumber">
    <w:name w:val="List Number"/>
    <w:basedOn w:val="List"/>
    <w:rsid w:val="00836E78"/>
    <w:pPr>
      <w:numPr>
        <w:numId w:val="15"/>
      </w:numPr>
      <w:tabs>
        <w:tab w:val="clear" w:pos="340"/>
      </w:tabs>
    </w:pPr>
  </w:style>
  <w:style w:type="character" w:customStyle="1" w:styleId="WingdingSymbols">
    <w:name w:val="Wingding Symbols"/>
    <w:rsid w:val="00836E78"/>
    <w:rPr>
      <w:rFonts w:ascii="Wingdings" w:hAnsi="Wingdings"/>
    </w:rPr>
  </w:style>
  <w:style w:type="paragraph" w:customStyle="1" w:styleId="TableHeading">
    <w:name w:val="Table Heading"/>
    <w:basedOn w:val="HeadingBase"/>
    <w:rsid w:val="00836E78"/>
    <w:pPr>
      <w:keepLines/>
      <w:pBdr>
        <w:bottom w:val="single" w:sz="6" w:space="1" w:color="918585"/>
      </w:pBdr>
      <w:spacing w:before="240"/>
    </w:pPr>
  </w:style>
  <w:style w:type="character" w:customStyle="1" w:styleId="HotSpot">
    <w:name w:val="HotSpot"/>
    <w:rsid w:val="00836E78"/>
    <w:rPr>
      <w:color w:val="0033CC"/>
      <w:u w:val="none"/>
    </w:rPr>
  </w:style>
  <w:style w:type="paragraph" w:customStyle="1" w:styleId="BodyTextRight">
    <w:name w:val="Body Text Right"/>
    <w:basedOn w:val="BodyText"/>
    <w:rsid w:val="00836E78"/>
    <w:pPr>
      <w:spacing w:before="0" w:after="0"/>
      <w:jc w:val="right"/>
    </w:pPr>
  </w:style>
  <w:style w:type="paragraph" w:styleId="Index3">
    <w:name w:val="index 3"/>
    <w:basedOn w:val="ListNumber2"/>
    <w:next w:val="Normal"/>
    <w:semiHidden/>
    <w:rsid w:val="00836E78"/>
    <w:pPr>
      <w:numPr>
        <w:numId w:val="0"/>
      </w:numPr>
      <w:tabs>
        <w:tab w:val="right" w:leader="dot" w:pos="4176"/>
      </w:tabs>
    </w:pPr>
  </w:style>
  <w:style w:type="paragraph" w:styleId="ListNumber2">
    <w:name w:val="List Number 2"/>
    <w:basedOn w:val="List2"/>
    <w:rsid w:val="00836E78"/>
    <w:pPr>
      <w:numPr>
        <w:numId w:val="10"/>
      </w:numPr>
      <w:tabs>
        <w:tab w:val="clear" w:pos="1060"/>
      </w:tabs>
    </w:pPr>
  </w:style>
  <w:style w:type="paragraph" w:customStyle="1" w:styleId="MarginNote">
    <w:name w:val="Margin Note"/>
    <w:basedOn w:val="BodyText"/>
    <w:rsid w:val="00836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E78"/>
    <w:rPr>
      <w:sz w:val="32"/>
    </w:rPr>
  </w:style>
  <w:style w:type="paragraph" w:customStyle="1" w:styleId="HeadingProcedure">
    <w:name w:val="Heading Procedure"/>
    <w:basedOn w:val="HeadingBase"/>
    <w:next w:val="Normal"/>
    <w:rsid w:val="00836E78"/>
    <w:pPr>
      <w:tabs>
        <w:tab w:val="left" w:pos="0"/>
      </w:tabs>
      <w:spacing w:before="120" w:after="60"/>
    </w:pPr>
    <w:rPr>
      <w:i/>
      <w:color w:val="918585"/>
      <w:sz w:val="22"/>
    </w:rPr>
  </w:style>
  <w:style w:type="paragraph" w:customStyle="1" w:styleId="TableBodyText">
    <w:name w:val="Table Body Text"/>
    <w:basedOn w:val="BodyText"/>
    <w:rsid w:val="00836E78"/>
    <w:pPr>
      <w:spacing w:before="60" w:after="60"/>
    </w:pPr>
  </w:style>
  <w:style w:type="paragraph" w:styleId="ListContinue">
    <w:name w:val="List Continue"/>
    <w:basedOn w:val="List"/>
    <w:rsid w:val="00836E78"/>
    <w:pPr>
      <w:ind w:firstLine="0"/>
    </w:pPr>
  </w:style>
  <w:style w:type="paragraph" w:customStyle="1" w:styleId="ListNote">
    <w:name w:val="List Note"/>
    <w:basedOn w:val="List"/>
    <w:rsid w:val="00836E78"/>
    <w:pPr>
      <w:pBdr>
        <w:top w:val="single" w:sz="6" w:space="2" w:color="918585"/>
        <w:bottom w:val="single" w:sz="6" w:space="2" w:color="918585"/>
      </w:pBdr>
      <w:tabs>
        <w:tab w:val="left" w:pos="1021"/>
      </w:tabs>
      <w:ind w:firstLine="0"/>
    </w:pPr>
  </w:style>
  <w:style w:type="paragraph" w:customStyle="1" w:styleId="Warning">
    <w:name w:val="Warning"/>
    <w:basedOn w:val="BodyText"/>
    <w:rsid w:val="00836E78"/>
    <w:pPr>
      <w:shd w:val="clear" w:color="auto" w:fill="D9D9D9"/>
      <w:tabs>
        <w:tab w:val="left" w:pos="992"/>
      </w:tabs>
      <w:ind w:left="119" w:right="119"/>
    </w:pPr>
    <w:rPr>
      <w:sz w:val="20"/>
    </w:rPr>
  </w:style>
  <w:style w:type="paragraph" w:customStyle="1" w:styleId="MarginIcons">
    <w:name w:val="Margin Icons"/>
    <w:basedOn w:val="BodyText"/>
    <w:rsid w:val="00836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E78"/>
    <w:rPr>
      <w:rFonts w:ascii="Courier New" w:hAnsi="Courier New"/>
    </w:rPr>
  </w:style>
  <w:style w:type="paragraph" w:customStyle="1" w:styleId="NoteBullet">
    <w:name w:val="Note Bullet"/>
    <w:basedOn w:val="Note"/>
    <w:rsid w:val="00836E78"/>
    <w:pPr>
      <w:tabs>
        <w:tab w:val="clear" w:pos="680"/>
      </w:tabs>
      <w:spacing w:before="60" w:after="60"/>
    </w:pPr>
  </w:style>
  <w:style w:type="paragraph" w:customStyle="1" w:styleId="SubHeading2">
    <w:name w:val="SubHeading2"/>
    <w:basedOn w:val="HeadingBase"/>
    <w:rsid w:val="00836E78"/>
    <w:pPr>
      <w:spacing w:before="240" w:after="60"/>
    </w:pPr>
    <w:rPr>
      <w:sz w:val="20"/>
    </w:rPr>
  </w:style>
  <w:style w:type="paragraph" w:customStyle="1" w:styleId="SubHeading1">
    <w:name w:val="SubHeading1"/>
    <w:basedOn w:val="HeadingBase"/>
    <w:rsid w:val="00836E78"/>
    <w:pPr>
      <w:spacing w:before="240" w:after="60"/>
    </w:pPr>
    <w:rPr>
      <w:color w:val="918585"/>
      <w:sz w:val="22"/>
    </w:rPr>
  </w:style>
  <w:style w:type="paragraph" w:customStyle="1" w:styleId="SideHeading">
    <w:name w:val="Side Heading"/>
    <w:basedOn w:val="HeadingBase"/>
    <w:rsid w:val="00836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E78"/>
    <w:pPr>
      <w:tabs>
        <w:tab w:val="num" w:pos="360"/>
      </w:tabs>
    </w:pPr>
  </w:style>
  <w:style w:type="paragraph" w:styleId="PlainText">
    <w:name w:val="Plain Text"/>
    <w:basedOn w:val="Normal"/>
    <w:link w:val="PlainTextChar"/>
    <w:rsid w:val="00836E78"/>
    <w:rPr>
      <w:sz w:val="20"/>
    </w:rPr>
  </w:style>
  <w:style w:type="character" w:customStyle="1" w:styleId="PlainTextChar">
    <w:name w:val="Plain Text Char"/>
    <w:basedOn w:val="DefaultParagraphFont"/>
    <w:link w:val="PlainText"/>
    <w:rsid w:val="00836E78"/>
    <w:rPr>
      <w:rFonts w:ascii="Courier New" w:eastAsia="Times New Roman" w:hAnsi="Courier New" w:cs="Times New Roman"/>
      <w:sz w:val="20"/>
      <w:szCs w:val="20"/>
      <w:lang w:eastAsia="en-US"/>
    </w:rPr>
  </w:style>
  <w:style w:type="character" w:customStyle="1" w:styleId="MenuOption">
    <w:name w:val="Menu Option"/>
    <w:basedOn w:val="DefaultParagraphFont"/>
    <w:rsid w:val="00836E78"/>
    <w:rPr>
      <w:b/>
      <w:smallCaps/>
    </w:rPr>
  </w:style>
  <w:style w:type="paragraph" w:customStyle="1" w:styleId="TableListNumber">
    <w:name w:val="Table List Number"/>
    <w:basedOn w:val="ListNumber"/>
    <w:rsid w:val="00836E78"/>
    <w:pPr>
      <w:numPr>
        <w:numId w:val="0"/>
      </w:numPr>
    </w:pPr>
  </w:style>
  <w:style w:type="paragraph" w:styleId="TOC4">
    <w:name w:val="toc 4"/>
    <w:basedOn w:val="TOCBase"/>
    <w:next w:val="Normal"/>
    <w:semiHidden/>
    <w:rsid w:val="00836E78"/>
    <w:pPr>
      <w:tabs>
        <w:tab w:val="right" w:leader="dot" w:pos="9071"/>
      </w:tabs>
      <w:ind w:left="1701"/>
    </w:pPr>
  </w:style>
  <w:style w:type="paragraph" w:customStyle="1" w:styleId="ListAlpha">
    <w:name w:val="List Alpha"/>
    <w:basedOn w:val="List"/>
    <w:rsid w:val="00836E78"/>
    <w:pPr>
      <w:numPr>
        <w:numId w:val="9"/>
      </w:numPr>
    </w:pPr>
  </w:style>
  <w:style w:type="paragraph" w:customStyle="1" w:styleId="ListAlpha2">
    <w:name w:val="List Alpha 2"/>
    <w:basedOn w:val="List2"/>
    <w:rsid w:val="00836E78"/>
    <w:pPr>
      <w:numPr>
        <w:numId w:val="8"/>
      </w:numPr>
    </w:pPr>
  </w:style>
  <w:style w:type="paragraph" w:styleId="List2">
    <w:name w:val="List 2"/>
    <w:basedOn w:val="BodyText"/>
    <w:rsid w:val="00836E78"/>
    <w:pPr>
      <w:tabs>
        <w:tab w:val="left" w:pos="680"/>
      </w:tabs>
      <w:spacing w:before="60" w:after="60"/>
      <w:ind w:left="680" w:hanging="340"/>
    </w:pPr>
  </w:style>
  <w:style w:type="paragraph" w:styleId="List3">
    <w:name w:val="List 3"/>
    <w:basedOn w:val="BodyText"/>
    <w:rsid w:val="00836E78"/>
    <w:pPr>
      <w:tabs>
        <w:tab w:val="left" w:pos="1021"/>
      </w:tabs>
      <w:spacing w:before="60" w:after="60"/>
      <w:ind w:left="1020" w:hanging="340"/>
    </w:pPr>
  </w:style>
  <w:style w:type="paragraph" w:styleId="List4">
    <w:name w:val="List 4"/>
    <w:basedOn w:val="BodyText"/>
    <w:rsid w:val="00836E78"/>
    <w:pPr>
      <w:tabs>
        <w:tab w:val="left" w:pos="1361"/>
      </w:tabs>
      <w:spacing w:before="60" w:after="60"/>
      <w:ind w:left="1361" w:hanging="340"/>
    </w:pPr>
  </w:style>
  <w:style w:type="paragraph" w:styleId="List5">
    <w:name w:val="List 5"/>
    <w:basedOn w:val="BodyText"/>
    <w:rsid w:val="00836E78"/>
    <w:pPr>
      <w:tabs>
        <w:tab w:val="left" w:pos="1701"/>
      </w:tabs>
      <w:spacing w:before="60" w:after="60"/>
      <w:ind w:left="1701" w:hanging="340"/>
    </w:pPr>
  </w:style>
  <w:style w:type="paragraph" w:styleId="ListBullet3">
    <w:name w:val="List Bullet 3"/>
    <w:basedOn w:val="List3"/>
    <w:rsid w:val="00836E78"/>
    <w:pPr>
      <w:numPr>
        <w:numId w:val="14"/>
      </w:numPr>
      <w:tabs>
        <w:tab w:val="clear" w:pos="1021"/>
      </w:tabs>
      <w:ind w:left="1037" w:hanging="357"/>
    </w:pPr>
  </w:style>
  <w:style w:type="paragraph" w:styleId="ListBullet4">
    <w:name w:val="List Bullet 4"/>
    <w:basedOn w:val="List4"/>
    <w:rsid w:val="00836E78"/>
    <w:pPr>
      <w:numPr>
        <w:numId w:val="3"/>
      </w:numPr>
      <w:tabs>
        <w:tab w:val="clear" w:pos="1361"/>
      </w:tabs>
    </w:pPr>
  </w:style>
  <w:style w:type="paragraph" w:styleId="ListBullet5">
    <w:name w:val="List Bullet 5"/>
    <w:basedOn w:val="List5"/>
    <w:rsid w:val="00836E78"/>
    <w:pPr>
      <w:numPr>
        <w:numId w:val="4"/>
      </w:numPr>
    </w:pPr>
  </w:style>
  <w:style w:type="paragraph" w:styleId="ListContinue2">
    <w:name w:val="List Continue 2"/>
    <w:basedOn w:val="List2"/>
    <w:rsid w:val="00836E78"/>
    <w:pPr>
      <w:ind w:firstLine="0"/>
    </w:pPr>
  </w:style>
  <w:style w:type="paragraph" w:styleId="ListContinue3">
    <w:name w:val="List Continue 3"/>
    <w:basedOn w:val="List3"/>
    <w:rsid w:val="00836E78"/>
    <w:pPr>
      <w:ind w:left="1021" w:firstLine="0"/>
    </w:pPr>
  </w:style>
  <w:style w:type="paragraph" w:styleId="ListContinue4">
    <w:name w:val="List Continue 4"/>
    <w:basedOn w:val="List4"/>
    <w:rsid w:val="00836E78"/>
    <w:pPr>
      <w:ind w:firstLine="0"/>
    </w:pPr>
  </w:style>
  <w:style w:type="paragraph" w:styleId="ListContinue5">
    <w:name w:val="List Continue 5"/>
    <w:basedOn w:val="List5"/>
    <w:rsid w:val="00836E78"/>
    <w:pPr>
      <w:ind w:firstLine="0"/>
    </w:pPr>
  </w:style>
  <w:style w:type="paragraph" w:styleId="ListNumber3">
    <w:name w:val="List Number 3"/>
    <w:basedOn w:val="List3"/>
    <w:rsid w:val="00836E78"/>
    <w:pPr>
      <w:numPr>
        <w:numId w:val="5"/>
      </w:numPr>
    </w:pPr>
  </w:style>
  <w:style w:type="paragraph" w:styleId="ListNumber4">
    <w:name w:val="List Number 4"/>
    <w:basedOn w:val="List4"/>
    <w:rsid w:val="00836E78"/>
    <w:pPr>
      <w:numPr>
        <w:numId w:val="6"/>
      </w:numPr>
    </w:pPr>
  </w:style>
  <w:style w:type="paragraph" w:styleId="ListNumber5">
    <w:name w:val="List Number 5"/>
    <w:basedOn w:val="List5"/>
    <w:rsid w:val="00836E78"/>
    <w:pPr>
      <w:numPr>
        <w:numId w:val="7"/>
      </w:numPr>
    </w:pPr>
  </w:style>
  <w:style w:type="paragraph" w:styleId="BlockText">
    <w:name w:val="Block Text"/>
    <w:basedOn w:val="Normal"/>
    <w:rsid w:val="00836E78"/>
    <w:pPr>
      <w:spacing w:after="120"/>
      <w:ind w:left="1440" w:right="1440"/>
    </w:pPr>
  </w:style>
  <w:style w:type="character" w:customStyle="1" w:styleId="Subscript">
    <w:name w:val="Subscript"/>
    <w:basedOn w:val="DefaultParagraphFont"/>
    <w:rsid w:val="00836E78"/>
    <w:rPr>
      <w:sz w:val="16"/>
      <w:vertAlign w:val="subscript"/>
    </w:rPr>
  </w:style>
  <w:style w:type="character" w:customStyle="1" w:styleId="Superscript">
    <w:name w:val="Superscript"/>
    <w:basedOn w:val="DefaultParagraphFont"/>
    <w:rsid w:val="00836E78"/>
    <w:rPr>
      <w:sz w:val="16"/>
      <w:vertAlign w:val="superscript"/>
    </w:rPr>
  </w:style>
  <w:style w:type="character" w:customStyle="1" w:styleId="Symbols">
    <w:name w:val="Symbols"/>
    <w:basedOn w:val="DefaultParagraphFont"/>
    <w:rsid w:val="00836E78"/>
    <w:rPr>
      <w:rFonts w:ascii="Symbol" w:hAnsi="Symbol"/>
    </w:rPr>
  </w:style>
  <w:style w:type="character" w:customStyle="1" w:styleId="MenuOptions">
    <w:name w:val="Menu Options"/>
    <w:basedOn w:val="DefaultParagraphFont"/>
    <w:rsid w:val="00836E78"/>
    <w:rPr>
      <w:rFonts w:ascii="Arial Narrow" w:hAnsi="Arial Narrow"/>
      <w:smallCaps/>
    </w:rPr>
  </w:style>
  <w:style w:type="character" w:customStyle="1" w:styleId="Buttons">
    <w:name w:val="Buttons"/>
    <w:basedOn w:val="DefaultParagraphFont"/>
    <w:rsid w:val="00836E78"/>
    <w:rPr>
      <w:b/>
    </w:rPr>
  </w:style>
  <w:style w:type="character" w:customStyle="1" w:styleId="Underlined">
    <w:name w:val="Underlined"/>
    <w:basedOn w:val="DefaultParagraphFont"/>
    <w:rsid w:val="00836E78"/>
    <w:rPr>
      <w:u w:val="single"/>
    </w:rPr>
  </w:style>
  <w:style w:type="paragraph" w:customStyle="1" w:styleId="TableBodyTextRight">
    <w:name w:val="Table Body Text Right"/>
    <w:basedOn w:val="TableBodyText"/>
    <w:rsid w:val="00836E78"/>
    <w:pPr>
      <w:widowControl w:val="0"/>
      <w:autoSpaceDE w:val="0"/>
      <w:autoSpaceDN w:val="0"/>
      <w:adjustRightInd w:val="0"/>
      <w:jc w:val="right"/>
    </w:pPr>
    <w:rPr>
      <w:rFonts w:cs="Arial"/>
      <w:szCs w:val="18"/>
    </w:rPr>
  </w:style>
  <w:style w:type="paragraph" w:customStyle="1" w:styleId="CopyrightText">
    <w:name w:val="Copyright Text"/>
    <w:basedOn w:val="BodyText"/>
    <w:rsid w:val="00836E78"/>
    <w:rPr>
      <w:sz w:val="18"/>
    </w:rPr>
  </w:style>
  <w:style w:type="paragraph" w:customStyle="1" w:styleId="BodySmallRight">
    <w:name w:val="Body Small Right"/>
    <w:basedOn w:val="BodyTextRight"/>
    <w:rsid w:val="00836E78"/>
    <w:rPr>
      <w:sz w:val="18"/>
      <w:szCs w:val="18"/>
    </w:rPr>
  </w:style>
  <w:style w:type="paragraph" w:customStyle="1" w:styleId="MarginEdition">
    <w:name w:val="Margin Edition"/>
    <w:basedOn w:val="MarginNote"/>
    <w:rsid w:val="00836E78"/>
    <w:pPr>
      <w:spacing w:before="0" w:after="0"/>
    </w:pPr>
    <w:rPr>
      <w:rFonts w:ascii="Times New Roman" w:hAnsi="Times New Roman"/>
      <w:color w:val="999999"/>
    </w:rPr>
  </w:style>
  <w:style w:type="paragraph" w:customStyle="1" w:styleId="Spacer">
    <w:name w:val="Spacer"/>
    <w:basedOn w:val="Normal"/>
    <w:rsid w:val="00836E78"/>
    <w:rPr>
      <w:sz w:val="2"/>
      <w:szCs w:val="2"/>
    </w:rPr>
  </w:style>
  <w:style w:type="character" w:customStyle="1" w:styleId="Small">
    <w:name w:val="Small"/>
    <w:basedOn w:val="DefaultParagraphFont"/>
    <w:rsid w:val="00836E78"/>
    <w:rPr>
      <w:sz w:val="16"/>
    </w:rPr>
  </w:style>
  <w:style w:type="paragraph" w:customStyle="1" w:styleId="WideTable">
    <w:name w:val="Wide Table"/>
    <w:basedOn w:val="Normal"/>
    <w:rsid w:val="00836E78"/>
    <w:pPr>
      <w:ind w:left="-1418"/>
    </w:pPr>
    <w:rPr>
      <w:sz w:val="2"/>
      <w:szCs w:val="2"/>
    </w:rPr>
  </w:style>
  <w:style w:type="character" w:styleId="PageNumber">
    <w:name w:val="page number"/>
    <w:basedOn w:val="DefaultParagraphFont"/>
    <w:rsid w:val="00836E78"/>
  </w:style>
  <w:style w:type="paragraph" w:styleId="Quote">
    <w:name w:val="Quote"/>
    <w:basedOn w:val="Heading1"/>
    <w:link w:val="QuoteChar"/>
    <w:qFormat/>
    <w:rsid w:val="00836E78"/>
    <w:rPr>
      <w:b w:val="0"/>
      <w:sz w:val="72"/>
      <w:szCs w:val="72"/>
      <w:lang w:val="en-NZ"/>
    </w:rPr>
  </w:style>
  <w:style w:type="character" w:customStyle="1" w:styleId="QuoteChar">
    <w:name w:val="Quote Char"/>
    <w:basedOn w:val="DefaultParagraphFont"/>
    <w:link w:val="Quote"/>
    <w:rsid w:val="00836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E78"/>
    <w:pPr>
      <w:pageBreakBefore/>
    </w:pPr>
  </w:style>
  <w:style w:type="paragraph" w:customStyle="1" w:styleId="Border">
    <w:name w:val="Border"/>
    <w:basedOn w:val="Normal"/>
    <w:qFormat/>
    <w:rsid w:val="00836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E78"/>
    <w:rPr>
      <w:b/>
      <w:bCs/>
      <w:i/>
      <w:iCs/>
      <w:color w:val="auto"/>
    </w:rPr>
  </w:style>
  <w:style w:type="paragraph" w:styleId="IntenseQuote">
    <w:name w:val="Intense Quote"/>
    <w:basedOn w:val="Normal"/>
    <w:next w:val="Normal"/>
    <w:link w:val="IntenseQuoteChar"/>
    <w:uiPriority w:val="30"/>
    <w:qFormat/>
    <w:rsid w:val="00836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E78"/>
    <w:rPr>
      <w:smallCaps/>
      <w:color w:val="auto"/>
      <w:u w:val="single"/>
    </w:rPr>
  </w:style>
  <w:style w:type="character" w:styleId="IntenseReference">
    <w:name w:val="Intense Reference"/>
    <w:basedOn w:val="DefaultParagraphFont"/>
    <w:uiPriority w:val="32"/>
    <w:qFormat/>
    <w:rsid w:val="00836E78"/>
    <w:rPr>
      <w:b/>
      <w:bCs/>
      <w:smallCaps/>
      <w:color w:val="auto"/>
      <w:spacing w:val="5"/>
      <w:u w:val="single"/>
    </w:rPr>
  </w:style>
  <w:style w:type="paragraph" w:customStyle="1" w:styleId="2ColumnHeading">
    <w:name w:val="2Column Heading"/>
    <w:basedOn w:val="BodyText"/>
    <w:qFormat/>
    <w:rsid w:val="00836E78"/>
    <w:pPr>
      <w:spacing w:after="60"/>
      <w:ind w:left="-2268"/>
    </w:pPr>
    <w:rPr>
      <w:b/>
    </w:rPr>
  </w:style>
  <w:style w:type="paragraph" w:customStyle="1" w:styleId="Heading1TOC">
    <w:name w:val="Heading1 TOC"/>
    <w:basedOn w:val="Normal"/>
    <w:qFormat/>
    <w:rsid w:val="00836E78"/>
    <w:pPr>
      <w:spacing w:before="240" w:after="120"/>
    </w:pPr>
    <w:rPr>
      <w:rFonts w:ascii="Times New Roman" w:hAnsi="Times New Roman"/>
      <w:b/>
      <w:sz w:val="32"/>
    </w:rPr>
  </w:style>
  <w:style w:type="paragraph" w:customStyle="1" w:styleId="Heading2TOC">
    <w:name w:val="Heading2 TOC"/>
    <w:basedOn w:val="Normal"/>
    <w:qFormat/>
    <w:rsid w:val="00836E78"/>
    <w:pPr>
      <w:spacing w:before="240" w:after="60"/>
    </w:pPr>
    <w:rPr>
      <w:rFonts w:ascii="Times New Roman" w:hAnsi="Times New Roman"/>
      <w:b/>
      <w:sz w:val="28"/>
    </w:rPr>
  </w:style>
  <w:style w:type="character" w:customStyle="1" w:styleId="Underline">
    <w:name w:val="Underline"/>
    <w:basedOn w:val="DefaultParagraphFont"/>
    <w:qFormat/>
    <w:rsid w:val="00836E78"/>
    <w:rPr>
      <w:u w:val="single"/>
    </w:rPr>
  </w:style>
  <w:style w:type="character" w:customStyle="1" w:styleId="BoldandItalics">
    <w:name w:val="Bold and Italics"/>
    <w:qFormat/>
    <w:rsid w:val="00836E78"/>
    <w:rPr>
      <w:b/>
      <w:i/>
      <w:u w:val="none"/>
    </w:rPr>
  </w:style>
  <w:style w:type="paragraph" w:styleId="BalloonText">
    <w:name w:val="Balloon Text"/>
    <w:basedOn w:val="Normal"/>
    <w:link w:val="BalloonTextChar"/>
    <w:rsid w:val="00836E78"/>
    <w:rPr>
      <w:rFonts w:ascii="Tahoma" w:hAnsi="Tahoma" w:cs="Tahoma"/>
      <w:sz w:val="16"/>
      <w:szCs w:val="16"/>
    </w:rPr>
  </w:style>
  <w:style w:type="character" w:customStyle="1" w:styleId="BalloonTextChar">
    <w:name w:val="Balloon Text Char"/>
    <w:basedOn w:val="DefaultParagraphFont"/>
    <w:link w:val="BalloonText"/>
    <w:rsid w:val="00836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E78"/>
    <w:rPr>
      <w:b/>
      <w:color w:val="660033"/>
      <w:spacing w:val="0"/>
    </w:rPr>
  </w:style>
  <w:style w:type="paragraph" w:customStyle="1" w:styleId="Nameditemlist">
    <w:name w:val="Named item list"/>
    <w:basedOn w:val="BodyText"/>
    <w:qFormat/>
    <w:rsid w:val="00836E78"/>
    <w:pPr>
      <w:tabs>
        <w:tab w:val="left" w:pos="2835"/>
      </w:tabs>
      <w:ind w:left="2835" w:hanging="2835"/>
    </w:pPr>
  </w:style>
  <w:style w:type="paragraph" w:customStyle="1" w:styleId="BodyTextnopadding">
    <w:name w:val="Body Text no padding"/>
    <w:basedOn w:val="BodyText"/>
    <w:qFormat/>
    <w:rsid w:val="00836E78"/>
    <w:pPr>
      <w:spacing w:before="0" w:after="0"/>
    </w:pPr>
  </w:style>
  <w:style w:type="paragraph" w:customStyle="1" w:styleId="BodyTextBold">
    <w:name w:val="Body Text Bold"/>
    <w:basedOn w:val="BodyText"/>
    <w:qFormat/>
    <w:rsid w:val="00836E78"/>
    <w:rPr>
      <w:b/>
    </w:rPr>
  </w:style>
  <w:style w:type="character" w:styleId="Hyperlink">
    <w:name w:val="Hyperlink"/>
    <w:basedOn w:val="DefaultParagraphFont"/>
    <w:uiPriority w:val="99"/>
    <w:unhideWhenUsed/>
    <w:rsid w:val="00C50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5567</Characters>
  <Application>Microsoft Office Word</Application>
  <DocSecurity>0</DocSecurity>
  <Lines>139</Lines>
  <Paragraphs>80</Paragraphs>
  <ScaleCrop>false</ScaleCrop>
  <Company>Author-it Software Corporation Ltd.</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MSMRV201 Source and use recreational vehicle industry information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