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BD0" w:rsidP="006A7B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MSMPMC401 Set up and tune a process</w:t>
      </w:r>
      <w:r>
        <w:fldChar w:fldCharType="end"/>
      </w:r>
    </w:p>
    <w:p w:rsidR="006A7BD0" w:rsidP="006A7BD0">
      <w:pPr>
        <w:pStyle w:val="Version"/>
        <w:sectPr w:rsidSect="004109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09E7" w:rsidP="004109E7">
      <w:pPr>
        <w:pStyle w:val="SuperHeading"/>
      </w:pPr>
      <w:r w:rsidRPr="004109E7">
        <w:t>MSMPMC401 Set up and tune a process</w:t>
      </w:r>
    </w:p>
    <w:p w:rsidR="00000000" w:rsidRPr="004109E7" w:rsidP="004109E7">
      <w:pPr>
        <w:pStyle w:val="Heading1"/>
      </w:pPr>
      <w:bookmarkStart w:id="1" w:name="O_1010405"/>
      <w:bookmarkEnd w:id="1"/>
      <w:r w:rsidRPr="004109E7">
        <w:t>Modification History</w:t>
      </w:r>
    </w:p>
    <w:p w:rsidR="00000000" w:rsidRPr="004109E7" w:rsidP="006A7BD0">
      <w:pPr>
        <w:pStyle w:val="BodyText"/>
      </w:pPr>
      <w:r w:rsidRPr="004109E7">
        <w:t>Release 1. New unit. Supersedes and is equivalent to PMC553000 Set up and tune a process</w:t>
      </w:r>
    </w:p>
    <w:p w:rsidR="00000000" w:rsidRPr="004109E7" w:rsidP="004109E7">
      <w:pPr>
        <w:pStyle w:val="Heading1"/>
      </w:pPr>
      <w:bookmarkStart w:id="2" w:name="O_1010413"/>
      <w:bookmarkEnd w:id="2"/>
      <w:r w:rsidRPr="004109E7">
        <w:t>Application</w:t>
      </w:r>
    </w:p>
    <w:p w:rsidR="00000000" w:rsidRPr="004109E7" w:rsidP="006A7BD0">
      <w:pPr>
        <w:pStyle w:val="BodyText"/>
      </w:pPr>
      <w:r w:rsidRPr="004109E7">
        <w:t>This unit describes the skills and knowledge required to set up and tune a process as typically required for start-</w:t>
      </w:r>
      <w:r w:rsidRPr="004109E7">
        <w:t>up, job change and equipment changes in preparation for production.</w:t>
      </w:r>
    </w:p>
    <w:p w:rsidR="00000000" w:rsidRPr="004109E7" w:rsidP="006A7BD0">
      <w:pPr>
        <w:pStyle w:val="BodyText"/>
      </w:pPr>
      <w:r w:rsidRPr="004109E7">
        <w:t xml:space="preserve">This unit applies to experienced operators, leading hands, supervisors or those in similar roles who are required to shut down and isolate equipment, prepare and set up equipment, adjust </w:t>
      </w:r>
      <w:r w:rsidRPr="004109E7">
        <w:t xml:space="preserve">to remedy faults and non-conformity and solve problems within area of responsibility.   </w:t>
      </w:r>
    </w:p>
    <w:p w:rsidR="00000000" w:rsidRPr="004109E7" w:rsidP="006A7BD0">
      <w:pPr>
        <w:pStyle w:val="BodyText"/>
      </w:pPr>
      <w:r w:rsidRPr="004109E7">
        <w:t>This unit applies to an experienced operator demonstrating broad theoretical and technical knowledge and well-developed skills in situations that require some discret</w:t>
      </w:r>
      <w:r w:rsidRPr="004109E7">
        <w:t xml:space="preserve">ion and judgement. The experienced operator may work alone or as part of a team or group and in liaison with other shift team members, team leader and supervisor. </w:t>
      </w:r>
    </w:p>
    <w:p w:rsidR="006A7BD0" w:rsidP="006A7BD0">
      <w:pPr>
        <w:pStyle w:val="BodyText"/>
      </w:pPr>
      <w:r w:rsidRPr="004109E7">
        <w:t>No licensing or certification requirements exist at the time of publication. Relevant legis</w:t>
      </w:r>
      <w:r w:rsidRPr="004109E7">
        <w:t>lation, industry standards and codes of practice within Australia must be applied.</w:t>
      </w:r>
    </w:p>
    <w:p w:rsidR="00000000" w:rsidRPr="004109E7" w:rsidP="004109E7">
      <w:pPr>
        <w:pStyle w:val="Heading1"/>
      </w:pPr>
      <w:bookmarkStart w:id="3" w:name="O_1010412"/>
      <w:bookmarkEnd w:id="3"/>
      <w:r w:rsidRPr="004109E7">
        <w:t>Pre-requisite Unit</w:t>
      </w:r>
    </w:p>
    <w:p w:rsidR="00000000" w:rsidRPr="004109E7" w:rsidP="006A7BD0">
      <w:pPr>
        <w:pStyle w:val="BodyText"/>
      </w:pPr>
      <w:r w:rsidRPr="004109E7">
        <w:t>Nil</w:t>
      </w:r>
    </w:p>
    <w:p w:rsidR="00000000" w:rsidRPr="004109E7" w:rsidP="004109E7">
      <w:pPr>
        <w:pStyle w:val="Heading1"/>
      </w:pPr>
      <w:bookmarkStart w:id="4" w:name="O_1010411"/>
      <w:bookmarkEnd w:id="4"/>
      <w:r w:rsidRPr="004109E7">
        <w:t>Competency Field</w:t>
      </w:r>
    </w:p>
    <w:p w:rsidR="00000000" w:rsidRPr="004109E7" w:rsidP="006A7BD0">
      <w:pPr>
        <w:pStyle w:val="BodyText"/>
      </w:pPr>
      <w:r w:rsidRPr="004109E7">
        <w:t>Operations</w:t>
      </w:r>
    </w:p>
    <w:p w:rsidR="00000000" w:rsidRPr="004109E7" w:rsidP="004109E7">
      <w:pPr>
        <w:pStyle w:val="Heading1"/>
      </w:pPr>
      <w:bookmarkStart w:id="5" w:name="O_1010409"/>
      <w:bookmarkEnd w:id="5"/>
      <w:r w:rsidRPr="004109E7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6A7BD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9E7" w:rsidP="004109E7">
            <w:pPr>
              <w:pStyle w:val="BodyText"/>
            </w:pPr>
            <w:r w:rsidRPr="004109E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9E7">
            <w:pPr>
              <w:pStyle w:val="BodyText"/>
              <w:rPr>
                <w:lang w:val="en-NZ"/>
              </w:rPr>
            </w:pPr>
            <w:r w:rsidRPr="004109E7">
              <w:rPr>
                <w:rStyle w:val="SpecialBold"/>
              </w:rPr>
              <w:t>Performance Criteria</w:t>
            </w:r>
          </w:p>
        </w:tc>
      </w:tr>
      <w:tr w:rsidTr="006A7BD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9E7" w:rsidP="004109E7">
            <w:pPr>
              <w:pStyle w:val="BodyText"/>
            </w:pPr>
            <w:r w:rsidRPr="004109E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9E7">
            <w:pPr>
              <w:pStyle w:val="BodyText"/>
              <w:rPr>
                <w:lang w:val="en-NZ"/>
              </w:rPr>
            </w:pPr>
            <w:r w:rsidRPr="004109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7BD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9E7">
            <w:pPr>
              <w:pStyle w:val="BodyText"/>
              <w:rPr>
                <w:lang w:val="en-NZ"/>
              </w:rPr>
            </w:pPr>
            <w:r w:rsidRPr="004109E7">
              <w:t xml:space="preserve">1. Prepare for equipment installation or change </w:t>
            </w:r>
            <w:r w:rsidRPr="004109E7">
              <w:t>parts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9E7" w:rsidP="004109E7">
            <w:pPr>
              <w:pStyle w:val="BodyText"/>
            </w:pPr>
            <w:r w:rsidRPr="004109E7">
              <w:t>1.1 Identify all safety and emergency procedures</w:t>
            </w:r>
          </w:p>
          <w:p w:rsidR="00000000" w:rsidRPr="004109E7" w:rsidP="004109E7">
            <w:pPr>
              <w:pStyle w:val="BodyText"/>
            </w:pPr>
            <w:r w:rsidRPr="004109E7">
              <w:t xml:space="preserve">1.2 Shut down equipment in accordance with procedures and </w:t>
            </w:r>
            <w:r w:rsidRPr="004109E7">
              <w:t>manufacturer specifications</w:t>
            </w:r>
          </w:p>
          <w:p w:rsidR="00000000" w:rsidRPr="004109E7" w:rsidP="004109E7">
            <w:pPr>
              <w:pStyle w:val="BodyText"/>
            </w:pPr>
            <w:r w:rsidRPr="004109E7">
              <w:t xml:space="preserve">1.3 Isolate equipment </w:t>
            </w:r>
          </w:p>
          <w:p w:rsidR="00000000" w:rsidRPr="004109E7" w:rsidP="004109E7">
            <w:pPr>
              <w:pStyle w:val="BodyText"/>
            </w:pPr>
            <w:r w:rsidRPr="004109E7">
              <w:t xml:space="preserve">1.4 Remove ancillary equipment </w:t>
            </w:r>
          </w:p>
          <w:p w:rsidR="00000000" w:rsidP="004109E7">
            <w:pPr>
              <w:pStyle w:val="BodyText"/>
              <w:rPr>
                <w:lang w:val="en-NZ"/>
              </w:rPr>
            </w:pPr>
            <w:r w:rsidRPr="004109E7">
              <w:t>1.5 Complete records and logs for removal of equipment or change parts</w:t>
            </w:r>
          </w:p>
        </w:tc>
      </w:tr>
      <w:tr w:rsidTr="006A7BD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9E7">
            <w:pPr>
              <w:pStyle w:val="BodyText"/>
              <w:rPr>
                <w:lang w:val="en-NZ"/>
              </w:rPr>
            </w:pPr>
            <w:r w:rsidRPr="004109E7">
              <w:t xml:space="preserve">2. Prepare the proess for production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9E7" w:rsidP="004109E7">
            <w:pPr>
              <w:pStyle w:val="BodyText"/>
            </w:pPr>
            <w:r w:rsidRPr="004109E7">
              <w:t>2.1 Consult the production schedule to determine the product to be manufactured</w:t>
            </w:r>
          </w:p>
          <w:p w:rsidR="00000000" w:rsidRPr="004109E7" w:rsidP="004109E7">
            <w:pPr>
              <w:pStyle w:val="BodyText"/>
            </w:pPr>
            <w:r w:rsidRPr="004109E7">
              <w:t xml:space="preserve">2.2 Ensure that the raw materials are available </w:t>
            </w:r>
          </w:p>
          <w:p w:rsidR="00000000" w:rsidRPr="004109E7" w:rsidP="004109E7">
            <w:pPr>
              <w:pStyle w:val="BodyText"/>
            </w:pPr>
            <w:r w:rsidRPr="004109E7">
              <w:t xml:space="preserve">2.3 Ensure that the equipment or change parts, ancillaries and fixtures are available </w:t>
            </w:r>
          </w:p>
          <w:p w:rsidR="00000000" w:rsidRPr="004109E7" w:rsidP="004109E7">
            <w:pPr>
              <w:pStyle w:val="BodyText"/>
            </w:pPr>
            <w:r w:rsidRPr="004109E7">
              <w:t>2.4 Perform pre-instalment equipment pre</w:t>
            </w:r>
            <w:r w:rsidRPr="004109E7">
              <w:t>paration according to procedures</w:t>
            </w:r>
          </w:p>
          <w:p w:rsidR="00000000" w:rsidP="004109E7">
            <w:pPr>
              <w:pStyle w:val="BodyText"/>
              <w:rPr>
                <w:lang w:val="en-NZ"/>
              </w:rPr>
            </w:pPr>
            <w:r w:rsidRPr="004109E7">
              <w:t>2.5 Check that the equipment is in a safe condition for use</w:t>
            </w:r>
          </w:p>
        </w:tc>
      </w:tr>
      <w:tr w:rsidTr="006A7BD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9E7">
            <w:pPr>
              <w:pStyle w:val="BodyText"/>
              <w:rPr>
                <w:lang w:val="en-NZ"/>
              </w:rPr>
            </w:pPr>
            <w:r w:rsidRPr="004109E7">
              <w:t>3. Set up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9E7" w:rsidP="004109E7">
            <w:pPr>
              <w:pStyle w:val="BodyText"/>
            </w:pPr>
            <w:r w:rsidRPr="004109E7">
              <w:t xml:space="preserve">3.1 Perform checks and tests to product and equipment specifications </w:t>
            </w:r>
          </w:p>
          <w:p w:rsidR="00000000" w:rsidRPr="004109E7" w:rsidP="004109E7">
            <w:pPr>
              <w:pStyle w:val="BodyText"/>
            </w:pPr>
            <w:r w:rsidRPr="004109E7">
              <w:t>3.2 Check alignment of all equipment according to product specifications a</w:t>
            </w:r>
            <w:r w:rsidRPr="004109E7">
              <w:t>nd procedures</w:t>
            </w:r>
          </w:p>
          <w:p w:rsidR="00000000" w:rsidP="004109E7">
            <w:pPr>
              <w:pStyle w:val="BodyText"/>
              <w:rPr>
                <w:lang w:val="en-NZ"/>
              </w:rPr>
            </w:pPr>
            <w:r w:rsidRPr="004109E7">
              <w:t>3.3 Check that process or equipment is set up as required for the production schedule</w:t>
            </w:r>
          </w:p>
        </w:tc>
      </w:tr>
      <w:tr w:rsidTr="006A7BD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9E7">
            <w:pPr>
              <w:pStyle w:val="BodyText"/>
              <w:rPr>
                <w:lang w:val="en-NZ"/>
              </w:rPr>
            </w:pPr>
            <w:r w:rsidRPr="004109E7">
              <w:t>4. Tune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9E7" w:rsidP="004109E7">
            <w:pPr>
              <w:pStyle w:val="BodyText"/>
            </w:pPr>
            <w:r w:rsidRPr="004109E7">
              <w:t xml:space="preserve">4.1 Monitor operation and compare with standard operating procedures (SOPs) </w:t>
            </w:r>
          </w:p>
          <w:p w:rsidR="00000000" w:rsidRPr="004109E7" w:rsidP="004109E7">
            <w:pPr>
              <w:pStyle w:val="BodyText"/>
            </w:pPr>
            <w:r w:rsidRPr="004109E7">
              <w:t>4.2 Identify any deviation from standard performance</w:t>
            </w:r>
          </w:p>
          <w:p w:rsidR="00000000" w:rsidRPr="004109E7" w:rsidP="004109E7">
            <w:pPr>
              <w:pStyle w:val="BodyText"/>
            </w:pPr>
            <w:r w:rsidRPr="004109E7">
              <w:t>4.3 I</w:t>
            </w:r>
            <w:r w:rsidRPr="004109E7">
              <w:t>dentify the cause of the deviation and act</w:t>
            </w:r>
          </w:p>
          <w:p w:rsidR="00000000" w:rsidRPr="004109E7" w:rsidP="004109E7">
            <w:pPr>
              <w:pStyle w:val="BodyText"/>
            </w:pPr>
            <w:r w:rsidRPr="004109E7">
              <w:t>4.4 Adjust the equipment settings, process conditions or raw materials to bring production into specification</w:t>
            </w:r>
          </w:p>
          <w:p w:rsidR="00000000" w:rsidP="004109E7">
            <w:pPr>
              <w:pStyle w:val="BodyText"/>
              <w:rPr>
                <w:lang w:val="en-NZ"/>
              </w:rPr>
            </w:pPr>
            <w:r w:rsidRPr="004109E7">
              <w:t>4.5 Continue monitoring operation and adjusting until product or equipment is within specification</w:t>
            </w:r>
          </w:p>
        </w:tc>
      </w:tr>
      <w:tr w:rsidTr="006A7BD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9E7">
            <w:pPr>
              <w:pStyle w:val="BodyText"/>
              <w:rPr>
                <w:lang w:val="en-NZ"/>
              </w:rPr>
            </w:pPr>
            <w:r w:rsidRPr="004109E7">
              <w:t>5. Respond to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9E7" w:rsidP="004109E7">
            <w:pPr>
              <w:pStyle w:val="BodyText"/>
            </w:pPr>
            <w:r w:rsidRPr="004109E7">
              <w:t>5.1 Identify routine and non-routine problems in the equipment or process</w:t>
            </w:r>
          </w:p>
          <w:p w:rsidR="00000000" w:rsidRPr="004109E7" w:rsidP="004109E7">
            <w:pPr>
              <w:pStyle w:val="BodyText"/>
            </w:pPr>
            <w:r w:rsidRPr="004109E7">
              <w:t>5.2 Rectify problem using appropriate solution within area of responsibility</w:t>
            </w:r>
          </w:p>
          <w:p w:rsidR="00000000" w:rsidP="004109E7">
            <w:pPr>
              <w:pStyle w:val="BodyText"/>
              <w:rPr>
                <w:lang w:val="en-NZ"/>
              </w:rPr>
            </w:pPr>
            <w:r w:rsidRPr="004109E7">
              <w:t>5.3 Report problems outside area of responsibility to designated person</w:t>
            </w:r>
          </w:p>
        </w:tc>
      </w:tr>
      <w:tr w:rsidTr="006A7BD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9E7">
            <w:pPr>
              <w:pStyle w:val="BodyText"/>
              <w:rPr>
                <w:lang w:val="en-NZ"/>
              </w:rPr>
            </w:pPr>
            <w:r w:rsidRPr="004109E7">
              <w:t>6. Contro</w:t>
            </w:r>
            <w:r w:rsidRPr="004109E7">
              <w:t>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9E7" w:rsidP="004109E7">
            <w:pPr>
              <w:pStyle w:val="BodyText"/>
            </w:pPr>
            <w:r w:rsidRPr="004109E7">
              <w:t>6.1 Identify hazards associated with the equipment or process</w:t>
            </w:r>
          </w:p>
          <w:p w:rsidR="00000000" w:rsidRPr="004109E7" w:rsidP="004109E7">
            <w:pPr>
              <w:pStyle w:val="BodyText"/>
            </w:pPr>
            <w:r w:rsidRPr="004109E7">
              <w:t>6.2 Assess the risks arising from those hazards</w:t>
            </w:r>
          </w:p>
          <w:p w:rsidR="00000000" w:rsidRPr="004109E7" w:rsidP="004109E7">
            <w:pPr>
              <w:pStyle w:val="BodyText"/>
            </w:pPr>
            <w:r w:rsidRPr="004109E7">
              <w:t xml:space="preserve">6.3 Implement measures to control those risks </w:t>
            </w:r>
          </w:p>
        </w:tc>
      </w:tr>
    </w:tbl>
    <w:p w:rsidR="00000000" w:rsidRPr="004109E7" w:rsidP="004109E7">
      <w:pPr>
        <w:pStyle w:val="BodyText"/>
      </w:pPr>
    </w:p>
    <w:p w:rsidR="00000000" w:rsidRPr="004109E7" w:rsidP="004109E7">
      <w:pPr>
        <w:pStyle w:val="AllowPageBreak"/>
      </w:pPr>
    </w:p>
    <w:p w:rsidR="00000000" w:rsidRPr="004109E7" w:rsidP="004109E7">
      <w:pPr>
        <w:pStyle w:val="Heading1"/>
      </w:pPr>
      <w:bookmarkStart w:id="6" w:name="O_1010408"/>
      <w:bookmarkEnd w:id="6"/>
      <w:r w:rsidRPr="004109E7">
        <w:t>Foundation Skills</w:t>
      </w:r>
    </w:p>
    <w:p w:rsidR="006A7BD0" w:rsidP="006A7BD0">
      <w:pPr>
        <w:pStyle w:val="BodyText"/>
      </w:pPr>
      <w:r w:rsidRPr="004109E7">
        <w:t>This section describes those language, literacy, n</w:t>
      </w:r>
      <w:r w:rsidRPr="004109E7">
        <w:t>umeracy and employment skills that are essential to performance.</w:t>
      </w:r>
    </w:p>
    <w:p w:rsidR="006A7BD0" w:rsidP="006A7BD0">
      <w:pPr>
        <w:pStyle w:val="BodyText"/>
      </w:pPr>
      <w:r w:rsidRPr="004109E7">
        <w:t>Foundation skills essential to performance are explicit in the performance criteria of this unit of competency.</w:t>
      </w:r>
    </w:p>
    <w:p w:rsidR="00000000" w:rsidRPr="004109E7" w:rsidP="004109E7">
      <w:pPr>
        <w:pStyle w:val="Heading1"/>
      </w:pPr>
      <w:bookmarkStart w:id="7" w:name="O_1010406"/>
      <w:bookmarkEnd w:id="7"/>
      <w:r w:rsidRPr="004109E7">
        <w:t>Unit Mapping Information</w:t>
      </w:r>
    </w:p>
    <w:p w:rsidR="00000000" w:rsidRPr="004109E7" w:rsidP="006A7BD0">
      <w:pPr>
        <w:pStyle w:val="BodyText"/>
      </w:pPr>
      <w:r w:rsidRPr="004109E7">
        <w:t xml:space="preserve">Release 1. New unit. Supersedes </w:t>
      </w:r>
      <w:r w:rsidRPr="004109E7">
        <w:t>and is equivalent to PMC553000 Set up and tune a process</w:t>
      </w:r>
    </w:p>
    <w:p w:rsidR="00000000" w:rsidRPr="004109E7" w:rsidP="004109E7">
      <w:pPr>
        <w:pStyle w:val="Heading1"/>
      </w:pPr>
      <w:bookmarkStart w:id="8" w:name="O_1010399"/>
      <w:bookmarkEnd w:id="8"/>
      <w:r w:rsidRPr="004109E7">
        <w:t>Links</w:t>
      </w:r>
    </w:p>
    <w:p w:rsidR="00000000" w:rsidRPr="004109E7" w:rsidP="006A7BD0">
      <w:pPr>
        <w:pStyle w:val="BodyText"/>
      </w:pPr>
      <w:r w:rsidRPr="004109E7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287EE6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4109E7" w:rsidP="006A7BD0">
      <w:pPr>
        <w:pStyle w:val="BodyText"/>
        <w:sectPr w:rsidSect="004109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09E7" w:rsidP="004109E7">
      <w:pPr>
        <w:pStyle w:val="SuperHeading"/>
      </w:pPr>
      <w:r w:rsidRPr="004109E7">
        <w:t>Assessment Requirements for MSMPMC401 Set up and tune a process</w:t>
      </w:r>
    </w:p>
    <w:p w:rsidR="00000000" w:rsidRPr="004109E7" w:rsidP="004109E7">
      <w:pPr>
        <w:pStyle w:val="Heading1"/>
      </w:pPr>
      <w:bookmarkStart w:id="9" w:name="O_1010401"/>
      <w:bookmarkEnd w:id="9"/>
      <w:r w:rsidRPr="004109E7">
        <w:t>Modification History</w:t>
      </w:r>
    </w:p>
    <w:p w:rsidR="00000000" w:rsidRPr="004109E7" w:rsidP="006A7BD0">
      <w:pPr>
        <w:pStyle w:val="BodyText"/>
      </w:pPr>
      <w:r w:rsidRPr="004109E7">
        <w:t>Release 1. New unit. Supersedes and is equivalent to PMC553000 Set up and tune a process</w:t>
      </w:r>
    </w:p>
    <w:p w:rsidR="00000000" w:rsidRPr="004109E7" w:rsidP="004109E7">
      <w:pPr>
        <w:pStyle w:val="Heading1"/>
      </w:pPr>
      <w:bookmarkStart w:id="10" w:name="O_1010404"/>
      <w:bookmarkEnd w:id="10"/>
      <w:r w:rsidRPr="004109E7">
        <w:t>Performance Evidence</w:t>
      </w:r>
    </w:p>
    <w:p w:rsidR="00000000" w:rsidRPr="004109E7" w:rsidP="006A7BD0">
      <w:pPr>
        <w:pStyle w:val="BodyText"/>
      </w:pPr>
      <w:r w:rsidRPr="004109E7">
        <w:t>There must be evidence the candidate has completed the tasks outlined in the elements and performance criteria of this unit, and:</w:t>
      </w:r>
    </w:p>
    <w:p w:rsidR="00000000" w:rsidRPr="004109E7" w:rsidP="004109E7">
      <w:pPr>
        <w:pStyle w:val="ListBullet"/>
      </w:pPr>
      <w:r w:rsidRPr="004109E7">
        <w:t>set up and tuned a process on at least 1 occasion, including:</w:t>
      </w:r>
    </w:p>
    <w:p w:rsidR="00000000" w:rsidRPr="004109E7" w:rsidP="004109E7">
      <w:pPr>
        <w:pStyle w:val="ListBullet2"/>
      </w:pPr>
      <w:r w:rsidRPr="004109E7">
        <w:t>monitoring the following key variables t</w:t>
      </w:r>
      <w:r w:rsidRPr="004109E7">
        <w:t>o ensure product integrity and conformance to specification:</w:t>
      </w:r>
    </w:p>
    <w:p w:rsidR="00000000" w:rsidRPr="004109E7" w:rsidP="004109E7">
      <w:pPr>
        <w:pStyle w:val="ListBullet3"/>
      </w:pPr>
      <w:r w:rsidRPr="004109E7">
        <w:t xml:space="preserve">operating temperatures </w:t>
      </w:r>
    </w:p>
    <w:p w:rsidR="00000000" w:rsidRPr="004109E7" w:rsidP="004109E7">
      <w:pPr>
        <w:pStyle w:val="ListBullet3"/>
      </w:pPr>
      <w:r w:rsidRPr="004109E7">
        <w:t>pressure</w:t>
      </w:r>
    </w:p>
    <w:p w:rsidR="00000000" w:rsidRPr="004109E7" w:rsidP="004109E7">
      <w:pPr>
        <w:pStyle w:val="ListBullet3"/>
      </w:pPr>
      <w:r w:rsidRPr="004109E7">
        <w:t>material flow</w:t>
      </w:r>
    </w:p>
    <w:p w:rsidR="00000000" w:rsidRPr="004109E7" w:rsidP="004109E7">
      <w:pPr>
        <w:pStyle w:val="ListBullet3"/>
      </w:pPr>
      <w:r w:rsidRPr="004109E7">
        <w:t>discharge rates</w:t>
      </w:r>
    </w:p>
    <w:p w:rsidR="00000000" w:rsidRPr="004109E7" w:rsidP="004109E7">
      <w:pPr>
        <w:pStyle w:val="ListBullet3"/>
      </w:pPr>
      <w:r w:rsidRPr="004109E7">
        <w:t>material properties and chemical reactions</w:t>
      </w:r>
    </w:p>
    <w:p w:rsidR="00000000" w:rsidRPr="004109E7" w:rsidP="004109E7">
      <w:pPr>
        <w:pStyle w:val="ListBullet3"/>
      </w:pPr>
      <w:r w:rsidRPr="004109E7">
        <w:t xml:space="preserve">cycle time </w:t>
      </w:r>
    </w:p>
    <w:p w:rsidR="00000000" w:rsidRPr="004109E7" w:rsidP="004109E7">
      <w:pPr>
        <w:pStyle w:val="ListBullet3"/>
      </w:pPr>
      <w:r w:rsidRPr="004109E7">
        <w:t xml:space="preserve">output rate </w:t>
      </w:r>
    </w:p>
    <w:p w:rsidR="00000000" w:rsidRPr="004109E7" w:rsidP="004109E7">
      <w:pPr>
        <w:pStyle w:val="ListBullet2"/>
      </w:pPr>
      <w:r w:rsidRPr="004109E7">
        <w:t>recognising possible causes of the following problems:</w:t>
      </w:r>
    </w:p>
    <w:p w:rsidR="00000000" w:rsidRPr="004109E7" w:rsidP="004109E7">
      <w:pPr>
        <w:pStyle w:val="ListBullet3"/>
      </w:pPr>
      <w:r w:rsidRPr="004109E7">
        <w:t>wrong reading</w:t>
      </w:r>
    </w:p>
    <w:p w:rsidR="00000000" w:rsidRPr="004109E7" w:rsidP="004109E7">
      <w:pPr>
        <w:pStyle w:val="ListBullet3"/>
      </w:pPr>
      <w:r w:rsidRPr="004109E7">
        <w:t>instrument failure or malfunction</w:t>
      </w:r>
    </w:p>
    <w:p w:rsidR="00000000" w:rsidRPr="004109E7" w:rsidP="004109E7">
      <w:pPr>
        <w:pStyle w:val="ListBullet3"/>
      </w:pPr>
      <w:r w:rsidRPr="004109E7">
        <w:t>electrical or mechanical failure or malfunction</w:t>
      </w:r>
    </w:p>
    <w:p w:rsidR="00000000" w:rsidRPr="004109E7" w:rsidP="004109E7">
      <w:pPr>
        <w:pStyle w:val="ListBullet3"/>
      </w:pPr>
      <w:r w:rsidRPr="004109E7">
        <w:t>raw material variations or contamination</w:t>
      </w:r>
    </w:p>
    <w:p w:rsidR="00000000" w:rsidRPr="004109E7" w:rsidP="004109E7">
      <w:pPr>
        <w:pStyle w:val="ListBullet3"/>
      </w:pPr>
      <w:r w:rsidRPr="004109E7">
        <w:t>process abnormality</w:t>
      </w:r>
    </w:p>
    <w:p w:rsidR="006A7BD0" w:rsidP="004109E7">
      <w:pPr>
        <w:pStyle w:val="ListBullet3"/>
      </w:pPr>
      <w:r w:rsidRPr="004109E7">
        <w:t>procedural error.</w:t>
      </w:r>
    </w:p>
    <w:p w:rsidR="006A7BD0" w:rsidP="004109E7">
      <w:pPr>
        <w:pStyle w:val="ListBullet3"/>
      </w:pPr>
    </w:p>
    <w:p w:rsidR="00000000" w:rsidRPr="004109E7" w:rsidP="004109E7">
      <w:pPr>
        <w:pStyle w:val="Heading1"/>
      </w:pPr>
      <w:bookmarkStart w:id="11" w:name="O_1010403"/>
      <w:bookmarkEnd w:id="11"/>
      <w:r w:rsidRPr="004109E7">
        <w:t>Knowledge Evidence</w:t>
      </w:r>
    </w:p>
    <w:p w:rsidR="00000000" w:rsidRPr="004109E7" w:rsidP="006A7BD0">
      <w:pPr>
        <w:pStyle w:val="BodyText"/>
      </w:pPr>
      <w:r w:rsidRPr="004109E7">
        <w:t>There must be evidence the candidate has knowledge of:</w:t>
      </w:r>
    </w:p>
    <w:p w:rsidR="00000000" w:rsidRPr="004109E7" w:rsidP="004109E7">
      <w:pPr>
        <w:pStyle w:val="ListBullet"/>
      </w:pPr>
      <w:r w:rsidRPr="004109E7">
        <w:t>equipment used in the process, including:</w:t>
      </w:r>
    </w:p>
    <w:p w:rsidR="00000000" w:rsidRPr="004109E7" w:rsidP="004109E7">
      <w:pPr>
        <w:pStyle w:val="ListBullet2"/>
      </w:pPr>
      <w:r w:rsidRPr="004109E7">
        <w:t>functions, limitations</w:t>
      </w:r>
    </w:p>
    <w:p w:rsidR="00000000" w:rsidRPr="004109E7" w:rsidP="004109E7">
      <w:pPr>
        <w:pStyle w:val="ListBullet2"/>
      </w:pPr>
      <w:r w:rsidRPr="004109E7">
        <w:t>start-up, operation and shutdown processes</w:t>
      </w:r>
    </w:p>
    <w:p w:rsidR="00000000" w:rsidRPr="004109E7" w:rsidP="004109E7">
      <w:pPr>
        <w:pStyle w:val="ListBullet2"/>
      </w:pPr>
      <w:r w:rsidRPr="004109E7">
        <w:t xml:space="preserve">impact of equipment settings on product quality and production output </w:t>
      </w:r>
    </w:p>
    <w:p w:rsidR="00000000" w:rsidRPr="004109E7" w:rsidP="004109E7">
      <w:pPr>
        <w:pStyle w:val="ListBullet"/>
      </w:pPr>
      <w:r w:rsidRPr="004109E7">
        <w:t xml:space="preserve">impact of variations in process conditions and raw materials on product quality and production output </w:t>
      </w:r>
    </w:p>
    <w:p w:rsidR="00000000" w:rsidRPr="004109E7" w:rsidP="004109E7">
      <w:pPr>
        <w:pStyle w:val="ListBullet"/>
      </w:pPr>
      <w:r w:rsidRPr="004109E7">
        <w:t>characteristics of materials being processed and their behaviour in relation to process conditions and stages of production</w:t>
      </w:r>
    </w:p>
    <w:p w:rsidR="00000000" w:rsidRPr="004109E7" w:rsidP="004109E7">
      <w:pPr>
        <w:pStyle w:val="ListBullet"/>
      </w:pPr>
      <w:r w:rsidRPr="004109E7">
        <w:t xml:space="preserve">quality requirements at each </w:t>
      </w:r>
      <w:r w:rsidRPr="004109E7">
        <w:t xml:space="preserve">stage of production </w:t>
      </w:r>
    </w:p>
    <w:p w:rsidR="00000000" w:rsidRPr="004109E7" w:rsidP="004109E7">
      <w:pPr>
        <w:pStyle w:val="ListBullet"/>
      </w:pPr>
      <w:r w:rsidRPr="004109E7">
        <w:t>common adjustments in process variables and their impact on product quality and production output</w:t>
      </w:r>
    </w:p>
    <w:p w:rsidR="00000000" w:rsidRPr="004109E7" w:rsidP="004109E7">
      <w:pPr>
        <w:pStyle w:val="ListBullet"/>
      </w:pPr>
      <w:r w:rsidRPr="004109E7">
        <w:t xml:space="preserve">routine and non-routine problems that may arise, the range of possible causes and appropriate actions </w:t>
      </w:r>
    </w:p>
    <w:p w:rsidR="00000000" w:rsidRPr="004109E7" w:rsidP="004109E7">
      <w:pPr>
        <w:pStyle w:val="ListBullet"/>
      </w:pPr>
      <w:r w:rsidRPr="004109E7">
        <w:t>hierarchy of control</w:t>
      </w:r>
    </w:p>
    <w:p w:rsidR="00000000" w:rsidRPr="004109E7" w:rsidP="004109E7">
      <w:pPr>
        <w:pStyle w:val="ListBullet"/>
      </w:pPr>
      <w:r w:rsidRPr="004109E7">
        <w:t>work health a</w:t>
      </w:r>
      <w:r w:rsidRPr="004109E7">
        <w:t>nd safety (WHS) requirements relevant to work outcome</w:t>
      </w:r>
    </w:p>
    <w:p w:rsidR="00000000" w:rsidRPr="004109E7" w:rsidP="004109E7">
      <w:pPr>
        <w:pStyle w:val="ListBullet"/>
      </w:pPr>
      <w:r w:rsidRPr="004109E7">
        <w:t>hazards relating to equipment and/or process:</w:t>
      </w:r>
    </w:p>
    <w:p w:rsidR="00000000" w:rsidRPr="004109E7" w:rsidP="004109E7">
      <w:pPr>
        <w:pStyle w:val="ListBullet2"/>
      </w:pPr>
      <w:r w:rsidRPr="004109E7">
        <w:t xml:space="preserve">their possible causes </w:t>
      </w:r>
    </w:p>
    <w:p w:rsidR="00000000" w:rsidRPr="004109E7" w:rsidP="004109E7">
      <w:pPr>
        <w:pStyle w:val="ListBullet2"/>
      </w:pPr>
      <w:r w:rsidRPr="004109E7">
        <w:t>potential consequences</w:t>
      </w:r>
    </w:p>
    <w:p w:rsidR="006A7BD0" w:rsidP="004109E7">
      <w:pPr>
        <w:pStyle w:val="ListBullet2"/>
      </w:pPr>
      <w:r w:rsidRPr="004109E7">
        <w:t>risk control procedures.</w:t>
      </w:r>
    </w:p>
    <w:p w:rsidR="006A7BD0" w:rsidP="004109E7">
      <w:pPr>
        <w:pStyle w:val="ListBullet2"/>
      </w:pPr>
    </w:p>
    <w:p w:rsidR="00000000" w:rsidRPr="004109E7" w:rsidP="004109E7">
      <w:pPr>
        <w:pStyle w:val="Heading1"/>
      </w:pPr>
      <w:bookmarkStart w:id="12" w:name="O_1010402"/>
      <w:bookmarkEnd w:id="12"/>
      <w:r w:rsidRPr="004109E7">
        <w:t>Assessment Conditions</w:t>
      </w:r>
    </w:p>
    <w:p w:rsidR="00000000" w:rsidRPr="004109E7" w:rsidP="006A7BD0">
      <w:pPr>
        <w:pStyle w:val="BodyText"/>
      </w:pPr>
      <w:r w:rsidRPr="004109E7">
        <w:t xml:space="preserve">Skills must have been demonstrated in the workplace or in a simulated environment that reflects workplace conditions and contingencies, as well as, using suitable facilities, equipment and resources. </w:t>
      </w:r>
    </w:p>
    <w:p w:rsidR="006A7BD0" w:rsidP="006A7BD0">
      <w:pPr>
        <w:pStyle w:val="BodyText"/>
      </w:pPr>
      <w:r w:rsidRPr="004109E7">
        <w:t>Assessors must satisfy the NVR/AQTF mandatory competen</w:t>
      </w:r>
      <w:r w:rsidRPr="004109E7">
        <w:t>cy requirements for assessors.</w:t>
      </w:r>
    </w:p>
    <w:p w:rsidR="00000000" w:rsidRPr="004109E7" w:rsidP="004109E7">
      <w:pPr>
        <w:pStyle w:val="Heading1"/>
      </w:pPr>
      <w:bookmarkStart w:id="13" w:name="O_1010400"/>
      <w:bookmarkEnd w:id="13"/>
      <w:r w:rsidRPr="004109E7">
        <w:t>Links</w:t>
      </w:r>
    </w:p>
    <w:p w:rsidR="00000000" w:rsidRPr="004109E7" w:rsidP="006A7BD0">
      <w:pPr>
        <w:pStyle w:val="BodyText"/>
      </w:pPr>
      <w:r w:rsidRPr="004109E7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287EE6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4109E7" w:rsidP="004109E7"/>
    <w:sectPr w:rsidSect="004109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9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9E7" w:rsidRPr="006A7BD0" w:rsidP="006A7B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9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BD0" w:rsidP="004109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7BD0" w:rsidP="004109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A7BD0" w:rsidP="004109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9E7" w:rsidP="004109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7BD0">
      <w:t>Approved</w:t>
    </w:r>
    <w:r w:rsidR="006A7B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7BD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7BD0">
      <w:rPr>
        <w:noProof/>
      </w:rPr>
      <w:t>4</w:t>
    </w:r>
    <w:r>
      <w:rPr>
        <w:noProof/>
      </w:rPr>
      <w:fldChar w:fldCharType="end"/>
    </w:r>
  </w:p>
  <w:p w:rsidR="004109E7" w:rsidP="004109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7B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7BD0">
      <w:t>Manufacturing Industry Skills Alliance</w:t>
    </w:r>
    <w:r w:rsidR="006A7BD0">
      <w:fldChar w:fldCharType="end"/>
    </w:r>
  </w:p>
  <w:p w:rsidR="004109E7" w:rsidP="004109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9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B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09E7" w:rsidRPr="006A7BD0" w:rsidP="006A7B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9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BD0" w:rsidRPr="002D2AF8" w:rsidP="004109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MSMPMC401 Set up and tune a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A7BD0" w:rsidP="004109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9E7" w:rsidRPr="002D2AF8" w:rsidP="004109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7BD0">
      <w:t>MSMPMC401 Set up and tune a process</w:t>
    </w:r>
    <w:r w:rsidR="006A7B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7BD0">
      <w:rPr>
        <w:noProof/>
      </w:rPr>
      <w:t>2 March 2025</w:t>
    </w:r>
    <w:r>
      <w:fldChar w:fldCharType="end"/>
    </w:r>
  </w:p>
  <w:p w:rsidR="004109E7" w:rsidP="004109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DC09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14CC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6846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9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09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09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09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09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09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09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09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09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09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09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09E7"/>
  </w:style>
  <w:style w:type="character" w:customStyle="1" w:styleId="Heading1Char">
    <w:name w:val="Heading 1 Char"/>
    <w:basedOn w:val="DefaultParagraphFont"/>
    <w:link w:val="Heading1"/>
    <w:rsid w:val="004109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09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09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09E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09E7"/>
    <w:rPr>
      <w:b/>
      <w:spacing w:val="0"/>
    </w:rPr>
  </w:style>
  <w:style w:type="paragraph" w:styleId="ListBullet2">
    <w:name w:val="List Bullet 2"/>
    <w:basedOn w:val="List2"/>
    <w:rsid w:val="004109E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09E7"/>
    <w:rPr>
      <w:i/>
    </w:rPr>
  </w:style>
  <w:style w:type="paragraph" w:customStyle="1" w:styleId="SuperHeading">
    <w:name w:val="SuperHeading"/>
    <w:basedOn w:val="Normal"/>
    <w:rsid w:val="004109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09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109E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109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09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09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0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0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09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09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09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09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09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09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09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09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09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09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09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09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09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09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09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09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09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09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09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09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09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09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09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09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09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09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09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09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09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09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09E7"/>
  </w:style>
  <w:style w:type="paragraph" w:styleId="TableofFigures">
    <w:name w:val="table of figures"/>
    <w:basedOn w:val="Normal"/>
    <w:next w:val="Normal"/>
    <w:semiHidden/>
    <w:rsid w:val="004109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09E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109E7"/>
    <w:rPr>
      <w:rFonts w:ascii="Wingdings" w:hAnsi="Wingdings"/>
    </w:rPr>
  </w:style>
  <w:style w:type="paragraph" w:customStyle="1" w:styleId="TableHeading">
    <w:name w:val="Table Heading"/>
    <w:basedOn w:val="HeadingBase"/>
    <w:rsid w:val="004109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09E7"/>
    <w:rPr>
      <w:color w:val="0033CC"/>
      <w:u w:val="none"/>
    </w:rPr>
  </w:style>
  <w:style w:type="paragraph" w:customStyle="1" w:styleId="BodyTextRight">
    <w:name w:val="Body Text Right"/>
    <w:basedOn w:val="BodyText"/>
    <w:rsid w:val="004109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09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09E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09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09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09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09E7"/>
    <w:rPr>
      <w:sz w:val="32"/>
    </w:rPr>
  </w:style>
  <w:style w:type="paragraph" w:customStyle="1" w:styleId="HeadingProcedure">
    <w:name w:val="Heading Procedure"/>
    <w:basedOn w:val="HeadingBase"/>
    <w:next w:val="Normal"/>
    <w:rsid w:val="004109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09E7"/>
    <w:pPr>
      <w:spacing w:before="60" w:after="60"/>
    </w:pPr>
  </w:style>
  <w:style w:type="paragraph" w:styleId="ListContinue">
    <w:name w:val="List Continue"/>
    <w:basedOn w:val="List"/>
    <w:rsid w:val="004109E7"/>
    <w:pPr>
      <w:ind w:firstLine="0"/>
    </w:pPr>
  </w:style>
  <w:style w:type="paragraph" w:customStyle="1" w:styleId="ListNote">
    <w:name w:val="List Note"/>
    <w:basedOn w:val="List"/>
    <w:rsid w:val="004109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09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09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09E7"/>
    <w:rPr>
      <w:rFonts w:ascii="Courier New" w:hAnsi="Courier New"/>
    </w:rPr>
  </w:style>
  <w:style w:type="paragraph" w:customStyle="1" w:styleId="NoteBullet">
    <w:name w:val="Note Bullet"/>
    <w:basedOn w:val="Note"/>
    <w:rsid w:val="004109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09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09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09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09E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109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09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09E7"/>
    <w:rPr>
      <w:b/>
      <w:smallCaps/>
    </w:rPr>
  </w:style>
  <w:style w:type="paragraph" w:customStyle="1" w:styleId="TableListNumber">
    <w:name w:val="Table List Number"/>
    <w:basedOn w:val="ListNumber"/>
    <w:rsid w:val="004109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09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09E7"/>
    <w:pPr>
      <w:numPr>
        <w:numId w:val="10"/>
      </w:numPr>
    </w:pPr>
  </w:style>
  <w:style w:type="paragraph" w:customStyle="1" w:styleId="ListAlpha2">
    <w:name w:val="List Alpha 2"/>
    <w:basedOn w:val="List2"/>
    <w:rsid w:val="004109E7"/>
    <w:pPr>
      <w:numPr>
        <w:numId w:val="9"/>
      </w:numPr>
    </w:pPr>
  </w:style>
  <w:style w:type="paragraph" w:styleId="List2">
    <w:name w:val="List 2"/>
    <w:basedOn w:val="BodyText"/>
    <w:rsid w:val="004109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09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09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09E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109E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109E7"/>
    <w:pPr>
      <w:numPr>
        <w:numId w:val="5"/>
      </w:numPr>
    </w:pPr>
  </w:style>
  <w:style w:type="paragraph" w:styleId="ListContinue2">
    <w:name w:val="List Continue 2"/>
    <w:basedOn w:val="List2"/>
    <w:rsid w:val="004109E7"/>
    <w:pPr>
      <w:ind w:firstLine="0"/>
    </w:pPr>
  </w:style>
  <w:style w:type="paragraph" w:styleId="ListContinue3">
    <w:name w:val="List Continue 3"/>
    <w:basedOn w:val="List3"/>
    <w:rsid w:val="004109E7"/>
    <w:pPr>
      <w:ind w:left="1021" w:firstLine="0"/>
    </w:pPr>
  </w:style>
  <w:style w:type="paragraph" w:styleId="ListContinue4">
    <w:name w:val="List Continue 4"/>
    <w:basedOn w:val="List4"/>
    <w:rsid w:val="004109E7"/>
    <w:pPr>
      <w:ind w:firstLine="0"/>
    </w:pPr>
  </w:style>
  <w:style w:type="paragraph" w:styleId="ListContinue5">
    <w:name w:val="List Continue 5"/>
    <w:basedOn w:val="List5"/>
    <w:rsid w:val="004109E7"/>
    <w:pPr>
      <w:ind w:firstLine="0"/>
    </w:pPr>
  </w:style>
  <w:style w:type="paragraph" w:styleId="ListNumber3">
    <w:name w:val="List Number 3"/>
    <w:basedOn w:val="List3"/>
    <w:rsid w:val="004109E7"/>
    <w:pPr>
      <w:numPr>
        <w:numId w:val="6"/>
      </w:numPr>
    </w:pPr>
  </w:style>
  <w:style w:type="paragraph" w:styleId="ListNumber4">
    <w:name w:val="List Number 4"/>
    <w:basedOn w:val="List4"/>
    <w:rsid w:val="004109E7"/>
    <w:pPr>
      <w:numPr>
        <w:numId w:val="7"/>
      </w:numPr>
    </w:pPr>
  </w:style>
  <w:style w:type="paragraph" w:styleId="ListNumber5">
    <w:name w:val="List Number 5"/>
    <w:basedOn w:val="List5"/>
    <w:rsid w:val="004109E7"/>
    <w:pPr>
      <w:numPr>
        <w:numId w:val="8"/>
      </w:numPr>
    </w:pPr>
  </w:style>
  <w:style w:type="paragraph" w:styleId="BlockText">
    <w:name w:val="Block Text"/>
    <w:basedOn w:val="Normal"/>
    <w:rsid w:val="004109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09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09E7"/>
    <w:rPr>
      <w:sz w:val="16"/>
      <w:vertAlign w:val="superscript"/>
    </w:rPr>
  </w:style>
  <w:style w:type="character" w:customStyle="1" w:styleId="Symbols">
    <w:name w:val="Symbols"/>
    <w:basedOn w:val="DefaultParagraphFont"/>
    <w:rsid w:val="004109E7"/>
    <w:rPr>
      <w:rFonts w:ascii="Symbol" w:hAnsi="Symbol"/>
    </w:rPr>
  </w:style>
  <w:style w:type="character" w:customStyle="1" w:styleId="MenuOptions">
    <w:name w:val="Menu Options"/>
    <w:basedOn w:val="DefaultParagraphFont"/>
    <w:rsid w:val="004109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09E7"/>
    <w:rPr>
      <w:b/>
    </w:rPr>
  </w:style>
  <w:style w:type="character" w:customStyle="1" w:styleId="Underlined">
    <w:name w:val="Underlined"/>
    <w:basedOn w:val="DefaultParagraphFont"/>
    <w:rsid w:val="004109E7"/>
    <w:rPr>
      <w:u w:val="single"/>
    </w:rPr>
  </w:style>
  <w:style w:type="paragraph" w:customStyle="1" w:styleId="TableBodyTextRight">
    <w:name w:val="Table Body Text Right"/>
    <w:basedOn w:val="TableBodyText"/>
    <w:rsid w:val="004109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09E7"/>
    <w:rPr>
      <w:sz w:val="18"/>
    </w:rPr>
  </w:style>
  <w:style w:type="paragraph" w:customStyle="1" w:styleId="BodySmallRight">
    <w:name w:val="Body Small Right"/>
    <w:basedOn w:val="BodyTextRight"/>
    <w:rsid w:val="004109E7"/>
    <w:rPr>
      <w:sz w:val="18"/>
      <w:szCs w:val="18"/>
    </w:rPr>
  </w:style>
  <w:style w:type="paragraph" w:customStyle="1" w:styleId="MarginEdition">
    <w:name w:val="Margin Edition"/>
    <w:basedOn w:val="MarginNote"/>
    <w:rsid w:val="004109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09E7"/>
    <w:rPr>
      <w:sz w:val="2"/>
      <w:szCs w:val="2"/>
    </w:rPr>
  </w:style>
  <w:style w:type="character" w:customStyle="1" w:styleId="Small">
    <w:name w:val="Small"/>
    <w:basedOn w:val="DefaultParagraphFont"/>
    <w:rsid w:val="004109E7"/>
    <w:rPr>
      <w:sz w:val="16"/>
    </w:rPr>
  </w:style>
  <w:style w:type="paragraph" w:customStyle="1" w:styleId="WideTable">
    <w:name w:val="Wide Table"/>
    <w:basedOn w:val="Normal"/>
    <w:rsid w:val="004109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09E7"/>
  </w:style>
  <w:style w:type="paragraph" w:styleId="Quote">
    <w:name w:val="Quote"/>
    <w:basedOn w:val="Heading1"/>
    <w:link w:val="QuoteChar"/>
    <w:qFormat/>
    <w:rsid w:val="004109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09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09E7"/>
    <w:pPr>
      <w:pageBreakBefore/>
    </w:pPr>
  </w:style>
  <w:style w:type="paragraph" w:customStyle="1" w:styleId="Border">
    <w:name w:val="Border"/>
    <w:basedOn w:val="Normal"/>
    <w:qFormat/>
    <w:rsid w:val="004109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09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9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9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09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09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09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09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09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09E7"/>
    <w:rPr>
      <w:u w:val="single"/>
    </w:rPr>
  </w:style>
  <w:style w:type="character" w:customStyle="1" w:styleId="BoldandItalics">
    <w:name w:val="Bold and Italics"/>
    <w:qFormat/>
    <w:rsid w:val="004109E7"/>
    <w:rPr>
      <w:b/>
      <w:i/>
      <w:u w:val="none"/>
    </w:rPr>
  </w:style>
  <w:style w:type="paragraph" w:styleId="BalloonText">
    <w:name w:val="Balloon Text"/>
    <w:basedOn w:val="Normal"/>
    <w:link w:val="BalloonTextChar"/>
    <w:rsid w:val="00410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09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09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09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09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09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09E7"/>
    <w:pPr>
      <w:spacing w:before="0" w:after="0"/>
    </w:pPr>
  </w:style>
  <w:style w:type="paragraph" w:customStyle="1" w:styleId="BodyTextBold">
    <w:name w:val="Body Text Bold"/>
    <w:basedOn w:val="BodyText"/>
    <w:qFormat/>
    <w:rsid w:val="004109E7"/>
    <w:rPr>
      <w:b/>
    </w:rPr>
  </w:style>
  <w:style w:type="character" w:styleId="Hyperlink">
    <w:name w:val="Hyperlink"/>
    <w:basedOn w:val="DefaultParagraphFont"/>
    <w:uiPriority w:val="99"/>
    <w:unhideWhenUsed/>
    <w:rsid w:val="006A7B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875</Words>
  <Characters>5388</Characters>
  <Application>Microsoft Office Word</Application>
  <DocSecurity>0</DocSecurity>
  <Lines>168</Lines>
  <Paragraphs>118</Paragraphs>
  <ScaleCrop>false</ScaleCrop>
  <Company>Author-it Software Corporation Ltd.</Company>
  <LinksUpToDate>false</LinksUpToDate>
  <CharactersWithSpaces>6145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MSMPMC401 Set up and tune a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2025-03-02T01:00:00Z</dcterms:created>
  <dcterms:modified xsi:type="dcterms:W3CDTF">2025-03-02T01:00:00Z</dcterms:modified>
</cp:coreProperties>
</file>