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A4B" w:rsidP="00237A4B">
      <w:pPr>
        <w:pStyle w:val="Title"/>
      </w:pPr>
      <w:r>
        <w:fldChar w:fldCharType="begin"/>
      </w:r>
      <w:r>
        <w:instrText xml:space="preserve"> TITLE   \* MERGEFORMAT </w:instrText>
      </w:r>
      <w:r>
        <w:fldChar w:fldCharType="separate"/>
      </w:r>
      <w:r>
        <w:t>MSMPMC400 Carry out stock control</w:t>
      </w:r>
      <w:r>
        <w:fldChar w:fldCharType="end"/>
      </w:r>
    </w:p>
    <w:p w:rsidR="00237A4B" w:rsidP="00237A4B">
      <w:pPr>
        <w:pStyle w:val="Version"/>
        <w:sectPr w:rsidSect="00DD04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04FA" w:rsidP="00DD04FA">
      <w:pPr>
        <w:pStyle w:val="SuperHeading"/>
      </w:pPr>
      <w:r w:rsidRPr="00DD04FA">
        <w:t>MSMPMC400 Carry out stock control</w:t>
      </w:r>
    </w:p>
    <w:p w:rsidR="00000000" w:rsidRPr="00DD04FA" w:rsidP="00DD04FA">
      <w:pPr>
        <w:pStyle w:val="Heading1"/>
      </w:pPr>
      <w:bookmarkStart w:id="1" w:name="O_1010386"/>
      <w:bookmarkEnd w:id="1"/>
      <w:r w:rsidRPr="00DD04FA">
        <w:t>Modification History</w:t>
      </w:r>
    </w:p>
    <w:p w:rsidR="00000000" w:rsidRPr="00DD04FA" w:rsidP="00237A4B">
      <w:pPr>
        <w:pStyle w:val="BodyText"/>
      </w:pPr>
      <w:r w:rsidRPr="00DD04FA">
        <w:t>Release 1. New unit. Supersedes and is equivalent to PMC563081 Carry out stock control</w:t>
      </w:r>
    </w:p>
    <w:p w:rsidR="00000000" w:rsidRPr="00DD04FA" w:rsidP="00DD04FA">
      <w:pPr>
        <w:pStyle w:val="Heading1"/>
      </w:pPr>
      <w:bookmarkStart w:id="2" w:name="O_1010394"/>
      <w:bookmarkEnd w:id="2"/>
      <w:r w:rsidRPr="00DD04FA">
        <w:t>Application</w:t>
      </w:r>
    </w:p>
    <w:p w:rsidR="00000000" w:rsidRPr="00DD04FA" w:rsidP="00237A4B">
      <w:pPr>
        <w:pStyle w:val="BodyText"/>
      </w:pPr>
      <w:r w:rsidRPr="00DD04FA">
        <w:t>This unit describes the skills and knowledge required to carry out stock control. It applies to stock held in a store</w:t>
      </w:r>
      <w:r w:rsidRPr="00DD04FA">
        <w:t>, warehouse or locally in the plant.</w:t>
      </w:r>
    </w:p>
    <w:p w:rsidR="00000000" w:rsidRPr="00DD04FA" w:rsidP="00237A4B">
      <w:pPr>
        <w:pStyle w:val="BodyText"/>
      </w:pPr>
      <w:r w:rsidRPr="00DD04FA">
        <w:t xml:space="preserve">This unit applies to experienced operators, leading hands, supervisors or those in similar roles who are required to monitor stock levels, reconcile stock with inventory data and liaise with suppliers. Operators use a </w:t>
      </w:r>
      <w:r w:rsidRPr="00DD04FA">
        <w:t xml:space="preserve">broad range of specialised knowledge and skills to interpret and provide information; identify and resolve problems and communicate technical solutions and advice.   </w:t>
      </w:r>
    </w:p>
    <w:p w:rsidR="00000000" w:rsidRPr="00DD04FA" w:rsidP="00237A4B">
      <w:pPr>
        <w:pStyle w:val="BodyText"/>
      </w:pPr>
      <w:r w:rsidRPr="00DD04FA">
        <w:t>This unit applies to an individual working alone or as part of a team or group and in li</w:t>
      </w:r>
      <w:r w:rsidRPr="00DD04FA">
        <w:t xml:space="preserve">aison with other shift team members, team leader and supervisor. </w:t>
      </w:r>
    </w:p>
    <w:p w:rsidR="00237A4B" w:rsidP="00237A4B">
      <w:pPr>
        <w:pStyle w:val="BodyText"/>
      </w:pPr>
      <w:r w:rsidRPr="00DD04FA">
        <w:t>No licensing or certification requirements exist at the time of publication. Relevant legislation, industry standards and codes of practice within Australia must be applied.</w:t>
      </w:r>
    </w:p>
    <w:p w:rsidR="00000000" w:rsidRPr="00DD04FA" w:rsidP="00DD04FA">
      <w:pPr>
        <w:pStyle w:val="Heading1"/>
      </w:pPr>
      <w:bookmarkStart w:id="3" w:name="O_1010393"/>
      <w:bookmarkEnd w:id="3"/>
      <w:r w:rsidRPr="00DD04FA">
        <w:t>Pre-requisite Unit</w:t>
      </w:r>
    </w:p>
    <w:p w:rsidR="00000000" w:rsidRPr="00DD04FA" w:rsidP="00237A4B">
      <w:pPr>
        <w:pStyle w:val="BodyText"/>
      </w:pPr>
      <w:r w:rsidRPr="00DD04FA">
        <w:t>Nil</w:t>
      </w:r>
    </w:p>
    <w:p w:rsidR="00000000" w:rsidRPr="00DD04FA" w:rsidP="00DD04FA">
      <w:pPr>
        <w:pStyle w:val="Heading1"/>
      </w:pPr>
      <w:bookmarkStart w:id="4" w:name="O_1010392"/>
      <w:bookmarkEnd w:id="4"/>
      <w:r w:rsidRPr="00DD04FA">
        <w:t>Competency Field</w:t>
      </w:r>
    </w:p>
    <w:p w:rsidR="00000000" w:rsidRPr="00DD04FA" w:rsidP="00237A4B">
      <w:pPr>
        <w:pStyle w:val="BodyText"/>
      </w:pPr>
      <w:r w:rsidRPr="00DD04FA">
        <w:t>Support</w:t>
      </w:r>
    </w:p>
    <w:p w:rsidR="00000000" w:rsidRPr="00DD04FA" w:rsidP="00DD04FA">
      <w:pPr>
        <w:pStyle w:val="Heading1"/>
      </w:pPr>
      <w:bookmarkStart w:id="5" w:name="O_1010390"/>
      <w:bookmarkEnd w:id="5"/>
      <w:r w:rsidRPr="00DD04FA">
        <w:t>Elements and Performance Criteria</w:t>
      </w:r>
    </w:p>
    <w:tbl>
      <w:tblPr>
        <w:tblW w:w="9515" w:type="dxa"/>
        <w:tblLayout w:type="fixed"/>
        <w:tblCellMar>
          <w:left w:w="62" w:type="dxa"/>
          <w:right w:w="62" w:type="dxa"/>
        </w:tblCellMar>
        <w:tblLook w:val="0000"/>
      </w:tblPr>
      <w:tblGrid>
        <w:gridCol w:w="2575"/>
        <w:gridCol w:w="6940"/>
      </w:tblGrid>
      <w:tr w:rsidTr="00237A4B">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D04FA" w:rsidP="00DD04FA">
            <w:pPr>
              <w:pStyle w:val="BodyText"/>
            </w:pPr>
            <w:r w:rsidRPr="00DD04F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04FA">
            <w:pPr>
              <w:pStyle w:val="BodyText"/>
              <w:rPr>
                <w:lang w:val="en-NZ"/>
              </w:rPr>
            </w:pPr>
            <w:r w:rsidRPr="00DD04FA">
              <w:rPr>
                <w:rStyle w:val="SpecialBold"/>
              </w:rPr>
              <w:t>Performance Criteria</w:t>
            </w:r>
          </w:p>
        </w:tc>
      </w:tr>
      <w:tr w:rsidTr="00237A4B">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04FA" w:rsidP="00DD04FA">
            <w:pPr>
              <w:pStyle w:val="BodyText"/>
            </w:pPr>
            <w:r w:rsidRPr="00DD04F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04FA">
            <w:pPr>
              <w:pStyle w:val="BodyText"/>
              <w:rPr>
                <w:lang w:val="en-NZ"/>
              </w:rPr>
            </w:pPr>
            <w:r w:rsidRPr="00DD04FA">
              <w:rPr>
                <w:rStyle w:val="Emphasis"/>
              </w:rPr>
              <w:t>Performance criteria describe the performance needed to demonstrate achievement of the element.</w:t>
            </w:r>
          </w:p>
        </w:tc>
      </w:tr>
      <w:tr w:rsidTr="00237A4B">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FA">
            <w:pPr>
              <w:pStyle w:val="BodyText"/>
              <w:rPr>
                <w:lang w:val="en-NZ"/>
              </w:rPr>
            </w:pPr>
            <w:r w:rsidRPr="00DD04FA">
              <w:t xml:space="preserve">1. Monitor stock reordering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4FA" w:rsidP="00DD04FA">
            <w:pPr>
              <w:pStyle w:val="BodyText"/>
            </w:pPr>
            <w:r w:rsidRPr="00DD04FA">
              <w:t>1.1 Monitor stock levels and maintain them at optimum levels</w:t>
            </w:r>
          </w:p>
          <w:p w:rsidR="00000000" w:rsidRPr="00DD04FA" w:rsidP="00DD04FA">
            <w:pPr>
              <w:pStyle w:val="BodyText"/>
            </w:pPr>
            <w:r w:rsidRPr="00DD04FA">
              <w:t>1.2 Adjust stock reorder levels in response to customer demand</w:t>
            </w:r>
          </w:p>
          <w:p w:rsidR="00000000" w:rsidRPr="00DD04FA" w:rsidP="00DD04FA">
            <w:pPr>
              <w:pStyle w:val="BodyText"/>
            </w:pPr>
            <w:r w:rsidRPr="00DD04FA">
              <w:t>1.3 Re</w:t>
            </w:r>
            <w:r w:rsidRPr="00DD04FA">
              <w:t>ceive stock and report quality and quantity variations of delivered goods to suppliers</w:t>
            </w:r>
          </w:p>
          <w:p w:rsidR="00000000" w:rsidRPr="00DD04FA" w:rsidP="00DD04FA">
            <w:pPr>
              <w:pStyle w:val="BodyText"/>
            </w:pPr>
            <w:r w:rsidRPr="00DD04FA">
              <w:t>1.4 Identify and use alternative suppliers which meet required quality and safety standards when required</w:t>
            </w:r>
          </w:p>
          <w:p w:rsidR="00000000" w:rsidP="00DD04FA">
            <w:pPr>
              <w:pStyle w:val="BodyText"/>
              <w:rPr>
                <w:lang w:val="en-NZ"/>
              </w:rPr>
            </w:pPr>
            <w:r w:rsidRPr="00DD04FA">
              <w:t xml:space="preserve">1.5 Reorder stock in compliance with procedures </w:t>
            </w:r>
          </w:p>
        </w:tc>
      </w:tr>
      <w:tr w:rsidTr="00237A4B">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FA">
            <w:pPr>
              <w:pStyle w:val="BodyText"/>
              <w:rPr>
                <w:lang w:val="en-NZ"/>
              </w:rPr>
            </w:pPr>
            <w:r w:rsidRPr="00DD04FA">
              <w:t>2. Maintain inventory records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4FA" w:rsidP="00DD04FA">
            <w:pPr>
              <w:pStyle w:val="BodyText"/>
            </w:pPr>
            <w:r w:rsidRPr="00DD04FA">
              <w:t>2.1 Maintain accurate records of the storage and the movement of stock</w:t>
            </w:r>
          </w:p>
          <w:p w:rsidR="00000000" w:rsidRPr="00DD04FA" w:rsidP="00DD04FA">
            <w:pPr>
              <w:pStyle w:val="BodyText"/>
            </w:pPr>
            <w:r w:rsidRPr="00DD04FA">
              <w:t xml:space="preserve">2.2 Identify, and act upon, stock discrepancies </w:t>
            </w:r>
          </w:p>
          <w:p w:rsidR="00000000" w:rsidP="00DD04FA">
            <w:pPr>
              <w:pStyle w:val="BodyText"/>
              <w:rPr>
                <w:lang w:val="en-NZ"/>
              </w:rPr>
            </w:pPr>
            <w:r w:rsidRPr="00DD04FA">
              <w:t>2.3 Ensure minimum inconvenience to customers resulting from stock movements</w:t>
            </w:r>
          </w:p>
        </w:tc>
      </w:tr>
      <w:tr w:rsidTr="00237A4B">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FA">
            <w:pPr>
              <w:pStyle w:val="BodyText"/>
              <w:rPr>
                <w:lang w:val="en-NZ"/>
              </w:rPr>
            </w:pPr>
            <w:r w:rsidRPr="00DD04FA">
              <w:t>3. Undertake stockta</w:t>
            </w:r>
            <w:r w:rsidRPr="00DD04FA">
              <w:t>king and cyclical counts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4FA" w:rsidP="00DD04FA">
            <w:pPr>
              <w:pStyle w:val="BodyText"/>
            </w:pPr>
            <w:r w:rsidRPr="00DD04FA">
              <w:t xml:space="preserve">3.1 Coordinate stocktaking and cyclical counts </w:t>
            </w:r>
          </w:p>
          <w:p w:rsidR="00000000" w:rsidRPr="00DD04FA" w:rsidP="00DD04FA">
            <w:pPr>
              <w:pStyle w:val="BodyText"/>
            </w:pPr>
            <w:r w:rsidRPr="00DD04FA">
              <w:t>3.2 Reconcile inventory data with actual stock on hand</w:t>
            </w:r>
          </w:p>
          <w:p w:rsidR="00000000" w:rsidRPr="00DD04FA" w:rsidP="00DD04FA">
            <w:pPr>
              <w:pStyle w:val="BodyText"/>
            </w:pPr>
            <w:r w:rsidRPr="00DD04FA">
              <w:t>3.3 Report stock variations or shortages</w:t>
            </w:r>
          </w:p>
          <w:p w:rsidR="00000000" w:rsidP="00DD04FA">
            <w:pPr>
              <w:pStyle w:val="BodyText"/>
              <w:rPr>
                <w:lang w:val="en-NZ"/>
              </w:rPr>
            </w:pPr>
            <w:r w:rsidRPr="00DD04FA">
              <w:t xml:space="preserve">3.4 Identify missing or damaged stock and report </w:t>
            </w:r>
          </w:p>
        </w:tc>
      </w:tr>
      <w:tr w:rsidTr="00237A4B">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FA">
            <w:pPr>
              <w:pStyle w:val="BodyText"/>
              <w:rPr>
                <w:lang w:val="en-NZ"/>
              </w:rPr>
            </w:pPr>
            <w:r w:rsidRPr="00DD04FA">
              <w:t>4. Respond to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4FA" w:rsidP="00DD04FA">
            <w:pPr>
              <w:pStyle w:val="BodyText"/>
            </w:pPr>
            <w:r w:rsidRPr="00DD04FA">
              <w:t xml:space="preserve">4.1 Identify </w:t>
            </w:r>
            <w:r w:rsidRPr="00DD04FA">
              <w:t>possible problems in stock levels, storage, quantity and quality if stock, timeliness of supplies and production issues</w:t>
            </w:r>
          </w:p>
          <w:p w:rsidR="00000000" w:rsidRPr="00DD04FA" w:rsidP="00DD04FA">
            <w:pPr>
              <w:pStyle w:val="BodyText"/>
            </w:pPr>
            <w:r w:rsidRPr="00DD04FA">
              <w:t>4.2 Rectify problems using appropriate solution within area of responsibility</w:t>
            </w:r>
          </w:p>
          <w:p w:rsidR="00000000" w:rsidP="00DD04FA">
            <w:pPr>
              <w:pStyle w:val="BodyText"/>
              <w:rPr>
                <w:lang w:val="en-NZ"/>
              </w:rPr>
            </w:pPr>
            <w:r w:rsidRPr="00DD04FA">
              <w:t>4.3 Report problems outside area of responsibility to desi</w:t>
            </w:r>
            <w:r w:rsidRPr="00DD04FA">
              <w:t>gnated person</w:t>
            </w:r>
          </w:p>
        </w:tc>
      </w:tr>
      <w:tr w:rsidTr="00237A4B">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FA">
            <w:pPr>
              <w:pStyle w:val="BodyText"/>
              <w:rPr>
                <w:lang w:val="en-NZ"/>
              </w:rPr>
            </w:pPr>
            <w:r w:rsidRPr="00DD04FA">
              <w:t>5. Control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4FA" w:rsidP="00DD04FA">
            <w:pPr>
              <w:pStyle w:val="BodyText"/>
            </w:pPr>
            <w:r w:rsidRPr="00DD04FA">
              <w:t xml:space="preserve">5.1 Identify stock control hazards </w:t>
            </w:r>
          </w:p>
          <w:p w:rsidR="00000000" w:rsidRPr="00DD04FA" w:rsidP="00DD04FA">
            <w:pPr>
              <w:pStyle w:val="BodyText"/>
            </w:pPr>
            <w:r w:rsidRPr="00DD04FA">
              <w:t>5.2 Assess the risks arising from those hazards</w:t>
            </w:r>
          </w:p>
          <w:p w:rsidR="00000000" w:rsidRPr="00DD04FA" w:rsidP="00DD04FA">
            <w:pPr>
              <w:pStyle w:val="BodyText"/>
            </w:pPr>
            <w:r w:rsidRPr="00DD04FA">
              <w:t xml:space="preserve">5.3 Implement measures to control those risks </w:t>
            </w:r>
          </w:p>
        </w:tc>
      </w:tr>
    </w:tbl>
    <w:p w:rsidR="00000000" w:rsidRPr="00DD04FA" w:rsidP="00DD04FA">
      <w:pPr>
        <w:pStyle w:val="BodyText"/>
      </w:pPr>
    </w:p>
    <w:p w:rsidR="00000000" w:rsidRPr="00DD04FA" w:rsidP="00DD04FA">
      <w:pPr>
        <w:pStyle w:val="AllowPageBreak"/>
      </w:pPr>
    </w:p>
    <w:p w:rsidR="00000000" w:rsidRPr="00DD04FA" w:rsidP="00DD04FA">
      <w:pPr>
        <w:pStyle w:val="Heading1"/>
      </w:pPr>
      <w:bookmarkStart w:id="6" w:name="O_1010389"/>
      <w:bookmarkEnd w:id="6"/>
      <w:r w:rsidRPr="00DD04FA">
        <w:t>Foundation Skills</w:t>
      </w:r>
    </w:p>
    <w:p w:rsidR="00000000" w:rsidRPr="00DD04FA" w:rsidP="00237A4B">
      <w:pPr>
        <w:pStyle w:val="BodyText"/>
      </w:pPr>
      <w:r w:rsidRPr="00DD04FA">
        <w:t>This section describes those language, literacy, numeracy and employment skills that are essential to performance.</w:t>
      </w:r>
    </w:p>
    <w:p w:rsidR="00237A4B" w:rsidP="00237A4B">
      <w:pPr>
        <w:pStyle w:val="BodyText"/>
      </w:pPr>
      <w:r w:rsidRPr="00DD04FA">
        <w:t>Foundation skills essential to performance are explicit in the performance criteria of this unit of competency.</w:t>
      </w:r>
    </w:p>
    <w:p w:rsidR="00000000" w:rsidRPr="00DD04FA" w:rsidP="00DD04FA">
      <w:pPr>
        <w:pStyle w:val="Heading1"/>
      </w:pPr>
      <w:bookmarkStart w:id="7" w:name="O_1010387"/>
      <w:bookmarkEnd w:id="7"/>
      <w:r w:rsidRPr="00DD04FA">
        <w:t>Unit Map</w:t>
      </w:r>
      <w:r w:rsidRPr="00DD04FA">
        <w:t>ping Information</w:t>
      </w:r>
    </w:p>
    <w:p w:rsidR="00000000" w:rsidRPr="00DD04FA" w:rsidP="00237A4B">
      <w:pPr>
        <w:pStyle w:val="BodyText"/>
      </w:pPr>
      <w:r w:rsidRPr="00DD04FA">
        <w:t>Release 1. New unit. Supersedes and is equivalent to PMC563081 Carry out stock control</w:t>
      </w:r>
    </w:p>
    <w:p w:rsidR="00000000" w:rsidRPr="00DD04FA" w:rsidP="00DD04FA">
      <w:pPr>
        <w:pStyle w:val="Heading1"/>
      </w:pPr>
      <w:bookmarkStart w:id="8" w:name="O_1010380"/>
      <w:bookmarkEnd w:id="8"/>
      <w:r w:rsidRPr="00DD04FA">
        <w:t>Links</w:t>
      </w:r>
    </w:p>
    <w:p w:rsidR="00000000" w:rsidRPr="00DD04FA" w:rsidP="00237A4B">
      <w:pPr>
        <w:pStyle w:val="BodyText"/>
      </w:pPr>
      <w:r w:rsidRPr="00DD04FA">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391DF3">
        <w:rPr>
          <w:rStyle w:val="Hyperlink"/>
        </w:rPr>
        <w:t>https://vetnet.gov.au/Pages/TrainingDocs.aspx?q=d1287d36-dff4-4e9f-ad2c-9d6270054027</w:t>
      </w:r>
      <w:r>
        <w:fldChar w:fldCharType="end"/>
      </w:r>
    </w:p>
    <w:p w:rsidR="00000000" w:rsidRPr="00DD04FA" w:rsidP="00237A4B">
      <w:pPr>
        <w:pStyle w:val="BodyText"/>
        <w:sectPr w:rsidSect="00DD04FA">
          <w:headerReference w:type="default" r:id="rId10"/>
          <w:footerReference w:type="default" r:id="rId11"/>
          <w:pgSz w:w="11908" w:h="16833"/>
          <w:pgMar w:top="1702" w:right="1418" w:bottom="1702" w:left="1418" w:header="992" w:footer="992" w:gutter="0"/>
          <w:cols w:space="720"/>
          <w:noEndnote/>
          <w:docGrid w:linePitch="299"/>
        </w:sectPr>
      </w:pPr>
    </w:p>
    <w:p w:rsidR="00000000" w:rsidRPr="00DD04FA" w:rsidP="00DD04FA">
      <w:pPr>
        <w:pStyle w:val="SuperHeading"/>
      </w:pPr>
      <w:r w:rsidRPr="00DD04FA">
        <w:t>Assessment Requirements for MSMPMC400 Carry out stock control</w:t>
      </w:r>
    </w:p>
    <w:p w:rsidR="00000000" w:rsidRPr="00DD04FA" w:rsidP="00DD04FA">
      <w:pPr>
        <w:pStyle w:val="Heading1"/>
      </w:pPr>
      <w:bookmarkStart w:id="9" w:name="O_1010382"/>
      <w:bookmarkEnd w:id="9"/>
      <w:r w:rsidRPr="00DD04FA">
        <w:t>Modification History</w:t>
      </w:r>
    </w:p>
    <w:p w:rsidR="00000000" w:rsidRPr="00DD04FA" w:rsidP="00237A4B">
      <w:pPr>
        <w:pStyle w:val="BodyText"/>
      </w:pPr>
      <w:r w:rsidRPr="00DD04FA">
        <w:t>Release 1. New unit. Supersedes and is equivalent to PMC563081 Carry out stock control</w:t>
      </w:r>
    </w:p>
    <w:p w:rsidR="00000000" w:rsidRPr="00DD04FA" w:rsidP="00DD04FA">
      <w:pPr>
        <w:pStyle w:val="Heading1"/>
      </w:pPr>
      <w:bookmarkStart w:id="10" w:name="O_1010385"/>
      <w:bookmarkEnd w:id="10"/>
      <w:r w:rsidRPr="00DD04FA">
        <w:t>Performance Evidence</w:t>
      </w:r>
    </w:p>
    <w:p w:rsidR="00000000" w:rsidRPr="00DD04FA" w:rsidP="00237A4B">
      <w:pPr>
        <w:pStyle w:val="BodyText"/>
      </w:pPr>
      <w:r w:rsidRPr="00DD04FA">
        <w:t>There must be evidence the candidate has completed the tasks outlined in the elements and performance criteria of this unit, and:</w:t>
      </w:r>
    </w:p>
    <w:p w:rsidR="00000000" w:rsidRPr="00DD04FA" w:rsidP="00DD04FA">
      <w:pPr>
        <w:pStyle w:val="ListBullet"/>
      </w:pPr>
      <w:r w:rsidRPr="00DD04FA">
        <w:t>carried out stock control for at least 1 store, warehouse or plant, including monitoring the following key variables:</w:t>
      </w:r>
    </w:p>
    <w:p w:rsidR="00000000" w:rsidRPr="00DD04FA" w:rsidP="00DD04FA">
      <w:pPr>
        <w:pStyle w:val="ListBullet2"/>
      </w:pPr>
      <w:r w:rsidRPr="00DD04FA">
        <w:t>production requirements</w:t>
      </w:r>
    </w:p>
    <w:p w:rsidR="00000000" w:rsidRPr="00DD04FA" w:rsidP="00DD04FA">
      <w:pPr>
        <w:pStyle w:val="ListBullet2"/>
      </w:pPr>
      <w:r w:rsidRPr="00DD04FA">
        <w:t>stock levels</w:t>
      </w:r>
    </w:p>
    <w:p w:rsidR="00000000" w:rsidRPr="00DD04FA" w:rsidP="00DD04FA">
      <w:pPr>
        <w:pStyle w:val="ListBullet2"/>
      </w:pPr>
      <w:r w:rsidRPr="00DD04FA">
        <w:t>reorder levels</w:t>
      </w:r>
    </w:p>
    <w:p w:rsidR="00000000" w:rsidRPr="00DD04FA" w:rsidP="00DD04FA">
      <w:pPr>
        <w:pStyle w:val="ListBullet2"/>
      </w:pPr>
      <w:r w:rsidRPr="00DD04FA">
        <w:t xml:space="preserve">quantity and quality of deliveries </w:t>
      </w:r>
    </w:p>
    <w:p w:rsidR="00000000" w:rsidRPr="00DD04FA" w:rsidP="00DD04FA">
      <w:pPr>
        <w:pStyle w:val="ListBullet2"/>
      </w:pPr>
      <w:r w:rsidRPr="00DD04FA">
        <w:t>supplier contracts</w:t>
      </w:r>
    </w:p>
    <w:p w:rsidR="00000000" w:rsidRPr="00DD04FA" w:rsidP="00DD04FA">
      <w:pPr>
        <w:pStyle w:val="ListBullet2"/>
      </w:pPr>
      <w:r w:rsidRPr="00DD04FA">
        <w:t>stock condition</w:t>
      </w:r>
    </w:p>
    <w:p w:rsidR="00237A4B" w:rsidP="00DD04FA">
      <w:pPr>
        <w:pStyle w:val="ListBullet"/>
      </w:pPr>
      <w:r w:rsidRPr="00DD04FA">
        <w:t xml:space="preserve">identified discrepancies in stock quantities and/or quality.  </w:t>
      </w:r>
    </w:p>
    <w:p w:rsidR="00237A4B" w:rsidP="00DD04FA">
      <w:pPr>
        <w:pStyle w:val="ListBullet"/>
      </w:pPr>
    </w:p>
    <w:p w:rsidR="00000000" w:rsidRPr="00DD04FA" w:rsidP="00DD04FA">
      <w:pPr>
        <w:pStyle w:val="Heading1"/>
      </w:pPr>
      <w:bookmarkStart w:id="11" w:name="O_1010384"/>
      <w:bookmarkEnd w:id="11"/>
      <w:r w:rsidRPr="00DD04FA">
        <w:t>Knowledge Evidence</w:t>
      </w:r>
    </w:p>
    <w:p w:rsidR="00000000" w:rsidRPr="00DD04FA" w:rsidP="00237A4B">
      <w:pPr>
        <w:pStyle w:val="BodyText"/>
      </w:pPr>
      <w:r w:rsidRPr="00DD04FA">
        <w:t>There must be evidence the candidate has knowledge of:</w:t>
      </w:r>
    </w:p>
    <w:p w:rsidR="00000000" w:rsidRPr="00DD04FA" w:rsidP="00DD04FA">
      <w:pPr>
        <w:pStyle w:val="ListBullet"/>
      </w:pPr>
      <w:r w:rsidRPr="00DD04FA">
        <w:t>methods of monitoring production requirements and stock availability</w:t>
      </w:r>
    </w:p>
    <w:p w:rsidR="00000000" w:rsidRPr="00DD04FA" w:rsidP="00DD04FA">
      <w:pPr>
        <w:pStyle w:val="ListBullet"/>
      </w:pPr>
      <w:r w:rsidRPr="00DD04FA">
        <w:t>effective inventory managemen</w:t>
      </w:r>
      <w:r w:rsidRPr="00DD04FA">
        <w:t>t techniques to meet production requirements</w:t>
      </w:r>
    </w:p>
    <w:p w:rsidR="00000000" w:rsidRPr="00DD04FA" w:rsidP="00DD04FA">
      <w:pPr>
        <w:pStyle w:val="ListBullet"/>
      </w:pPr>
      <w:r w:rsidRPr="00DD04FA">
        <w:t>supplier contractual requirements</w:t>
      </w:r>
    </w:p>
    <w:p w:rsidR="00000000" w:rsidRPr="00DD04FA" w:rsidP="00DD04FA">
      <w:pPr>
        <w:pStyle w:val="ListBullet"/>
      </w:pPr>
      <w:r w:rsidRPr="00DD04FA">
        <w:t>stock control, stocktaking and cycle counting techniques</w:t>
      </w:r>
    </w:p>
    <w:p w:rsidR="00000000" w:rsidRPr="00DD04FA" w:rsidP="00DD04FA">
      <w:pPr>
        <w:pStyle w:val="ListBullet"/>
      </w:pPr>
      <w:r w:rsidRPr="00DD04FA">
        <w:t xml:space="preserve">optimum stock levels and relationship with cost </w:t>
      </w:r>
    </w:p>
    <w:p w:rsidR="00000000" w:rsidRPr="00DD04FA" w:rsidP="00DD04FA">
      <w:pPr>
        <w:pStyle w:val="ListBullet"/>
      </w:pPr>
      <w:r w:rsidRPr="00DD04FA">
        <w:t>methods of identifying and rectifying variations to quality and quantity of delivered goods</w:t>
      </w:r>
    </w:p>
    <w:p w:rsidR="00000000" w:rsidRPr="00DD04FA" w:rsidP="00DD04FA">
      <w:pPr>
        <w:pStyle w:val="ListBullet"/>
      </w:pPr>
      <w:r w:rsidRPr="00DD04FA">
        <w:t>methods and criteria for sourcing alternative suppliers</w:t>
      </w:r>
    </w:p>
    <w:p w:rsidR="00000000" w:rsidRPr="00DD04FA" w:rsidP="00DD04FA">
      <w:pPr>
        <w:pStyle w:val="ListBullet"/>
      </w:pPr>
      <w:r w:rsidRPr="00DD04FA">
        <w:t xml:space="preserve">routine and non-routine problems that may arise, the range of possible causes and appropriate actions </w:t>
      </w:r>
    </w:p>
    <w:p w:rsidR="00000000" w:rsidRPr="00DD04FA" w:rsidP="00DD04FA">
      <w:pPr>
        <w:pStyle w:val="ListBullet"/>
      </w:pPr>
      <w:r w:rsidRPr="00DD04FA">
        <w:t>stock</w:t>
      </w:r>
      <w:r w:rsidRPr="00DD04FA">
        <w:t xml:space="preserve"> control hazards and:</w:t>
      </w:r>
    </w:p>
    <w:p w:rsidR="00000000" w:rsidRPr="00DD04FA" w:rsidP="00DD04FA">
      <w:pPr>
        <w:pStyle w:val="ListBullet2"/>
      </w:pPr>
      <w:r w:rsidRPr="00DD04FA">
        <w:t xml:space="preserve">their possible causes </w:t>
      </w:r>
    </w:p>
    <w:p w:rsidR="00000000" w:rsidRPr="00DD04FA" w:rsidP="00DD04FA">
      <w:pPr>
        <w:pStyle w:val="ListBullet2"/>
      </w:pPr>
      <w:r w:rsidRPr="00DD04FA">
        <w:t>potential consequences</w:t>
      </w:r>
    </w:p>
    <w:p w:rsidR="00237A4B" w:rsidP="00DD04FA">
      <w:pPr>
        <w:pStyle w:val="ListBullet2"/>
      </w:pPr>
      <w:r w:rsidRPr="00DD04FA">
        <w:t>risk control procedures.</w:t>
      </w:r>
    </w:p>
    <w:p w:rsidR="00237A4B" w:rsidP="00DD04FA">
      <w:pPr>
        <w:pStyle w:val="ListBullet2"/>
      </w:pPr>
    </w:p>
    <w:p w:rsidR="00000000" w:rsidRPr="00DD04FA" w:rsidP="00DD04FA">
      <w:pPr>
        <w:pStyle w:val="Heading1"/>
      </w:pPr>
      <w:bookmarkStart w:id="12" w:name="O_1010383"/>
      <w:bookmarkEnd w:id="12"/>
      <w:r w:rsidRPr="00DD04FA">
        <w:t>Assessment Conditions</w:t>
      </w:r>
    </w:p>
    <w:p w:rsidR="00000000" w:rsidRPr="00DD04FA" w:rsidP="00237A4B">
      <w:pPr>
        <w:pStyle w:val="BodyText"/>
      </w:pPr>
      <w:r w:rsidRPr="00DD04FA">
        <w:t xml:space="preserve">Skills must have been demonstrated in the workplace or in a simulated environment that reflects workplace conditions and contingencies, as well as, using suitable facilities, equipment and resources. </w:t>
      </w:r>
    </w:p>
    <w:p w:rsidR="00237A4B" w:rsidP="00237A4B">
      <w:pPr>
        <w:pStyle w:val="BodyText"/>
      </w:pPr>
      <w:r w:rsidRPr="00DD04FA">
        <w:t>Assessors must sat</w:t>
      </w:r>
      <w:r w:rsidRPr="00DD04FA">
        <w:t>isfy the NVR/AQTF mandatory competency requirements for assessors.</w:t>
      </w:r>
    </w:p>
    <w:p w:rsidR="00000000" w:rsidRPr="00DD04FA" w:rsidP="00DD04FA">
      <w:pPr>
        <w:pStyle w:val="Heading1"/>
      </w:pPr>
      <w:bookmarkStart w:id="13" w:name="O_1010381"/>
      <w:bookmarkEnd w:id="13"/>
      <w:r w:rsidRPr="00DD04FA">
        <w:t>Links</w:t>
      </w:r>
    </w:p>
    <w:p w:rsidR="00000000" w:rsidRPr="00DD04FA" w:rsidP="00237A4B">
      <w:pPr>
        <w:pStyle w:val="BodyText"/>
      </w:pPr>
      <w:r w:rsidRPr="00DD04FA">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391DF3">
        <w:rPr>
          <w:rStyle w:val="Hyperlink"/>
        </w:rPr>
        <w:t>https://vetnet.gov.au/Pages/TrainingDocs.aspx?q=d1287d36-dff4-4e9f-ad2c-9d6270054027</w:t>
      </w:r>
      <w:r>
        <w:fldChar w:fldCharType="end"/>
      </w:r>
    </w:p>
    <w:p w:rsidR="00000000" w:rsidRPr="00DD04FA" w:rsidP="00DD04FA"/>
    <w:sectPr w:rsidSect="00DD04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FA" w:rsidRPr="00237A4B" w:rsidP="00237A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A4B" w:rsidP="00DD04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7A4B" w:rsidP="00DD04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37A4B" w:rsidP="00DD04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FA" w:rsidP="00DD04FA">
    <w:pPr>
      <w:pStyle w:val="Footer"/>
      <w:framePr w:wrap="around"/>
    </w:pPr>
    <w:r>
      <w:fldChar w:fldCharType="begin"/>
    </w:r>
    <w:r>
      <w:instrText xml:space="preserve"> DOCPROPERTY  Subject  \* MERGEFORMAT </w:instrText>
    </w:r>
    <w:r>
      <w:fldChar w:fldCharType="separate"/>
    </w:r>
    <w:r w:rsidR="00237A4B">
      <w:t>Approved</w:t>
    </w:r>
    <w:r w:rsidR="00237A4B">
      <w:fldChar w:fldCharType="end"/>
    </w:r>
    <w:r>
      <w:tab/>
      <w:t xml:space="preserve">Page </w:t>
    </w:r>
    <w:r>
      <w:fldChar w:fldCharType="begin"/>
    </w:r>
    <w:r>
      <w:instrText xml:space="preserve"> PAGE  \* Arabic  \* MERGEFORMAT </w:instrText>
    </w:r>
    <w:r>
      <w:fldChar w:fldCharType="separate"/>
    </w:r>
    <w:r w:rsidR="00237A4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7A4B">
      <w:rPr>
        <w:noProof/>
      </w:rPr>
      <w:t>4</w:t>
    </w:r>
    <w:r>
      <w:rPr>
        <w:noProof/>
      </w:rPr>
      <w:fldChar w:fldCharType="end"/>
    </w:r>
  </w:p>
  <w:p w:rsidR="00DD04FA" w:rsidP="00DD04FA">
    <w:pPr>
      <w:pStyle w:val="Footer"/>
      <w:framePr w:wrap="around"/>
    </w:pPr>
    <w:r>
      <w:t xml:space="preserve">© Commonwealth of Australia, </w:t>
    </w:r>
    <w:r>
      <w:fldChar w:fldCharType="begin"/>
    </w:r>
    <w:r>
      <w:instrText xml:space="preserve"> DATE  \@ "yyyy"  \* MERGEFORMAT </w:instrText>
    </w:r>
    <w:r>
      <w:fldChar w:fldCharType="separate"/>
    </w:r>
    <w:r w:rsidR="00237A4B">
      <w:rPr>
        <w:noProof/>
      </w:rPr>
      <w:t>2025</w:t>
    </w:r>
    <w:r>
      <w:fldChar w:fldCharType="end"/>
    </w:r>
    <w:r>
      <w:tab/>
    </w:r>
    <w:r>
      <w:fldChar w:fldCharType="begin"/>
    </w:r>
    <w:r>
      <w:instrText xml:space="preserve"> DOCPROPERTY  Author  \* MERGEFORMAT </w:instrText>
    </w:r>
    <w:r>
      <w:fldChar w:fldCharType="separate"/>
    </w:r>
    <w:r w:rsidR="00237A4B">
      <w:t>Manufacturing Industry Skills Alliance</w:t>
    </w:r>
    <w:r w:rsidR="00237A4B">
      <w:fldChar w:fldCharType="end"/>
    </w:r>
  </w:p>
  <w:p w:rsidR="00DD04FA" w:rsidP="00DD04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A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04FA" w:rsidRPr="00237A4B" w:rsidP="00237A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A4B" w:rsidRPr="002D2AF8" w:rsidP="00DD04FA">
    <w:pPr>
      <w:pStyle w:val="Header"/>
      <w:framePr w:wrap="around"/>
    </w:pPr>
    <w:r>
      <w:fldChar w:fldCharType="begin"/>
    </w:r>
    <w:r>
      <w:instrText xml:space="preserve"> TITLE   \* MERGEFORMAT </w:instrText>
    </w:r>
    <w:r>
      <w:fldChar w:fldCharType="separate"/>
    </w:r>
    <w:r>
      <w:t>MSMPMC400 Carry out stock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7A4B" w:rsidP="00DD04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FA" w:rsidRPr="002D2AF8" w:rsidP="00DD04FA">
    <w:pPr>
      <w:pStyle w:val="Header"/>
      <w:framePr w:wrap="around"/>
    </w:pPr>
    <w:r>
      <w:fldChar w:fldCharType="begin"/>
    </w:r>
    <w:r>
      <w:instrText xml:space="preserve"> TITLE   \* MERGEFORMAT </w:instrText>
    </w:r>
    <w:r>
      <w:fldChar w:fldCharType="separate"/>
    </w:r>
    <w:r w:rsidR="00237A4B">
      <w:t>MSMPMC400 Carry out stock control</w:t>
    </w:r>
    <w:r w:rsidR="00237A4B">
      <w:fldChar w:fldCharType="end"/>
    </w:r>
    <w:r>
      <w:tab/>
      <w:t xml:space="preserve">Date this document was generated: </w:t>
    </w:r>
    <w:r>
      <w:fldChar w:fldCharType="begin"/>
    </w:r>
    <w:r>
      <w:instrText xml:space="preserve"> CREATEDATE  \@ "d MMMM yyyy"  \* MERGEFORMAT </w:instrText>
    </w:r>
    <w:r>
      <w:fldChar w:fldCharType="separate"/>
    </w:r>
    <w:r w:rsidR="00237A4B">
      <w:rPr>
        <w:noProof/>
      </w:rPr>
      <w:t>2 March 2025</w:t>
    </w:r>
    <w:r>
      <w:fldChar w:fldCharType="end"/>
    </w:r>
  </w:p>
  <w:p w:rsidR="00DD04FA" w:rsidP="00DD04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72D4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EC58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C415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4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04FA"/>
    <w:pPr>
      <w:spacing w:before="360" w:after="60"/>
      <w:outlineLvl w:val="0"/>
    </w:pPr>
    <w:rPr>
      <w:sz w:val="32"/>
    </w:rPr>
  </w:style>
  <w:style w:type="paragraph" w:styleId="Heading2">
    <w:name w:val="heading 2"/>
    <w:basedOn w:val="HeadingBase"/>
    <w:next w:val="BodyText"/>
    <w:link w:val="Heading2Char"/>
    <w:qFormat/>
    <w:rsid w:val="00DD04FA"/>
    <w:pPr>
      <w:keepLines/>
      <w:spacing w:before="240" w:after="120"/>
      <w:outlineLvl w:val="1"/>
    </w:pPr>
    <w:rPr>
      <w:sz w:val="28"/>
      <w:szCs w:val="40"/>
    </w:rPr>
  </w:style>
  <w:style w:type="paragraph" w:styleId="Heading3">
    <w:name w:val="heading 3"/>
    <w:basedOn w:val="HeadingBase"/>
    <w:next w:val="BodyText"/>
    <w:link w:val="Heading3Char"/>
    <w:qFormat/>
    <w:rsid w:val="00DD04FA"/>
    <w:pPr>
      <w:spacing w:before="180" w:after="120"/>
      <w:outlineLvl w:val="2"/>
    </w:pPr>
    <w:rPr>
      <w:spacing w:val="-10"/>
      <w:kern w:val="32"/>
    </w:rPr>
  </w:style>
  <w:style w:type="paragraph" w:styleId="Heading4">
    <w:name w:val="heading 4"/>
    <w:basedOn w:val="HeadingBase"/>
    <w:next w:val="BodyText"/>
    <w:link w:val="Heading4Char"/>
    <w:qFormat/>
    <w:rsid w:val="00DD04FA"/>
    <w:pPr>
      <w:spacing w:before="160" w:after="120"/>
      <w:outlineLvl w:val="3"/>
    </w:pPr>
    <w:rPr>
      <w:sz w:val="22"/>
    </w:rPr>
  </w:style>
  <w:style w:type="paragraph" w:styleId="Heading5">
    <w:name w:val="heading 5"/>
    <w:basedOn w:val="HeadingBase"/>
    <w:next w:val="Normal"/>
    <w:link w:val="Heading5Char"/>
    <w:qFormat/>
    <w:rsid w:val="00DD04FA"/>
    <w:pPr>
      <w:spacing w:before="80"/>
      <w:outlineLvl w:val="4"/>
    </w:pPr>
    <w:rPr>
      <w:color w:val="918585"/>
      <w:sz w:val="20"/>
    </w:rPr>
  </w:style>
  <w:style w:type="paragraph" w:styleId="Heading6">
    <w:name w:val="heading 6"/>
    <w:basedOn w:val="HeadingBase"/>
    <w:next w:val="Normal"/>
    <w:link w:val="Heading6Char"/>
    <w:qFormat/>
    <w:rsid w:val="00DD04FA"/>
    <w:pPr>
      <w:spacing w:before="60"/>
      <w:outlineLvl w:val="5"/>
    </w:pPr>
    <w:rPr>
      <w:color w:val="918585"/>
      <w:sz w:val="20"/>
    </w:rPr>
  </w:style>
  <w:style w:type="paragraph" w:styleId="Heading7">
    <w:name w:val="heading 7"/>
    <w:basedOn w:val="Normal"/>
    <w:next w:val="Normal"/>
    <w:link w:val="Heading7Char"/>
    <w:qFormat/>
    <w:rsid w:val="00DD04FA"/>
    <w:pPr>
      <w:ind w:left="720"/>
      <w:outlineLvl w:val="6"/>
    </w:pPr>
    <w:rPr>
      <w:i/>
    </w:rPr>
  </w:style>
  <w:style w:type="paragraph" w:styleId="Heading8">
    <w:name w:val="heading 8"/>
    <w:basedOn w:val="Normal"/>
    <w:next w:val="Normal"/>
    <w:link w:val="Heading8Char"/>
    <w:qFormat/>
    <w:rsid w:val="00DD04FA"/>
    <w:pPr>
      <w:ind w:left="720"/>
      <w:outlineLvl w:val="7"/>
    </w:pPr>
    <w:rPr>
      <w:i/>
    </w:rPr>
  </w:style>
  <w:style w:type="paragraph" w:styleId="Heading9">
    <w:name w:val="heading 9"/>
    <w:basedOn w:val="Normal"/>
    <w:next w:val="Normal"/>
    <w:link w:val="Heading9Char"/>
    <w:qFormat/>
    <w:rsid w:val="00DD04FA"/>
    <w:pPr>
      <w:ind w:left="720"/>
      <w:outlineLvl w:val="8"/>
    </w:pPr>
    <w:rPr>
      <w:i/>
    </w:rPr>
  </w:style>
  <w:style w:type="character" w:default="1" w:styleId="DefaultParagraphFont">
    <w:name w:val="Default Paragraph Font"/>
    <w:uiPriority w:val="1"/>
    <w:unhideWhenUsed/>
    <w:rsid w:val="00DD04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4FA"/>
  </w:style>
  <w:style w:type="character" w:customStyle="1" w:styleId="Heading1Char">
    <w:name w:val="Heading 1 Char"/>
    <w:basedOn w:val="DefaultParagraphFont"/>
    <w:link w:val="Heading1"/>
    <w:rsid w:val="00DD04FA"/>
    <w:rPr>
      <w:rFonts w:ascii="Times New Roman" w:eastAsia="Times New Roman" w:hAnsi="Times New Roman" w:cs="Times New Roman"/>
      <w:b/>
      <w:sz w:val="32"/>
      <w:szCs w:val="20"/>
      <w:lang w:eastAsia="en-US"/>
    </w:rPr>
  </w:style>
  <w:style w:type="paragraph" w:styleId="BodyText">
    <w:name w:val="Body Text"/>
    <w:basedOn w:val="Normal"/>
    <w:link w:val="BodyTextChar"/>
    <w:rsid w:val="00DD04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04FA"/>
    <w:rPr>
      <w:rFonts w:ascii="Times New Roman" w:eastAsia="Times New Roman" w:hAnsi="Times New Roman" w:cs="Times New Roman"/>
      <w:sz w:val="24"/>
      <w:lang w:eastAsia="en-US"/>
    </w:rPr>
  </w:style>
  <w:style w:type="paragraph" w:styleId="ListBullet">
    <w:name w:val="List Bullet"/>
    <w:basedOn w:val="List"/>
    <w:rsid w:val="00DD04FA"/>
    <w:pPr>
      <w:numPr>
        <w:numId w:val="12"/>
      </w:numPr>
      <w:tabs>
        <w:tab w:val="clear" w:pos="340"/>
      </w:tabs>
      <w:spacing w:before="40" w:after="40"/>
    </w:pPr>
  </w:style>
  <w:style w:type="character" w:customStyle="1" w:styleId="SpecialBold">
    <w:name w:val="Special Bold"/>
    <w:basedOn w:val="DefaultParagraphFont"/>
    <w:rsid w:val="00DD04FA"/>
    <w:rPr>
      <w:b/>
      <w:spacing w:val="0"/>
    </w:rPr>
  </w:style>
  <w:style w:type="paragraph" w:styleId="ListBullet2">
    <w:name w:val="List Bullet 2"/>
    <w:basedOn w:val="List2"/>
    <w:rsid w:val="00DD04FA"/>
    <w:pPr>
      <w:numPr>
        <w:numId w:val="13"/>
      </w:numPr>
      <w:tabs>
        <w:tab w:val="clear" w:pos="680"/>
      </w:tabs>
    </w:pPr>
  </w:style>
  <w:style w:type="character" w:styleId="Emphasis">
    <w:name w:val="Emphasis"/>
    <w:basedOn w:val="DefaultParagraphFont"/>
    <w:qFormat/>
    <w:rsid w:val="00DD04FA"/>
    <w:rPr>
      <w:i/>
    </w:rPr>
  </w:style>
  <w:style w:type="paragraph" w:customStyle="1" w:styleId="SuperHeading">
    <w:name w:val="SuperHeading"/>
    <w:basedOn w:val="Normal"/>
    <w:rsid w:val="00DD04FA"/>
    <w:pPr>
      <w:spacing w:before="240" w:after="120"/>
      <w:outlineLvl w:val="0"/>
    </w:pPr>
    <w:rPr>
      <w:rFonts w:ascii="Times New Roman" w:hAnsi="Times New Roman"/>
      <w:b/>
      <w:sz w:val="32"/>
    </w:rPr>
  </w:style>
  <w:style w:type="paragraph" w:customStyle="1" w:styleId="AllowPageBreak">
    <w:name w:val="AllowPageBreak"/>
    <w:rsid w:val="00DD04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04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4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4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4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4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4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04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04FA"/>
    <w:rPr>
      <w:rFonts w:ascii="Courier New" w:eastAsia="Times New Roman" w:hAnsi="Courier New" w:cs="Times New Roman"/>
      <w:i/>
      <w:szCs w:val="20"/>
      <w:lang w:eastAsia="en-US"/>
    </w:rPr>
  </w:style>
  <w:style w:type="paragraph" w:customStyle="1" w:styleId="HeadingBase">
    <w:name w:val="Heading Base"/>
    <w:rsid w:val="00DD04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4FA"/>
    <w:pPr>
      <w:tabs>
        <w:tab w:val="right" w:leader="dot" w:pos="9072"/>
      </w:tabs>
      <w:ind w:left="567"/>
    </w:pPr>
    <w:rPr>
      <w:szCs w:val="22"/>
    </w:rPr>
  </w:style>
  <w:style w:type="paragraph" w:customStyle="1" w:styleId="TOCBase">
    <w:name w:val="TOC Base"/>
    <w:rsid w:val="00DD04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4FA"/>
    <w:pPr>
      <w:tabs>
        <w:tab w:val="right" w:leader="dot" w:pos="9072"/>
      </w:tabs>
      <w:spacing w:before="40" w:after="40"/>
      <w:ind w:left="284"/>
    </w:pPr>
    <w:rPr>
      <w:rFonts w:ascii="Times New Roman" w:hAnsi="Times New Roman"/>
    </w:rPr>
  </w:style>
  <w:style w:type="paragraph" w:styleId="TOC1">
    <w:name w:val="toc 1"/>
    <w:basedOn w:val="TOCBase"/>
    <w:next w:val="Normal"/>
    <w:rsid w:val="00DD04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04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4FA"/>
    <w:rPr>
      <w:rFonts w:ascii="Times New Roman" w:eastAsia="Times New Roman" w:hAnsi="Times New Roman" w:cs="Times New Roman"/>
      <w:sz w:val="16"/>
      <w:lang w:eastAsia="en-US"/>
    </w:rPr>
  </w:style>
  <w:style w:type="paragraph" w:styleId="Title">
    <w:name w:val="Title"/>
    <w:basedOn w:val="HeadingBase"/>
    <w:link w:val="TitleChar"/>
    <w:qFormat/>
    <w:rsid w:val="00DD04FA"/>
    <w:pPr>
      <w:spacing w:before="5040"/>
      <w:jc w:val="center"/>
    </w:pPr>
    <w:rPr>
      <w:sz w:val="48"/>
      <w:szCs w:val="72"/>
      <w:lang w:val="en-US"/>
    </w:rPr>
  </w:style>
  <w:style w:type="character" w:customStyle="1" w:styleId="TitleChar">
    <w:name w:val="Title Char"/>
    <w:basedOn w:val="DefaultParagraphFont"/>
    <w:link w:val="Title"/>
    <w:rsid w:val="00DD04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4FA"/>
    <w:pPr>
      <w:tabs>
        <w:tab w:val="left" w:pos="3600"/>
        <w:tab w:val="left" w:pos="3958"/>
      </w:tabs>
    </w:pPr>
  </w:style>
  <w:style w:type="paragraph" w:styleId="List">
    <w:name w:val="List"/>
    <w:basedOn w:val="BodyText"/>
    <w:next w:val="BodyText"/>
    <w:rsid w:val="00DD04FA"/>
    <w:pPr>
      <w:tabs>
        <w:tab w:val="left" w:pos="340"/>
      </w:tabs>
      <w:spacing w:before="60" w:after="60"/>
      <w:ind w:left="340" w:hanging="340"/>
    </w:pPr>
  </w:style>
  <w:style w:type="paragraph" w:customStyle="1" w:styleId="Note">
    <w:name w:val="Note"/>
    <w:basedOn w:val="BodyText"/>
    <w:rsid w:val="00DD04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4FA"/>
    <w:pPr>
      <w:framePr w:wrap="auto" w:hAnchor="text" w:y="6049"/>
    </w:pPr>
    <w:rPr>
      <w:color w:val="000000"/>
      <w:sz w:val="40"/>
    </w:rPr>
  </w:style>
  <w:style w:type="paragraph" w:customStyle="1" w:styleId="TOCTitle">
    <w:name w:val="TOCTitle"/>
    <w:basedOn w:val="Heading1"/>
    <w:rsid w:val="00DD04FA"/>
    <w:pPr>
      <w:spacing w:after="240"/>
      <w:jc w:val="center"/>
      <w:outlineLvl w:val="9"/>
    </w:pPr>
    <w:rPr>
      <w:caps/>
    </w:rPr>
  </w:style>
  <w:style w:type="paragraph" w:customStyle="1" w:styleId="Version">
    <w:name w:val="Version"/>
    <w:rsid w:val="00DD04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4FA"/>
    <w:pPr>
      <w:keepNext w:val="0"/>
      <w:tabs>
        <w:tab w:val="right" w:pos="4176"/>
      </w:tabs>
      <w:ind w:left="198" w:hanging="198"/>
    </w:pPr>
    <w:rPr>
      <w:rFonts w:ascii="Garamond" w:hAnsi="Garamond"/>
    </w:rPr>
  </w:style>
  <w:style w:type="paragraph" w:styleId="IndexHeading">
    <w:name w:val="index heading"/>
    <w:basedOn w:val="Normal"/>
    <w:next w:val="Index1"/>
    <w:semiHidden/>
    <w:rsid w:val="00DD04FA"/>
    <w:pPr>
      <w:spacing w:before="120" w:after="120"/>
    </w:pPr>
    <w:rPr>
      <w:rFonts w:ascii="Arial" w:hAnsi="Arial"/>
      <w:b/>
      <w:color w:val="918585"/>
      <w:sz w:val="24"/>
    </w:rPr>
  </w:style>
  <w:style w:type="paragraph" w:styleId="Header">
    <w:name w:val="header"/>
    <w:basedOn w:val="Normal"/>
    <w:link w:val="HeaderChar"/>
    <w:rsid w:val="00DD04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4FA"/>
    <w:rPr>
      <w:rFonts w:ascii="Times New Roman" w:eastAsia="Times New Roman" w:hAnsi="Times New Roman" w:cs="Times New Roman"/>
      <w:sz w:val="16"/>
      <w:szCs w:val="20"/>
      <w:lang w:val="en-GB" w:eastAsia="en-US"/>
    </w:rPr>
  </w:style>
  <w:style w:type="paragraph" w:customStyle="1" w:styleId="Chapter">
    <w:name w:val="Chapter"/>
    <w:basedOn w:val="Normal"/>
    <w:rsid w:val="00DD04FA"/>
    <w:pPr>
      <w:spacing w:before="240"/>
    </w:pPr>
    <w:rPr>
      <w:rFonts w:ascii="Times New Roman" w:hAnsi="Times New Roman"/>
      <w:smallCaps/>
      <w:spacing w:val="80"/>
      <w:sz w:val="28"/>
    </w:rPr>
  </w:style>
  <w:style w:type="paragraph" w:customStyle="1" w:styleId="InChapter">
    <w:name w:val="InChapter"/>
    <w:basedOn w:val="Heading3"/>
    <w:rsid w:val="00DD04FA"/>
    <w:pPr>
      <w:spacing w:after="240"/>
      <w:outlineLvl w:val="9"/>
    </w:pPr>
    <w:rPr>
      <w:noProof/>
    </w:rPr>
  </w:style>
  <w:style w:type="paragraph" w:styleId="Index2">
    <w:name w:val="index 2"/>
    <w:basedOn w:val="Normal"/>
    <w:next w:val="Normal"/>
    <w:semiHidden/>
    <w:rsid w:val="00DD04FA"/>
    <w:pPr>
      <w:tabs>
        <w:tab w:val="right" w:pos="4176"/>
      </w:tabs>
      <w:ind w:left="568" w:hanging="284"/>
    </w:pPr>
    <w:rPr>
      <w:rFonts w:ascii="Garamond" w:hAnsi="Garamond"/>
    </w:rPr>
  </w:style>
  <w:style w:type="paragraph" w:customStyle="1" w:styleId="Byline">
    <w:name w:val="Byline"/>
    <w:rsid w:val="00DD04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4FA"/>
    <w:pPr>
      <w:tabs>
        <w:tab w:val="clear" w:pos="3600"/>
        <w:tab w:val="clear" w:pos="3958"/>
      </w:tabs>
      <w:jc w:val="right"/>
    </w:pPr>
  </w:style>
  <w:style w:type="paragraph" w:styleId="Caption">
    <w:name w:val="caption"/>
    <w:basedOn w:val="BodyText"/>
    <w:next w:val="Normal"/>
    <w:qFormat/>
    <w:rsid w:val="00DD04FA"/>
    <w:pPr>
      <w:framePr w:w="2268" w:hSpace="181" w:vSpace="181" w:wrap="around" w:vAnchor="text" w:hAnchor="page" w:x="1135" w:y="285" w:anchorLock="1"/>
    </w:pPr>
    <w:rPr>
      <w:i/>
    </w:rPr>
  </w:style>
  <w:style w:type="paragraph" w:customStyle="1" w:styleId="MiniTOCTitle">
    <w:name w:val="MiniTOCTitle"/>
    <w:basedOn w:val="Heading4"/>
    <w:rsid w:val="00DD04FA"/>
    <w:pPr>
      <w:spacing w:before="240"/>
      <w:outlineLvl w:val="9"/>
    </w:pPr>
    <w:rPr>
      <w:noProof/>
      <w:sz w:val="24"/>
    </w:rPr>
  </w:style>
  <w:style w:type="paragraph" w:customStyle="1" w:styleId="MiniTOCItem">
    <w:name w:val="MiniTOCItem"/>
    <w:basedOn w:val="ListBullet"/>
    <w:rsid w:val="00DD04FA"/>
    <w:pPr>
      <w:numPr>
        <w:numId w:val="0"/>
      </w:numPr>
      <w:tabs>
        <w:tab w:val="right" w:leader="dot" w:pos="6521"/>
      </w:tabs>
      <w:spacing w:before="0" w:after="0"/>
    </w:pPr>
  </w:style>
  <w:style w:type="paragraph" w:customStyle="1" w:styleId="TOFTitle">
    <w:name w:val="TOFTitle"/>
    <w:basedOn w:val="TOCTitle"/>
    <w:rsid w:val="00DD04FA"/>
  </w:style>
  <w:style w:type="paragraph" w:styleId="TableofFigures">
    <w:name w:val="table of figures"/>
    <w:basedOn w:val="Normal"/>
    <w:next w:val="Normal"/>
    <w:semiHidden/>
    <w:rsid w:val="00DD04FA"/>
    <w:pPr>
      <w:tabs>
        <w:tab w:val="right" w:leader="dot" w:pos="9072"/>
      </w:tabs>
      <w:ind w:left="970" w:hanging="403"/>
    </w:pPr>
    <w:rPr>
      <w:rFonts w:ascii="Times New Roman" w:hAnsi="Times New Roman"/>
      <w:b/>
    </w:rPr>
  </w:style>
  <w:style w:type="paragraph" w:styleId="ListNumber">
    <w:name w:val="List Number"/>
    <w:basedOn w:val="List"/>
    <w:rsid w:val="00DD04FA"/>
    <w:pPr>
      <w:numPr>
        <w:numId w:val="15"/>
      </w:numPr>
      <w:tabs>
        <w:tab w:val="clear" w:pos="340"/>
      </w:tabs>
    </w:pPr>
  </w:style>
  <w:style w:type="character" w:customStyle="1" w:styleId="WingdingSymbols">
    <w:name w:val="Wingding Symbols"/>
    <w:rsid w:val="00DD04FA"/>
    <w:rPr>
      <w:rFonts w:ascii="Wingdings" w:hAnsi="Wingdings"/>
    </w:rPr>
  </w:style>
  <w:style w:type="paragraph" w:customStyle="1" w:styleId="TableHeading">
    <w:name w:val="Table Heading"/>
    <w:basedOn w:val="HeadingBase"/>
    <w:rsid w:val="00DD04FA"/>
    <w:pPr>
      <w:keepLines/>
      <w:pBdr>
        <w:bottom w:val="single" w:sz="6" w:space="1" w:color="918585"/>
      </w:pBdr>
      <w:spacing w:before="240"/>
    </w:pPr>
  </w:style>
  <w:style w:type="character" w:customStyle="1" w:styleId="HotSpot">
    <w:name w:val="HotSpot"/>
    <w:rsid w:val="00DD04FA"/>
    <w:rPr>
      <w:color w:val="0033CC"/>
      <w:u w:val="none"/>
    </w:rPr>
  </w:style>
  <w:style w:type="paragraph" w:customStyle="1" w:styleId="BodyTextRight">
    <w:name w:val="Body Text Right"/>
    <w:basedOn w:val="BodyText"/>
    <w:rsid w:val="00DD04FA"/>
    <w:pPr>
      <w:spacing w:before="0" w:after="0"/>
      <w:jc w:val="right"/>
    </w:pPr>
  </w:style>
  <w:style w:type="paragraph" w:styleId="Index3">
    <w:name w:val="index 3"/>
    <w:basedOn w:val="ListNumber2"/>
    <w:next w:val="Normal"/>
    <w:semiHidden/>
    <w:rsid w:val="00DD04FA"/>
    <w:pPr>
      <w:numPr>
        <w:numId w:val="0"/>
      </w:numPr>
      <w:tabs>
        <w:tab w:val="right" w:leader="dot" w:pos="4176"/>
      </w:tabs>
    </w:pPr>
  </w:style>
  <w:style w:type="paragraph" w:styleId="ListNumber2">
    <w:name w:val="List Number 2"/>
    <w:basedOn w:val="List2"/>
    <w:rsid w:val="00DD04FA"/>
    <w:pPr>
      <w:numPr>
        <w:numId w:val="10"/>
      </w:numPr>
      <w:tabs>
        <w:tab w:val="clear" w:pos="1060"/>
      </w:tabs>
    </w:pPr>
  </w:style>
  <w:style w:type="paragraph" w:customStyle="1" w:styleId="MarginNote">
    <w:name w:val="Margin Note"/>
    <w:basedOn w:val="BodyText"/>
    <w:rsid w:val="00DD04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4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4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04FA"/>
    <w:rPr>
      <w:sz w:val="32"/>
    </w:rPr>
  </w:style>
  <w:style w:type="paragraph" w:customStyle="1" w:styleId="HeadingProcedure">
    <w:name w:val="Heading Procedure"/>
    <w:basedOn w:val="HeadingBase"/>
    <w:next w:val="Normal"/>
    <w:rsid w:val="00DD04FA"/>
    <w:pPr>
      <w:tabs>
        <w:tab w:val="left" w:pos="0"/>
      </w:tabs>
      <w:spacing w:before="120" w:after="60"/>
    </w:pPr>
    <w:rPr>
      <w:i/>
      <w:color w:val="918585"/>
      <w:sz w:val="22"/>
    </w:rPr>
  </w:style>
  <w:style w:type="paragraph" w:customStyle="1" w:styleId="TableBodyText">
    <w:name w:val="Table Body Text"/>
    <w:basedOn w:val="BodyText"/>
    <w:rsid w:val="00DD04FA"/>
    <w:pPr>
      <w:spacing w:before="60" w:after="60"/>
    </w:pPr>
  </w:style>
  <w:style w:type="paragraph" w:styleId="ListContinue">
    <w:name w:val="List Continue"/>
    <w:basedOn w:val="List"/>
    <w:rsid w:val="00DD04FA"/>
    <w:pPr>
      <w:ind w:firstLine="0"/>
    </w:pPr>
  </w:style>
  <w:style w:type="paragraph" w:customStyle="1" w:styleId="ListNote">
    <w:name w:val="List Note"/>
    <w:basedOn w:val="List"/>
    <w:rsid w:val="00DD04FA"/>
    <w:pPr>
      <w:pBdr>
        <w:top w:val="single" w:sz="6" w:space="2" w:color="918585"/>
        <w:bottom w:val="single" w:sz="6" w:space="2" w:color="918585"/>
      </w:pBdr>
      <w:tabs>
        <w:tab w:val="left" w:pos="1021"/>
      </w:tabs>
      <w:ind w:firstLine="0"/>
    </w:pPr>
  </w:style>
  <w:style w:type="paragraph" w:customStyle="1" w:styleId="Warning">
    <w:name w:val="Warning"/>
    <w:basedOn w:val="BodyText"/>
    <w:rsid w:val="00DD04FA"/>
    <w:pPr>
      <w:shd w:val="clear" w:color="auto" w:fill="D9D9D9"/>
      <w:tabs>
        <w:tab w:val="left" w:pos="992"/>
      </w:tabs>
      <w:ind w:left="119" w:right="119"/>
    </w:pPr>
    <w:rPr>
      <w:sz w:val="20"/>
    </w:rPr>
  </w:style>
  <w:style w:type="paragraph" w:customStyle="1" w:styleId="MarginIcons">
    <w:name w:val="Margin Icons"/>
    <w:basedOn w:val="BodyText"/>
    <w:rsid w:val="00DD04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4FA"/>
    <w:rPr>
      <w:rFonts w:ascii="Courier New" w:hAnsi="Courier New"/>
    </w:rPr>
  </w:style>
  <w:style w:type="paragraph" w:customStyle="1" w:styleId="NoteBullet">
    <w:name w:val="Note Bullet"/>
    <w:basedOn w:val="Note"/>
    <w:rsid w:val="00DD04FA"/>
    <w:pPr>
      <w:tabs>
        <w:tab w:val="clear" w:pos="680"/>
      </w:tabs>
      <w:spacing w:before="60" w:after="60"/>
    </w:pPr>
  </w:style>
  <w:style w:type="paragraph" w:customStyle="1" w:styleId="SubHeading2">
    <w:name w:val="SubHeading2"/>
    <w:basedOn w:val="HeadingBase"/>
    <w:rsid w:val="00DD04FA"/>
    <w:pPr>
      <w:spacing w:before="240" w:after="60"/>
    </w:pPr>
    <w:rPr>
      <w:sz w:val="20"/>
    </w:rPr>
  </w:style>
  <w:style w:type="paragraph" w:customStyle="1" w:styleId="SubHeading1">
    <w:name w:val="SubHeading1"/>
    <w:basedOn w:val="HeadingBase"/>
    <w:rsid w:val="00DD04FA"/>
    <w:pPr>
      <w:spacing w:before="240" w:after="60"/>
    </w:pPr>
    <w:rPr>
      <w:color w:val="918585"/>
      <w:sz w:val="22"/>
    </w:rPr>
  </w:style>
  <w:style w:type="paragraph" w:customStyle="1" w:styleId="SideHeading">
    <w:name w:val="Side Heading"/>
    <w:basedOn w:val="HeadingBase"/>
    <w:rsid w:val="00DD04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4FA"/>
    <w:pPr>
      <w:tabs>
        <w:tab w:val="num" w:pos="360"/>
      </w:tabs>
    </w:pPr>
  </w:style>
  <w:style w:type="paragraph" w:styleId="PlainText">
    <w:name w:val="Plain Text"/>
    <w:basedOn w:val="Normal"/>
    <w:link w:val="PlainTextChar"/>
    <w:rsid w:val="00DD04FA"/>
    <w:rPr>
      <w:sz w:val="20"/>
    </w:rPr>
  </w:style>
  <w:style w:type="character" w:customStyle="1" w:styleId="PlainTextChar">
    <w:name w:val="Plain Text Char"/>
    <w:basedOn w:val="DefaultParagraphFont"/>
    <w:link w:val="PlainText"/>
    <w:rsid w:val="00DD04FA"/>
    <w:rPr>
      <w:rFonts w:ascii="Courier New" w:eastAsia="Times New Roman" w:hAnsi="Courier New" w:cs="Times New Roman"/>
      <w:sz w:val="20"/>
      <w:szCs w:val="20"/>
      <w:lang w:eastAsia="en-US"/>
    </w:rPr>
  </w:style>
  <w:style w:type="character" w:customStyle="1" w:styleId="MenuOption">
    <w:name w:val="Menu Option"/>
    <w:basedOn w:val="DefaultParagraphFont"/>
    <w:rsid w:val="00DD04FA"/>
    <w:rPr>
      <w:b/>
      <w:smallCaps/>
    </w:rPr>
  </w:style>
  <w:style w:type="paragraph" w:customStyle="1" w:styleId="TableListNumber">
    <w:name w:val="Table List Number"/>
    <w:basedOn w:val="ListNumber"/>
    <w:rsid w:val="00DD04FA"/>
    <w:pPr>
      <w:numPr>
        <w:numId w:val="0"/>
      </w:numPr>
    </w:pPr>
  </w:style>
  <w:style w:type="paragraph" w:styleId="TOC4">
    <w:name w:val="toc 4"/>
    <w:basedOn w:val="TOCBase"/>
    <w:next w:val="Normal"/>
    <w:semiHidden/>
    <w:rsid w:val="00DD04FA"/>
    <w:pPr>
      <w:tabs>
        <w:tab w:val="right" w:leader="dot" w:pos="9071"/>
      </w:tabs>
      <w:ind w:left="1701"/>
    </w:pPr>
  </w:style>
  <w:style w:type="paragraph" w:customStyle="1" w:styleId="ListAlpha">
    <w:name w:val="List Alpha"/>
    <w:basedOn w:val="List"/>
    <w:rsid w:val="00DD04FA"/>
    <w:pPr>
      <w:numPr>
        <w:numId w:val="9"/>
      </w:numPr>
    </w:pPr>
  </w:style>
  <w:style w:type="paragraph" w:customStyle="1" w:styleId="ListAlpha2">
    <w:name w:val="List Alpha 2"/>
    <w:basedOn w:val="List2"/>
    <w:rsid w:val="00DD04FA"/>
    <w:pPr>
      <w:numPr>
        <w:numId w:val="8"/>
      </w:numPr>
    </w:pPr>
  </w:style>
  <w:style w:type="paragraph" w:styleId="List2">
    <w:name w:val="List 2"/>
    <w:basedOn w:val="BodyText"/>
    <w:rsid w:val="00DD04FA"/>
    <w:pPr>
      <w:tabs>
        <w:tab w:val="left" w:pos="680"/>
      </w:tabs>
      <w:spacing w:before="60" w:after="60"/>
      <w:ind w:left="680" w:hanging="340"/>
    </w:pPr>
  </w:style>
  <w:style w:type="paragraph" w:styleId="List3">
    <w:name w:val="List 3"/>
    <w:basedOn w:val="BodyText"/>
    <w:rsid w:val="00DD04FA"/>
    <w:pPr>
      <w:tabs>
        <w:tab w:val="left" w:pos="1021"/>
      </w:tabs>
      <w:spacing w:before="60" w:after="60"/>
      <w:ind w:left="1020" w:hanging="340"/>
    </w:pPr>
  </w:style>
  <w:style w:type="paragraph" w:styleId="List4">
    <w:name w:val="List 4"/>
    <w:basedOn w:val="BodyText"/>
    <w:rsid w:val="00DD04FA"/>
    <w:pPr>
      <w:tabs>
        <w:tab w:val="left" w:pos="1361"/>
      </w:tabs>
      <w:spacing w:before="60" w:after="60"/>
      <w:ind w:left="1361" w:hanging="340"/>
    </w:pPr>
  </w:style>
  <w:style w:type="paragraph" w:styleId="List5">
    <w:name w:val="List 5"/>
    <w:basedOn w:val="BodyText"/>
    <w:rsid w:val="00DD04FA"/>
    <w:pPr>
      <w:tabs>
        <w:tab w:val="left" w:pos="1701"/>
      </w:tabs>
      <w:spacing w:before="60" w:after="60"/>
      <w:ind w:left="1701" w:hanging="340"/>
    </w:pPr>
  </w:style>
  <w:style w:type="paragraph" w:styleId="ListBullet3">
    <w:name w:val="List Bullet 3"/>
    <w:basedOn w:val="List3"/>
    <w:rsid w:val="00DD04FA"/>
    <w:pPr>
      <w:numPr>
        <w:numId w:val="14"/>
      </w:numPr>
      <w:tabs>
        <w:tab w:val="clear" w:pos="1021"/>
      </w:tabs>
      <w:ind w:left="1037" w:hanging="357"/>
    </w:pPr>
  </w:style>
  <w:style w:type="paragraph" w:styleId="ListBullet4">
    <w:name w:val="List Bullet 4"/>
    <w:basedOn w:val="List4"/>
    <w:rsid w:val="00DD04FA"/>
    <w:pPr>
      <w:numPr>
        <w:numId w:val="3"/>
      </w:numPr>
      <w:tabs>
        <w:tab w:val="clear" w:pos="1361"/>
      </w:tabs>
    </w:pPr>
  </w:style>
  <w:style w:type="paragraph" w:styleId="ListBullet5">
    <w:name w:val="List Bullet 5"/>
    <w:basedOn w:val="List5"/>
    <w:rsid w:val="00DD04FA"/>
    <w:pPr>
      <w:numPr>
        <w:numId w:val="4"/>
      </w:numPr>
    </w:pPr>
  </w:style>
  <w:style w:type="paragraph" w:styleId="ListContinue2">
    <w:name w:val="List Continue 2"/>
    <w:basedOn w:val="List2"/>
    <w:rsid w:val="00DD04FA"/>
    <w:pPr>
      <w:ind w:firstLine="0"/>
    </w:pPr>
  </w:style>
  <w:style w:type="paragraph" w:styleId="ListContinue3">
    <w:name w:val="List Continue 3"/>
    <w:basedOn w:val="List3"/>
    <w:rsid w:val="00DD04FA"/>
    <w:pPr>
      <w:ind w:left="1021" w:firstLine="0"/>
    </w:pPr>
  </w:style>
  <w:style w:type="paragraph" w:styleId="ListContinue4">
    <w:name w:val="List Continue 4"/>
    <w:basedOn w:val="List4"/>
    <w:rsid w:val="00DD04FA"/>
    <w:pPr>
      <w:ind w:firstLine="0"/>
    </w:pPr>
  </w:style>
  <w:style w:type="paragraph" w:styleId="ListContinue5">
    <w:name w:val="List Continue 5"/>
    <w:basedOn w:val="List5"/>
    <w:rsid w:val="00DD04FA"/>
    <w:pPr>
      <w:ind w:firstLine="0"/>
    </w:pPr>
  </w:style>
  <w:style w:type="paragraph" w:styleId="ListNumber3">
    <w:name w:val="List Number 3"/>
    <w:basedOn w:val="List3"/>
    <w:rsid w:val="00DD04FA"/>
    <w:pPr>
      <w:numPr>
        <w:numId w:val="5"/>
      </w:numPr>
    </w:pPr>
  </w:style>
  <w:style w:type="paragraph" w:styleId="ListNumber4">
    <w:name w:val="List Number 4"/>
    <w:basedOn w:val="List4"/>
    <w:rsid w:val="00DD04FA"/>
    <w:pPr>
      <w:numPr>
        <w:numId w:val="6"/>
      </w:numPr>
    </w:pPr>
  </w:style>
  <w:style w:type="paragraph" w:styleId="ListNumber5">
    <w:name w:val="List Number 5"/>
    <w:basedOn w:val="List5"/>
    <w:rsid w:val="00DD04FA"/>
    <w:pPr>
      <w:numPr>
        <w:numId w:val="7"/>
      </w:numPr>
    </w:pPr>
  </w:style>
  <w:style w:type="paragraph" w:styleId="BlockText">
    <w:name w:val="Block Text"/>
    <w:basedOn w:val="Normal"/>
    <w:rsid w:val="00DD04FA"/>
    <w:pPr>
      <w:spacing w:after="120"/>
      <w:ind w:left="1440" w:right="1440"/>
    </w:pPr>
  </w:style>
  <w:style w:type="character" w:customStyle="1" w:styleId="Subscript">
    <w:name w:val="Subscript"/>
    <w:basedOn w:val="DefaultParagraphFont"/>
    <w:rsid w:val="00DD04FA"/>
    <w:rPr>
      <w:sz w:val="16"/>
      <w:vertAlign w:val="subscript"/>
    </w:rPr>
  </w:style>
  <w:style w:type="character" w:customStyle="1" w:styleId="Superscript">
    <w:name w:val="Superscript"/>
    <w:basedOn w:val="DefaultParagraphFont"/>
    <w:rsid w:val="00DD04FA"/>
    <w:rPr>
      <w:sz w:val="16"/>
      <w:vertAlign w:val="superscript"/>
    </w:rPr>
  </w:style>
  <w:style w:type="character" w:customStyle="1" w:styleId="Symbols">
    <w:name w:val="Symbols"/>
    <w:basedOn w:val="DefaultParagraphFont"/>
    <w:rsid w:val="00DD04FA"/>
    <w:rPr>
      <w:rFonts w:ascii="Symbol" w:hAnsi="Symbol"/>
    </w:rPr>
  </w:style>
  <w:style w:type="character" w:customStyle="1" w:styleId="MenuOptions">
    <w:name w:val="Menu Options"/>
    <w:basedOn w:val="DefaultParagraphFont"/>
    <w:rsid w:val="00DD04FA"/>
    <w:rPr>
      <w:rFonts w:ascii="Arial Narrow" w:hAnsi="Arial Narrow"/>
      <w:smallCaps/>
    </w:rPr>
  </w:style>
  <w:style w:type="character" w:customStyle="1" w:styleId="Buttons">
    <w:name w:val="Buttons"/>
    <w:basedOn w:val="DefaultParagraphFont"/>
    <w:rsid w:val="00DD04FA"/>
    <w:rPr>
      <w:b/>
    </w:rPr>
  </w:style>
  <w:style w:type="character" w:customStyle="1" w:styleId="Underlined">
    <w:name w:val="Underlined"/>
    <w:basedOn w:val="DefaultParagraphFont"/>
    <w:rsid w:val="00DD04FA"/>
    <w:rPr>
      <w:u w:val="single"/>
    </w:rPr>
  </w:style>
  <w:style w:type="paragraph" w:customStyle="1" w:styleId="TableBodyTextRight">
    <w:name w:val="Table Body Text Right"/>
    <w:basedOn w:val="TableBodyText"/>
    <w:rsid w:val="00DD04FA"/>
    <w:pPr>
      <w:widowControl w:val="0"/>
      <w:autoSpaceDE w:val="0"/>
      <w:autoSpaceDN w:val="0"/>
      <w:adjustRightInd w:val="0"/>
      <w:jc w:val="right"/>
    </w:pPr>
    <w:rPr>
      <w:rFonts w:cs="Arial"/>
      <w:szCs w:val="18"/>
    </w:rPr>
  </w:style>
  <w:style w:type="paragraph" w:customStyle="1" w:styleId="CopyrightText">
    <w:name w:val="Copyright Text"/>
    <w:basedOn w:val="BodyText"/>
    <w:rsid w:val="00DD04FA"/>
    <w:rPr>
      <w:sz w:val="18"/>
    </w:rPr>
  </w:style>
  <w:style w:type="paragraph" w:customStyle="1" w:styleId="BodySmallRight">
    <w:name w:val="Body Small Right"/>
    <w:basedOn w:val="BodyTextRight"/>
    <w:rsid w:val="00DD04FA"/>
    <w:rPr>
      <w:sz w:val="18"/>
      <w:szCs w:val="18"/>
    </w:rPr>
  </w:style>
  <w:style w:type="paragraph" w:customStyle="1" w:styleId="MarginEdition">
    <w:name w:val="Margin Edition"/>
    <w:basedOn w:val="MarginNote"/>
    <w:rsid w:val="00DD04FA"/>
    <w:pPr>
      <w:spacing w:before="0" w:after="0"/>
    </w:pPr>
    <w:rPr>
      <w:rFonts w:ascii="Times New Roman" w:hAnsi="Times New Roman"/>
      <w:color w:val="999999"/>
    </w:rPr>
  </w:style>
  <w:style w:type="paragraph" w:customStyle="1" w:styleId="Spacer">
    <w:name w:val="Spacer"/>
    <w:basedOn w:val="Normal"/>
    <w:rsid w:val="00DD04FA"/>
    <w:rPr>
      <w:sz w:val="2"/>
      <w:szCs w:val="2"/>
    </w:rPr>
  </w:style>
  <w:style w:type="character" w:customStyle="1" w:styleId="Small">
    <w:name w:val="Small"/>
    <w:basedOn w:val="DefaultParagraphFont"/>
    <w:rsid w:val="00DD04FA"/>
    <w:rPr>
      <w:sz w:val="16"/>
    </w:rPr>
  </w:style>
  <w:style w:type="paragraph" w:customStyle="1" w:styleId="WideTable">
    <w:name w:val="Wide Table"/>
    <w:basedOn w:val="Normal"/>
    <w:rsid w:val="00DD04FA"/>
    <w:pPr>
      <w:ind w:left="-1418"/>
    </w:pPr>
    <w:rPr>
      <w:sz w:val="2"/>
      <w:szCs w:val="2"/>
    </w:rPr>
  </w:style>
  <w:style w:type="character" w:styleId="PageNumber">
    <w:name w:val="page number"/>
    <w:basedOn w:val="DefaultParagraphFont"/>
    <w:rsid w:val="00DD04FA"/>
  </w:style>
  <w:style w:type="paragraph" w:styleId="Quote">
    <w:name w:val="Quote"/>
    <w:basedOn w:val="Heading1"/>
    <w:link w:val="QuoteChar"/>
    <w:qFormat/>
    <w:rsid w:val="00DD04FA"/>
    <w:rPr>
      <w:b w:val="0"/>
      <w:sz w:val="72"/>
      <w:szCs w:val="72"/>
      <w:lang w:val="en-NZ"/>
    </w:rPr>
  </w:style>
  <w:style w:type="character" w:customStyle="1" w:styleId="QuoteChar">
    <w:name w:val="Quote Char"/>
    <w:basedOn w:val="DefaultParagraphFont"/>
    <w:link w:val="Quote"/>
    <w:rsid w:val="00DD04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4FA"/>
    <w:pPr>
      <w:pageBreakBefore/>
    </w:pPr>
  </w:style>
  <w:style w:type="paragraph" w:customStyle="1" w:styleId="Border">
    <w:name w:val="Border"/>
    <w:basedOn w:val="Normal"/>
    <w:qFormat/>
    <w:rsid w:val="00DD04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4FA"/>
    <w:rPr>
      <w:b/>
      <w:bCs/>
      <w:i/>
      <w:iCs/>
      <w:color w:val="auto"/>
    </w:rPr>
  </w:style>
  <w:style w:type="paragraph" w:styleId="IntenseQuote">
    <w:name w:val="Intense Quote"/>
    <w:basedOn w:val="Normal"/>
    <w:next w:val="Normal"/>
    <w:link w:val="IntenseQuoteChar"/>
    <w:uiPriority w:val="30"/>
    <w:qFormat/>
    <w:rsid w:val="00DD04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4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04FA"/>
    <w:rPr>
      <w:smallCaps/>
      <w:color w:val="auto"/>
      <w:u w:val="single"/>
    </w:rPr>
  </w:style>
  <w:style w:type="character" w:styleId="IntenseReference">
    <w:name w:val="Intense Reference"/>
    <w:basedOn w:val="DefaultParagraphFont"/>
    <w:uiPriority w:val="32"/>
    <w:qFormat/>
    <w:rsid w:val="00DD04FA"/>
    <w:rPr>
      <w:b/>
      <w:bCs/>
      <w:smallCaps/>
      <w:color w:val="auto"/>
      <w:spacing w:val="5"/>
      <w:u w:val="single"/>
    </w:rPr>
  </w:style>
  <w:style w:type="paragraph" w:customStyle="1" w:styleId="2ColumnHeading">
    <w:name w:val="2Column Heading"/>
    <w:basedOn w:val="BodyText"/>
    <w:qFormat/>
    <w:rsid w:val="00DD04FA"/>
    <w:pPr>
      <w:spacing w:after="60"/>
      <w:ind w:left="-2268"/>
    </w:pPr>
    <w:rPr>
      <w:b/>
    </w:rPr>
  </w:style>
  <w:style w:type="paragraph" w:customStyle="1" w:styleId="Heading1TOC">
    <w:name w:val="Heading1 TOC"/>
    <w:basedOn w:val="Normal"/>
    <w:qFormat/>
    <w:rsid w:val="00DD04FA"/>
    <w:pPr>
      <w:spacing w:before="240" w:after="120"/>
    </w:pPr>
    <w:rPr>
      <w:rFonts w:ascii="Times New Roman" w:hAnsi="Times New Roman"/>
      <w:b/>
      <w:sz w:val="32"/>
    </w:rPr>
  </w:style>
  <w:style w:type="paragraph" w:customStyle="1" w:styleId="Heading2TOC">
    <w:name w:val="Heading2 TOC"/>
    <w:basedOn w:val="Normal"/>
    <w:qFormat/>
    <w:rsid w:val="00DD04FA"/>
    <w:pPr>
      <w:spacing w:before="240" w:after="60"/>
    </w:pPr>
    <w:rPr>
      <w:rFonts w:ascii="Times New Roman" w:hAnsi="Times New Roman"/>
      <w:b/>
      <w:sz w:val="28"/>
    </w:rPr>
  </w:style>
  <w:style w:type="character" w:customStyle="1" w:styleId="Underline">
    <w:name w:val="Underline"/>
    <w:basedOn w:val="DefaultParagraphFont"/>
    <w:qFormat/>
    <w:rsid w:val="00DD04FA"/>
    <w:rPr>
      <w:u w:val="single"/>
    </w:rPr>
  </w:style>
  <w:style w:type="character" w:customStyle="1" w:styleId="BoldandItalics">
    <w:name w:val="Bold and Italics"/>
    <w:qFormat/>
    <w:rsid w:val="00DD04FA"/>
    <w:rPr>
      <w:b/>
      <w:i/>
      <w:u w:val="none"/>
    </w:rPr>
  </w:style>
  <w:style w:type="paragraph" w:styleId="BalloonText">
    <w:name w:val="Balloon Text"/>
    <w:basedOn w:val="Normal"/>
    <w:link w:val="BalloonTextChar"/>
    <w:rsid w:val="00DD04FA"/>
    <w:rPr>
      <w:rFonts w:ascii="Tahoma" w:hAnsi="Tahoma" w:cs="Tahoma"/>
      <w:sz w:val="16"/>
      <w:szCs w:val="16"/>
    </w:rPr>
  </w:style>
  <w:style w:type="character" w:customStyle="1" w:styleId="BalloonTextChar">
    <w:name w:val="Balloon Text Char"/>
    <w:basedOn w:val="DefaultParagraphFont"/>
    <w:link w:val="BalloonText"/>
    <w:rsid w:val="00DD04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04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04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04FA"/>
    <w:rPr>
      <w:b/>
      <w:color w:val="660033"/>
      <w:spacing w:val="0"/>
    </w:rPr>
  </w:style>
  <w:style w:type="paragraph" w:customStyle="1" w:styleId="Nameditemlist">
    <w:name w:val="Named item list"/>
    <w:basedOn w:val="BodyText"/>
    <w:qFormat/>
    <w:rsid w:val="00DD04FA"/>
    <w:pPr>
      <w:tabs>
        <w:tab w:val="left" w:pos="2835"/>
      </w:tabs>
      <w:ind w:left="2835" w:hanging="2835"/>
    </w:pPr>
  </w:style>
  <w:style w:type="paragraph" w:customStyle="1" w:styleId="BodyTextnopadding">
    <w:name w:val="Body Text no padding"/>
    <w:basedOn w:val="BodyText"/>
    <w:qFormat/>
    <w:rsid w:val="00DD04FA"/>
    <w:pPr>
      <w:spacing w:before="0" w:after="0"/>
    </w:pPr>
  </w:style>
  <w:style w:type="paragraph" w:customStyle="1" w:styleId="BodyTextBold">
    <w:name w:val="Body Text Bold"/>
    <w:basedOn w:val="BodyText"/>
    <w:qFormat/>
    <w:rsid w:val="00DD04FA"/>
    <w:rPr>
      <w:b/>
    </w:rPr>
  </w:style>
  <w:style w:type="character" w:styleId="Hyperlink">
    <w:name w:val="Hyperlink"/>
    <w:basedOn w:val="DefaultParagraphFont"/>
    <w:uiPriority w:val="99"/>
    <w:unhideWhenUsed/>
    <w:rsid w:val="00237A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716</Words>
  <Characters>4523</Characters>
  <Application>Microsoft Office Word</Application>
  <DocSecurity>0</DocSecurity>
  <Lines>141</Lines>
  <Paragraphs>98</Paragraphs>
  <ScaleCrop>false</ScaleCrop>
  <Company>Author-it Software Corporation Ltd.</Company>
  <LinksUpToDate>false</LinksUpToDate>
  <CharactersWithSpaces>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MSMPMC400 Carry out stock control</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2025-03-01T20:22:00Z</dcterms:created>
  <dcterms:modified xsi:type="dcterms:W3CDTF">2025-03-01T20:22:00Z</dcterms:modified>
</cp:coreProperties>
</file>