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1AF7" w:rsidP="00561A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MSMPMC400 Carry out stock control</w:t>
      </w:r>
      <w:r>
        <w:fldChar w:fldCharType="end"/>
      </w:r>
    </w:p>
    <w:p w:rsidR="00561AF7" w:rsidP="00561AF7">
      <w:pPr>
        <w:pStyle w:val="Version"/>
        <w:sectPr w:rsidSect="00E76C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6C90" w:rsidP="00E76C90">
      <w:pPr>
        <w:pStyle w:val="SuperHeading"/>
      </w:pPr>
      <w:r w:rsidRPr="00E76C90">
        <w:t>Assessment Requirements for MSMPMC400 Carry out stock control</w:t>
      </w:r>
    </w:p>
    <w:p w:rsidR="00000000" w:rsidRPr="00E76C90" w:rsidP="00E76C90">
      <w:pPr>
        <w:pStyle w:val="Heading1"/>
      </w:pPr>
      <w:bookmarkStart w:id="1" w:name="O_1010382"/>
      <w:bookmarkEnd w:id="1"/>
      <w:r w:rsidRPr="00E76C90">
        <w:t>Modification History</w:t>
      </w:r>
    </w:p>
    <w:p w:rsidR="00000000" w:rsidRPr="00E76C90" w:rsidP="00561AF7">
      <w:pPr>
        <w:pStyle w:val="BodyText"/>
      </w:pPr>
      <w:r w:rsidRPr="00E76C90">
        <w:t>Release 1. New unit. Supersedes and is equivalent to PMC563081 Carry out stock control</w:t>
      </w:r>
    </w:p>
    <w:p w:rsidR="00000000" w:rsidRPr="00E76C90" w:rsidP="00E76C90">
      <w:pPr>
        <w:pStyle w:val="Heading1"/>
      </w:pPr>
      <w:bookmarkStart w:id="2" w:name="O_1010385"/>
      <w:bookmarkEnd w:id="2"/>
      <w:r w:rsidRPr="00E76C90">
        <w:t>Performance Evidence</w:t>
      </w:r>
    </w:p>
    <w:p w:rsidR="00000000" w:rsidRPr="00E76C90" w:rsidP="00561AF7">
      <w:pPr>
        <w:pStyle w:val="BodyText"/>
      </w:pPr>
      <w:r w:rsidRPr="00E76C90">
        <w:t>There must be evidence the candidate has completed the tasks out</w:t>
      </w:r>
      <w:r w:rsidRPr="00E76C90">
        <w:t>lined in the elements and performance criteria of this unit, and:</w:t>
      </w:r>
    </w:p>
    <w:p w:rsidR="00000000" w:rsidRPr="00E76C90" w:rsidP="00E76C90">
      <w:pPr>
        <w:pStyle w:val="ListBullet"/>
      </w:pPr>
      <w:r w:rsidRPr="00E76C90">
        <w:t>carried out stock control for at least 1 store, warehouse or plant, including monitoring the following key variables:</w:t>
      </w:r>
    </w:p>
    <w:p w:rsidR="00000000" w:rsidRPr="00E76C90" w:rsidP="00E76C90">
      <w:pPr>
        <w:pStyle w:val="ListBullet2"/>
      </w:pPr>
      <w:r w:rsidRPr="00E76C90">
        <w:t>production requirements</w:t>
      </w:r>
    </w:p>
    <w:p w:rsidR="00000000" w:rsidRPr="00E76C90" w:rsidP="00E76C90">
      <w:pPr>
        <w:pStyle w:val="ListBullet2"/>
      </w:pPr>
      <w:r w:rsidRPr="00E76C90">
        <w:t>stock levels</w:t>
      </w:r>
    </w:p>
    <w:p w:rsidR="00000000" w:rsidRPr="00E76C90" w:rsidP="00E76C90">
      <w:pPr>
        <w:pStyle w:val="ListBullet2"/>
      </w:pPr>
      <w:r w:rsidRPr="00E76C90">
        <w:t>reorder levels</w:t>
      </w:r>
    </w:p>
    <w:p w:rsidR="00000000" w:rsidRPr="00E76C90" w:rsidP="00E76C90">
      <w:pPr>
        <w:pStyle w:val="ListBullet2"/>
      </w:pPr>
      <w:r w:rsidRPr="00E76C90">
        <w:t>quantity and quali</w:t>
      </w:r>
      <w:r w:rsidRPr="00E76C90">
        <w:t xml:space="preserve">ty of deliveries </w:t>
      </w:r>
    </w:p>
    <w:p w:rsidR="00000000" w:rsidRPr="00E76C90" w:rsidP="00E76C90">
      <w:pPr>
        <w:pStyle w:val="ListBullet2"/>
      </w:pPr>
      <w:r w:rsidRPr="00E76C90">
        <w:t>supplier contracts</w:t>
      </w:r>
    </w:p>
    <w:p w:rsidR="00000000" w:rsidRPr="00E76C90" w:rsidP="00E76C90">
      <w:pPr>
        <w:pStyle w:val="ListBullet2"/>
      </w:pPr>
      <w:r w:rsidRPr="00E76C90">
        <w:t>stock condition</w:t>
      </w:r>
    </w:p>
    <w:p w:rsidR="00561AF7" w:rsidP="00E76C90">
      <w:pPr>
        <w:pStyle w:val="ListBullet"/>
      </w:pPr>
      <w:r w:rsidRPr="00E76C90">
        <w:t xml:space="preserve">identified discrepancies in stock quantities and/or quality.  </w:t>
      </w:r>
    </w:p>
    <w:p w:rsidR="00561AF7" w:rsidP="00E76C90">
      <w:pPr>
        <w:pStyle w:val="ListBullet"/>
      </w:pPr>
    </w:p>
    <w:p w:rsidR="00000000" w:rsidRPr="00E76C90" w:rsidP="00E76C90">
      <w:pPr>
        <w:pStyle w:val="Heading1"/>
      </w:pPr>
      <w:bookmarkStart w:id="3" w:name="O_1010384"/>
      <w:bookmarkEnd w:id="3"/>
      <w:r w:rsidRPr="00E76C90">
        <w:t>Knowledge Evidence</w:t>
      </w:r>
    </w:p>
    <w:p w:rsidR="00000000" w:rsidRPr="00E76C90" w:rsidP="00561AF7">
      <w:pPr>
        <w:pStyle w:val="BodyText"/>
      </w:pPr>
      <w:r w:rsidRPr="00E76C90">
        <w:t>There must be evidence the candidate has knowledge of:</w:t>
      </w:r>
    </w:p>
    <w:p w:rsidR="00000000" w:rsidRPr="00E76C90" w:rsidP="00E76C90">
      <w:pPr>
        <w:pStyle w:val="ListBullet"/>
      </w:pPr>
      <w:r w:rsidRPr="00E76C90">
        <w:t>methods of monitoring production requirements and stock availability</w:t>
      </w:r>
    </w:p>
    <w:p w:rsidR="00000000" w:rsidRPr="00E76C90" w:rsidP="00E76C90">
      <w:pPr>
        <w:pStyle w:val="ListBullet"/>
      </w:pPr>
      <w:r w:rsidRPr="00E76C90">
        <w:t>effective inventory management techniques to meet production requirements</w:t>
      </w:r>
    </w:p>
    <w:p w:rsidR="00000000" w:rsidRPr="00E76C90" w:rsidP="00E76C90">
      <w:pPr>
        <w:pStyle w:val="ListBullet"/>
      </w:pPr>
      <w:r w:rsidRPr="00E76C90">
        <w:t>supplier contractual requirements</w:t>
      </w:r>
    </w:p>
    <w:p w:rsidR="00000000" w:rsidRPr="00E76C90" w:rsidP="00E76C90">
      <w:pPr>
        <w:pStyle w:val="ListBullet"/>
      </w:pPr>
      <w:r w:rsidRPr="00E76C90">
        <w:t>stock control, stocktaking and cycle counting techniques</w:t>
      </w:r>
    </w:p>
    <w:p w:rsidR="00000000" w:rsidRPr="00E76C90" w:rsidP="00E76C90">
      <w:pPr>
        <w:pStyle w:val="ListBullet"/>
      </w:pPr>
      <w:r w:rsidRPr="00E76C90">
        <w:t>optimum stock levels a</w:t>
      </w:r>
      <w:r w:rsidRPr="00E76C90">
        <w:t xml:space="preserve">nd relationship with cost </w:t>
      </w:r>
    </w:p>
    <w:p w:rsidR="00000000" w:rsidRPr="00E76C90" w:rsidP="00E76C90">
      <w:pPr>
        <w:pStyle w:val="ListBullet"/>
      </w:pPr>
      <w:r w:rsidRPr="00E76C90">
        <w:t>methods of identifying and rectifying variations to quality and quantity of delivered goods</w:t>
      </w:r>
    </w:p>
    <w:p w:rsidR="00000000" w:rsidRPr="00E76C90" w:rsidP="00E76C90">
      <w:pPr>
        <w:pStyle w:val="ListBullet"/>
      </w:pPr>
      <w:r w:rsidRPr="00E76C90">
        <w:t>methods and criteria for sourcing alternative suppliers</w:t>
      </w:r>
    </w:p>
    <w:p w:rsidR="00000000" w:rsidRPr="00E76C90" w:rsidP="00E76C90">
      <w:pPr>
        <w:pStyle w:val="ListBullet"/>
      </w:pPr>
      <w:r w:rsidRPr="00E76C90">
        <w:t>routine and non-routine problems that may arise, the range of possible causes and</w:t>
      </w:r>
      <w:r w:rsidRPr="00E76C90">
        <w:t xml:space="preserve"> appropriate actions </w:t>
      </w:r>
    </w:p>
    <w:p w:rsidR="00000000" w:rsidRPr="00E76C90" w:rsidP="00E76C90">
      <w:pPr>
        <w:pStyle w:val="ListBullet"/>
      </w:pPr>
      <w:r w:rsidRPr="00E76C90">
        <w:t>stock control hazards and:</w:t>
      </w:r>
    </w:p>
    <w:p w:rsidR="00000000" w:rsidRPr="00E76C90" w:rsidP="00E76C90">
      <w:pPr>
        <w:pStyle w:val="ListBullet2"/>
      </w:pPr>
      <w:r w:rsidRPr="00E76C90">
        <w:t xml:space="preserve">their possible causes </w:t>
      </w:r>
    </w:p>
    <w:p w:rsidR="00000000" w:rsidRPr="00E76C90" w:rsidP="00E76C90">
      <w:pPr>
        <w:pStyle w:val="ListBullet2"/>
      </w:pPr>
      <w:r w:rsidRPr="00E76C90">
        <w:t>potential consequences</w:t>
      </w:r>
    </w:p>
    <w:p w:rsidR="00561AF7" w:rsidP="00E76C90">
      <w:pPr>
        <w:pStyle w:val="ListBullet2"/>
      </w:pPr>
      <w:r w:rsidRPr="00E76C90">
        <w:t>risk control procedures.</w:t>
      </w:r>
    </w:p>
    <w:p w:rsidR="00561AF7" w:rsidP="00E76C90">
      <w:pPr>
        <w:pStyle w:val="ListBullet2"/>
      </w:pPr>
    </w:p>
    <w:p w:rsidR="00000000" w:rsidRPr="00E76C90" w:rsidP="00E76C90">
      <w:pPr>
        <w:pStyle w:val="Heading1"/>
      </w:pPr>
      <w:bookmarkStart w:id="4" w:name="O_1010383"/>
      <w:bookmarkEnd w:id="4"/>
      <w:r w:rsidRPr="00E76C90">
        <w:t>Assessment Conditions</w:t>
      </w:r>
    </w:p>
    <w:p w:rsidR="00000000" w:rsidRPr="00E76C90" w:rsidP="00561AF7">
      <w:pPr>
        <w:pStyle w:val="BodyText"/>
      </w:pPr>
      <w:r w:rsidRPr="00E76C90">
        <w:t>Skills must have be</w:t>
      </w:r>
      <w:r w:rsidRPr="00E76C90">
        <w:t xml:space="preserve">en demonstrated in the workplace or in a simulated environment that reflects workplace conditions and contingencies, as well as, using suitable facilities, equipment and resources. </w:t>
      </w:r>
    </w:p>
    <w:p w:rsidR="00561AF7" w:rsidP="00561AF7">
      <w:pPr>
        <w:pStyle w:val="BodyText"/>
      </w:pPr>
      <w:r w:rsidRPr="00E76C90">
        <w:t>Assessors must satisfy the NVR/AQTF mandatory competency requirements for</w:t>
      </w:r>
      <w:r w:rsidRPr="00E76C90">
        <w:t xml:space="preserve"> assessors.</w:t>
      </w:r>
    </w:p>
    <w:p w:rsidR="00000000" w:rsidRPr="00E76C90" w:rsidP="00E76C90">
      <w:pPr>
        <w:pStyle w:val="Heading1"/>
      </w:pPr>
      <w:bookmarkStart w:id="5" w:name="O_1010381"/>
      <w:bookmarkEnd w:id="5"/>
      <w:r w:rsidRPr="00E76C90">
        <w:t>Links</w:t>
      </w:r>
    </w:p>
    <w:p w:rsidR="00000000" w:rsidRPr="00E76C90" w:rsidP="00561AF7">
      <w:pPr>
        <w:pStyle w:val="BodyText"/>
      </w:pPr>
      <w:r w:rsidRPr="00E76C90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D097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76C90" w:rsidP="00E76C90"/>
    <w:sectPr w:rsidSect="00E76C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C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C90" w:rsidRPr="00561AF7" w:rsidP="00561A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C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AF7" w:rsidP="00E76C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1AF7" w:rsidP="00E76C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61AF7" w:rsidP="00E76C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C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A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6C90" w:rsidRPr="00561AF7" w:rsidP="00561A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C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AF7" w:rsidRPr="002D2AF8" w:rsidP="00E76C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MSMPMC400 Carry out stock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561AF7" w:rsidP="00E76C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3E11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FA4C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7C76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C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C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C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C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C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C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C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C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C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C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C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C90"/>
  </w:style>
  <w:style w:type="character" w:customStyle="1" w:styleId="Heading1Char">
    <w:name w:val="Heading 1 Char"/>
    <w:basedOn w:val="DefaultParagraphFont"/>
    <w:link w:val="Heading1"/>
    <w:rsid w:val="00E76C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C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C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6C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6C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6C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C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6C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C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C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C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C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C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C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C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C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C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C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C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C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C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C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C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C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C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C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6C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6C90"/>
    <w:rPr>
      <w:b/>
      <w:spacing w:val="0"/>
    </w:rPr>
  </w:style>
  <w:style w:type="paragraph" w:customStyle="1" w:styleId="SuperTitle">
    <w:name w:val="SuperTitle"/>
    <w:basedOn w:val="Title"/>
    <w:rsid w:val="00E76C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C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C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6C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C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C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C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C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C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C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C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C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6C90"/>
    <w:rPr>
      <w:i/>
    </w:rPr>
  </w:style>
  <w:style w:type="paragraph" w:styleId="Caption">
    <w:name w:val="caption"/>
    <w:basedOn w:val="BodyText"/>
    <w:next w:val="Normal"/>
    <w:qFormat/>
    <w:rsid w:val="00E76C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C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C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C90"/>
  </w:style>
  <w:style w:type="paragraph" w:styleId="TableofFigures">
    <w:name w:val="table of figures"/>
    <w:basedOn w:val="Normal"/>
    <w:next w:val="Normal"/>
    <w:semiHidden/>
    <w:rsid w:val="00E76C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C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6C90"/>
    <w:rPr>
      <w:rFonts w:ascii="Wingdings" w:hAnsi="Wingdings"/>
    </w:rPr>
  </w:style>
  <w:style w:type="paragraph" w:customStyle="1" w:styleId="TableHeading">
    <w:name w:val="Table Heading"/>
    <w:basedOn w:val="HeadingBase"/>
    <w:rsid w:val="00E76C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C90"/>
    <w:rPr>
      <w:color w:val="0033CC"/>
      <w:u w:val="none"/>
    </w:rPr>
  </w:style>
  <w:style w:type="paragraph" w:customStyle="1" w:styleId="BodyTextRight">
    <w:name w:val="Body Text Right"/>
    <w:basedOn w:val="BodyText"/>
    <w:rsid w:val="00E76C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C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C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C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C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C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C90"/>
    <w:rPr>
      <w:sz w:val="32"/>
    </w:rPr>
  </w:style>
  <w:style w:type="paragraph" w:customStyle="1" w:styleId="HeadingProcedure">
    <w:name w:val="Heading Procedure"/>
    <w:basedOn w:val="HeadingBase"/>
    <w:next w:val="Normal"/>
    <w:rsid w:val="00E76C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C90"/>
    <w:pPr>
      <w:spacing w:before="60" w:after="60"/>
    </w:pPr>
  </w:style>
  <w:style w:type="paragraph" w:styleId="ListContinue">
    <w:name w:val="List Continue"/>
    <w:basedOn w:val="List"/>
    <w:rsid w:val="00E76C90"/>
    <w:pPr>
      <w:ind w:firstLine="0"/>
    </w:pPr>
  </w:style>
  <w:style w:type="paragraph" w:customStyle="1" w:styleId="ListNote">
    <w:name w:val="List Note"/>
    <w:basedOn w:val="List"/>
    <w:rsid w:val="00E76C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C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C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C90"/>
    <w:rPr>
      <w:rFonts w:ascii="Courier New" w:hAnsi="Courier New"/>
    </w:rPr>
  </w:style>
  <w:style w:type="paragraph" w:customStyle="1" w:styleId="NoteBullet">
    <w:name w:val="Note Bullet"/>
    <w:basedOn w:val="Note"/>
    <w:rsid w:val="00E76C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C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C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C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C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6C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C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C90"/>
    <w:rPr>
      <w:b/>
      <w:smallCaps/>
    </w:rPr>
  </w:style>
  <w:style w:type="paragraph" w:customStyle="1" w:styleId="TableListNumber">
    <w:name w:val="Table List Number"/>
    <w:basedOn w:val="ListNumber"/>
    <w:rsid w:val="00E76C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C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C90"/>
    <w:pPr>
      <w:numPr>
        <w:numId w:val="9"/>
      </w:numPr>
    </w:pPr>
  </w:style>
  <w:style w:type="paragraph" w:customStyle="1" w:styleId="ListAlpha2">
    <w:name w:val="List Alpha 2"/>
    <w:basedOn w:val="List2"/>
    <w:rsid w:val="00E76C90"/>
    <w:pPr>
      <w:numPr>
        <w:numId w:val="8"/>
      </w:numPr>
    </w:pPr>
  </w:style>
  <w:style w:type="paragraph" w:styleId="List2">
    <w:name w:val="List 2"/>
    <w:basedOn w:val="BodyText"/>
    <w:rsid w:val="00E76C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C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C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C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6C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6C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6C90"/>
    <w:pPr>
      <w:numPr>
        <w:numId w:val="4"/>
      </w:numPr>
    </w:pPr>
  </w:style>
  <w:style w:type="paragraph" w:styleId="ListContinue2">
    <w:name w:val="List Continue 2"/>
    <w:basedOn w:val="List2"/>
    <w:rsid w:val="00E76C90"/>
    <w:pPr>
      <w:ind w:firstLine="0"/>
    </w:pPr>
  </w:style>
  <w:style w:type="paragraph" w:styleId="ListContinue3">
    <w:name w:val="List Continue 3"/>
    <w:basedOn w:val="List3"/>
    <w:rsid w:val="00E76C90"/>
    <w:pPr>
      <w:ind w:left="1021" w:firstLine="0"/>
    </w:pPr>
  </w:style>
  <w:style w:type="paragraph" w:styleId="ListContinue4">
    <w:name w:val="List Continue 4"/>
    <w:basedOn w:val="List4"/>
    <w:rsid w:val="00E76C90"/>
    <w:pPr>
      <w:ind w:firstLine="0"/>
    </w:pPr>
  </w:style>
  <w:style w:type="paragraph" w:styleId="ListContinue5">
    <w:name w:val="List Continue 5"/>
    <w:basedOn w:val="List5"/>
    <w:rsid w:val="00E76C90"/>
    <w:pPr>
      <w:ind w:firstLine="0"/>
    </w:pPr>
  </w:style>
  <w:style w:type="paragraph" w:styleId="ListNumber3">
    <w:name w:val="List Number 3"/>
    <w:basedOn w:val="List3"/>
    <w:rsid w:val="00E76C90"/>
    <w:pPr>
      <w:numPr>
        <w:numId w:val="5"/>
      </w:numPr>
    </w:pPr>
  </w:style>
  <w:style w:type="paragraph" w:styleId="ListNumber4">
    <w:name w:val="List Number 4"/>
    <w:basedOn w:val="List4"/>
    <w:rsid w:val="00E76C90"/>
    <w:pPr>
      <w:numPr>
        <w:numId w:val="6"/>
      </w:numPr>
    </w:pPr>
  </w:style>
  <w:style w:type="paragraph" w:styleId="ListNumber5">
    <w:name w:val="List Number 5"/>
    <w:basedOn w:val="List5"/>
    <w:rsid w:val="00E76C90"/>
    <w:pPr>
      <w:numPr>
        <w:numId w:val="7"/>
      </w:numPr>
    </w:pPr>
  </w:style>
  <w:style w:type="paragraph" w:styleId="BlockText">
    <w:name w:val="Block Text"/>
    <w:basedOn w:val="Normal"/>
    <w:rsid w:val="00E76C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C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C90"/>
    <w:rPr>
      <w:sz w:val="16"/>
      <w:vertAlign w:val="superscript"/>
    </w:rPr>
  </w:style>
  <w:style w:type="character" w:customStyle="1" w:styleId="Symbols">
    <w:name w:val="Symbols"/>
    <w:basedOn w:val="DefaultParagraphFont"/>
    <w:rsid w:val="00E76C90"/>
    <w:rPr>
      <w:rFonts w:ascii="Symbol" w:hAnsi="Symbol"/>
    </w:rPr>
  </w:style>
  <w:style w:type="character" w:customStyle="1" w:styleId="MenuOptions">
    <w:name w:val="Menu Options"/>
    <w:basedOn w:val="DefaultParagraphFont"/>
    <w:rsid w:val="00E76C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C90"/>
    <w:rPr>
      <w:b/>
    </w:rPr>
  </w:style>
  <w:style w:type="character" w:customStyle="1" w:styleId="Underlined">
    <w:name w:val="Underlined"/>
    <w:basedOn w:val="DefaultParagraphFont"/>
    <w:rsid w:val="00E76C90"/>
    <w:rPr>
      <w:u w:val="single"/>
    </w:rPr>
  </w:style>
  <w:style w:type="paragraph" w:customStyle="1" w:styleId="TableBodyTextRight">
    <w:name w:val="Table Body Text Right"/>
    <w:basedOn w:val="TableBodyText"/>
    <w:rsid w:val="00E76C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C90"/>
    <w:rPr>
      <w:sz w:val="18"/>
    </w:rPr>
  </w:style>
  <w:style w:type="paragraph" w:customStyle="1" w:styleId="BodySmallRight">
    <w:name w:val="Body Small Right"/>
    <w:basedOn w:val="BodyTextRight"/>
    <w:rsid w:val="00E76C90"/>
    <w:rPr>
      <w:sz w:val="18"/>
      <w:szCs w:val="18"/>
    </w:rPr>
  </w:style>
  <w:style w:type="paragraph" w:customStyle="1" w:styleId="MarginEdition">
    <w:name w:val="Margin Edition"/>
    <w:basedOn w:val="MarginNote"/>
    <w:rsid w:val="00E76C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C90"/>
    <w:rPr>
      <w:sz w:val="2"/>
      <w:szCs w:val="2"/>
    </w:rPr>
  </w:style>
  <w:style w:type="character" w:customStyle="1" w:styleId="Small">
    <w:name w:val="Small"/>
    <w:basedOn w:val="DefaultParagraphFont"/>
    <w:rsid w:val="00E76C90"/>
    <w:rPr>
      <w:sz w:val="16"/>
    </w:rPr>
  </w:style>
  <w:style w:type="paragraph" w:customStyle="1" w:styleId="WideTable">
    <w:name w:val="Wide Table"/>
    <w:basedOn w:val="Normal"/>
    <w:rsid w:val="00E76C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C90"/>
  </w:style>
  <w:style w:type="paragraph" w:styleId="Quote">
    <w:name w:val="Quote"/>
    <w:basedOn w:val="Heading1"/>
    <w:link w:val="QuoteChar"/>
    <w:qFormat/>
    <w:rsid w:val="00E76C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C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C90"/>
    <w:pPr>
      <w:pageBreakBefore/>
    </w:pPr>
  </w:style>
  <w:style w:type="paragraph" w:customStyle="1" w:styleId="Border">
    <w:name w:val="Border"/>
    <w:basedOn w:val="Normal"/>
    <w:qFormat/>
    <w:rsid w:val="00E76C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C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C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C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C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C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C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C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C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C90"/>
    <w:rPr>
      <w:u w:val="single"/>
    </w:rPr>
  </w:style>
  <w:style w:type="character" w:customStyle="1" w:styleId="BoldandItalics">
    <w:name w:val="Bold and Italics"/>
    <w:qFormat/>
    <w:rsid w:val="00E76C90"/>
    <w:rPr>
      <w:b/>
      <w:i/>
      <w:u w:val="none"/>
    </w:rPr>
  </w:style>
  <w:style w:type="paragraph" w:styleId="BalloonText">
    <w:name w:val="Balloon Text"/>
    <w:basedOn w:val="Normal"/>
    <w:link w:val="BalloonTextChar"/>
    <w:rsid w:val="00E76C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C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C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C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C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C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6C90"/>
    <w:pPr>
      <w:spacing w:before="0" w:after="0"/>
    </w:pPr>
  </w:style>
  <w:style w:type="paragraph" w:customStyle="1" w:styleId="BodyTextBold">
    <w:name w:val="Body Text Bold"/>
    <w:basedOn w:val="BodyText"/>
    <w:qFormat/>
    <w:rsid w:val="00E76C90"/>
    <w:rPr>
      <w:b/>
    </w:rPr>
  </w:style>
  <w:style w:type="character" w:styleId="Hyperlink">
    <w:name w:val="Hyperlink"/>
    <w:basedOn w:val="DefaultParagraphFont"/>
    <w:uiPriority w:val="99"/>
    <w:unhideWhenUsed/>
    <w:rsid w:val="00561A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1782</Characters>
  <Application>Microsoft Office Word</Application>
  <DocSecurity>0</DocSecurity>
  <Lines>52</Lines>
  <Paragraphs>41</Paragraphs>
  <ScaleCrop>false</ScaleCrop>
  <Company>Author-it Software Corporation Ltd.</Company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MSMPMC400 Carry out stock control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2022-12-09T00:49:00Z</dcterms:created>
  <dcterms:modified xsi:type="dcterms:W3CDTF">2022-12-09T00:49:00Z</dcterms:modified>
</cp:coreProperties>
</file>