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6BCC" w:rsidP="00726B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MSMPMC329 Prepare moulds and dies</w:t>
      </w:r>
      <w:r>
        <w:fldChar w:fldCharType="end"/>
      </w:r>
    </w:p>
    <w:p w:rsidR="00726BCC" w:rsidP="00726BCC">
      <w:pPr>
        <w:pStyle w:val="Version"/>
        <w:sectPr w:rsidSect="008970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7073" w:rsidP="00897073">
      <w:pPr>
        <w:pStyle w:val="SuperHeading"/>
      </w:pPr>
      <w:r w:rsidRPr="00897073">
        <w:t>MSMPMC329 Prepare moulds and dies</w:t>
      </w:r>
    </w:p>
    <w:p w:rsidR="00000000" w:rsidRPr="00897073" w:rsidP="00897073">
      <w:pPr>
        <w:pStyle w:val="Heading1"/>
      </w:pPr>
      <w:bookmarkStart w:id="1" w:name="O_1010348"/>
      <w:bookmarkEnd w:id="1"/>
      <w:r w:rsidRPr="00897073">
        <w:t>Modification History</w:t>
      </w:r>
    </w:p>
    <w:p w:rsidR="00000000" w:rsidRPr="00897073" w:rsidP="00726BCC">
      <w:pPr>
        <w:pStyle w:val="BodyText"/>
      </w:pPr>
      <w:r w:rsidRPr="00897073">
        <w:t xml:space="preserve">Release 1. New unit. Supersedes and is equivalent to PMC553020 Prepare moulds and dies  </w:t>
      </w:r>
    </w:p>
    <w:p w:rsidR="00000000" w:rsidRPr="00897073" w:rsidP="00897073">
      <w:pPr>
        <w:pStyle w:val="Heading1"/>
      </w:pPr>
      <w:bookmarkStart w:id="2" w:name="O_1010356"/>
      <w:bookmarkEnd w:id="2"/>
      <w:r w:rsidRPr="00897073">
        <w:t>Application</w:t>
      </w:r>
    </w:p>
    <w:p w:rsidR="00000000" w:rsidRPr="00897073" w:rsidP="00726BCC">
      <w:pPr>
        <w:pStyle w:val="BodyText"/>
      </w:pPr>
      <w:r w:rsidRPr="00897073">
        <w:t>This unit describes the skills and knowledge required to prepare moulds, dies, frames and cases to make products fr</w:t>
      </w:r>
      <w:r w:rsidRPr="00897073">
        <w:t>om materials, such as concrete, clay and ceramics. It applies to both large production and smaller craft contexts.</w:t>
      </w:r>
    </w:p>
    <w:p w:rsidR="00000000" w:rsidRPr="00897073" w:rsidP="00726BCC">
      <w:pPr>
        <w:pStyle w:val="BodyText"/>
      </w:pPr>
      <w:r w:rsidRPr="00897073">
        <w:t>This unit applies to experienced operators who are required to take responsibility for own outputs and follow established procedures to make</w:t>
      </w:r>
      <w:r w:rsidRPr="00897073">
        <w:t xml:space="preserve"> the items to ensure product is to specifications and prepare them for use. Operators are also required to work autonomously and apply their own judgement to interpret information; monitor processes; identify and address routine and non-routine problems an</w:t>
      </w:r>
      <w:r w:rsidRPr="00897073">
        <w:t xml:space="preserve">d control hazards.    </w:t>
      </w:r>
    </w:p>
    <w:p w:rsidR="00000000" w:rsidRPr="00897073" w:rsidP="00726BCC">
      <w:pPr>
        <w:pStyle w:val="BodyText"/>
      </w:pPr>
      <w:r w:rsidRPr="00897073">
        <w:t xml:space="preserve">The experienced operator may work alone or as part of a team or group and in liaison with other shift team members, team leader and supervisor. </w:t>
      </w:r>
    </w:p>
    <w:p w:rsidR="00726BCC" w:rsidP="00726BCC">
      <w:pPr>
        <w:pStyle w:val="BodyText"/>
      </w:pPr>
      <w:r w:rsidRPr="00897073">
        <w:t xml:space="preserve">No licensing or certification requirements exist at the time of publication. Relevant </w:t>
      </w:r>
      <w:r w:rsidRPr="00897073">
        <w:t>legislation, industry standards and codes of practice within Australia must be applied.</w:t>
      </w:r>
    </w:p>
    <w:p w:rsidR="00000000" w:rsidRPr="00897073" w:rsidP="00897073">
      <w:pPr>
        <w:pStyle w:val="Heading1"/>
      </w:pPr>
      <w:bookmarkStart w:id="3" w:name="O_1010355"/>
      <w:bookmarkEnd w:id="3"/>
      <w:r w:rsidRPr="00897073">
        <w:t>Pre-requisite Unit</w:t>
      </w:r>
    </w:p>
    <w:p w:rsidR="00000000" w:rsidRPr="00897073" w:rsidP="00726BCC">
      <w:pPr>
        <w:pStyle w:val="BodyText"/>
      </w:pPr>
      <w:r w:rsidRPr="00897073">
        <w:t>Nil</w:t>
      </w:r>
    </w:p>
    <w:p w:rsidR="00000000" w:rsidRPr="00897073" w:rsidP="00897073">
      <w:pPr>
        <w:pStyle w:val="Heading1"/>
      </w:pPr>
      <w:bookmarkStart w:id="4" w:name="O_1010354"/>
      <w:bookmarkEnd w:id="4"/>
      <w:r w:rsidRPr="00897073">
        <w:t>Competency Field</w:t>
      </w:r>
    </w:p>
    <w:p w:rsidR="00000000" w:rsidRPr="00897073" w:rsidP="00726BCC">
      <w:pPr>
        <w:pStyle w:val="BodyText"/>
      </w:pPr>
      <w:r w:rsidRPr="00897073">
        <w:t>Operations</w:t>
      </w:r>
    </w:p>
    <w:p w:rsidR="00000000" w:rsidRPr="00897073" w:rsidP="00897073">
      <w:pPr>
        <w:pStyle w:val="Heading1"/>
      </w:pPr>
      <w:bookmarkStart w:id="5" w:name="O_1010352"/>
      <w:bookmarkEnd w:id="5"/>
      <w:r w:rsidRPr="00897073">
        <w:t>Elements and Performance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940"/>
      </w:tblGrid>
      <w:tr w:rsidTr="00726BCC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073" w:rsidP="00897073">
            <w:pPr>
              <w:pStyle w:val="BodyText"/>
            </w:pPr>
            <w:r w:rsidRPr="0089707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73">
            <w:pPr>
              <w:pStyle w:val="BodyText"/>
              <w:rPr>
                <w:lang w:val="en-NZ"/>
              </w:rPr>
            </w:pPr>
            <w:r w:rsidRPr="00897073">
              <w:rPr>
                <w:rStyle w:val="SpecialBold"/>
              </w:rPr>
              <w:t>Performance Crit</w:t>
            </w:r>
            <w:r w:rsidRPr="00897073">
              <w:rPr>
                <w:rStyle w:val="SpecialBold"/>
              </w:rPr>
              <w:t>eria</w:t>
            </w:r>
          </w:p>
        </w:tc>
      </w:tr>
      <w:tr w:rsidTr="00726BCC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  <w:tblHeader/>
        </w:trPr>
        <w:tc>
          <w:tcPr>
            <w:tcW w:w="25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073" w:rsidP="00897073">
            <w:pPr>
              <w:pStyle w:val="BodyText"/>
            </w:pPr>
            <w:r w:rsidRPr="0089707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73">
            <w:pPr>
              <w:pStyle w:val="BodyText"/>
              <w:rPr>
                <w:lang w:val="en-NZ"/>
              </w:rPr>
            </w:pPr>
            <w:r w:rsidRPr="0089707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6BCC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73">
            <w:pPr>
              <w:pStyle w:val="BodyText"/>
              <w:rPr>
                <w:lang w:val="en-NZ"/>
              </w:rPr>
            </w:pPr>
            <w:r w:rsidRPr="00897073">
              <w:t xml:space="preserve">1. Prepare cases and </w:t>
            </w:r>
            <w:r w:rsidRPr="00897073">
              <w:t>frames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073" w:rsidP="00897073">
            <w:pPr>
              <w:pStyle w:val="BodyText"/>
            </w:pPr>
            <w:r w:rsidRPr="00897073">
              <w:t xml:space="preserve">1.1 Check manufacturing schedule to determine type of mould to be </w:t>
            </w:r>
            <w:r w:rsidRPr="00897073">
              <w:t>made</w:t>
            </w:r>
          </w:p>
          <w:p w:rsidR="00000000" w:rsidRPr="00897073" w:rsidP="00897073">
            <w:pPr>
              <w:pStyle w:val="BodyText"/>
            </w:pPr>
            <w:r w:rsidRPr="00897073">
              <w:t>1.2 Set up materials for case making to procedure</w:t>
            </w:r>
          </w:p>
          <w:p w:rsidR="00000000" w:rsidRPr="00897073" w:rsidP="00897073">
            <w:pPr>
              <w:pStyle w:val="BodyText"/>
            </w:pPr>
            <w:r w:rsidRPr="00897073">
              <w:t>1.3 Make case to specification</w:t>
            </w:r>
          </w:p>
          <w:p w:rsidR="00000000" w:rsidP="00897073">
            <w:pPr>
              <w:pStyle w:val="BodyText"/>
              <w:rPr>
                <w:lang w:val="en-NZ"/>
              </w:rPr>
            </w:pPr>
            <w:r w:rsidRPr="00897073">
              <w:t>1.4 Check case against requirements</w:t>
            </w:r>
          </w:p>
        </w:tc>
      </w:tr>
      <w:tr w:rsidTr="00726BCC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73">
            <w:pPr>
              <w:pStyle w:val="BodyText"/>
              <w:rPr>
                <w:lang w:val="en-NZ"/>
              </w:rPr>
            </w:pPr>
            <w:r w:rsidRPr="00897073">
              <w:t>2. Prepare and make working moulds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073" w:rsidP="00897073">
            <w:pPr>
              <w:pStyle w:val="BodyText"/>
            </w:pPr>
            <w:r w:rsidRPr="00897073">
              <w:t>2.1 Pick the required case or frame</w:t>
            </w:r>
          </w:p>
          <w:p w:rsidR="00000000" w:rsidRPr="00897073" w:rsidP="00897073">
            <w:pPr>
              <w:pStyle w:val="BodyText"/>
            </w:pPr>
            <w:r w:rsidRPr="00897073">
              <w:t xml:space="preserve">2.2 Make the working mould to procedures </w:t>
            </w:r>
          </w:p>
          <w:p w:rsidR="00000000" w:rsidRPr="00897073" w:rsidP="00897073">
            <w:pPr>
              <w:pStyle w:val="BodyText"/>
            </w:pPr>
            <w:r w:rsidRPr="00897073">
              <w:t>2.3 Remove working mould from the case</w:t>
            </w:r>
          </w:p>
          <w:p w:rsidR="00000000" w:rsidP="00897073">
            <w:pPr>
              <w:pStyle w:val="BodyText"/>
              <w:rPr>
                <w:lang w:val="en-NZ"/>
              </w:rPr>
            </w:pPr>
            <w:r w:rsidRPr="00897073">
              <w:t>2.4 Check, finish and store mould to procedures</w:t>
            </w:r>
          </w:p>
        </w:tc>
      </w:tr>
      <w:tr w:rsidTr="00726BCC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73">
            <w:pPr>
              <w:pStyle w:val="BodyText"/>
              <w:rPr>
                <w:lang w:val="en-NZ"/>
              </w:rPr>
            </w:pPr>
            <w:r w:rsidRPr="00897073">
              <w:t>3. Prepare dies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073" w:rsidP="00897073">
            <w:pPr>
              <w:pStyle w:val="BodyText"/>
            </w:pPr>
            <w:r w:rsidRPr="00897073">
              <w:t>3.1 Check manufacturing schedule for type of die needed</w:t>
            </w:r>
          </w:p>
          <w:p w:rsidR="00000000" w:rsidRPr="00897073" w:rsidP="00897073">
            <w:pPr>
              <w:pStyle w:val="BodyText"/>
            </w:pPr>
            <w:r w:rsidRPr="00897073">
              <w:t>3.2 Set up materials for die making to procedure</w:t>
            </w:r>
          </w:p>
          <w:p w:rsidR="00000000" w:rsidRPr="00897073" w:rsidP="00897073">
            <w:pPr>
              <w:pStyle w:val="BodyText"/>
            </w:pPr>
            <w:r w:rsidRPr="00897073">
              <w:t>3.3 Make die to specifications</w:t>
            </w:r>
          </w:p>
          <w:p w:rsidR="00000000" w:rsidP="00897073">
            <w:pPr>
              <w:pStyle w:val="BodyText"/>
              <w:rPr>
                <w:lang w:val="en-NZ"/>
              </w:rPr>
            </w:pPr>
            <w:r w:rsidRPr="00897073">
              <w:t>3.4 Remove worki</w:t>
            </w:r>
            <w:r w:rsidRPr="00897073">
              <w:t>ng die from master die and prepare for use to procedure</w:t>
            </w:r>
          </w:p>
        </w:tc>
      </w:tr>
      <w:tr w:rsidTr="00726BCC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73">
            <w:pPr>
              <w:pStyle w:val="BodyText"/>
              <w:rPr>
                <w:lang w:val="en-NZ"/>
              </w:rPr>
            </w:pPr>
            <w:r w:rsidRPr="00897073">
              <w:t>4. Respond to problems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073" w:rsidP="00897073">
            <w:pPr>
              <w:pStyle w:val="BodyText"/>
            </w:pPr>
            <w:r w:rsidRPr="00897073">
              <w:t>4.1 Identify routine and non-routine problems in the equipment or process</w:t>
            </w:r>
          </w:p>
          <w:p w:rsidR="00000000" w:rsidRPr="00897073" w:rsidP="00897073">
            <w:pPr>
              <w:pStyle w:val="BodyText"/>
            </w:pPr>
            <w:r w:rsidRPr="00897073">
              <w:t>4.2 Rectify problem using appropriate solution within area of responsibility</w:t>
            </w:r>
          </w:p>
          <w:p w:rsidR="00000000" w:rsidP="00897073">
            <w:pPr>
              <w:pStyle w:val="BodyText"/>
              <w:rPr>
                <w:lang w:val="en-NZ"/>
              </w:rPr>
            </w:pPr>
            <w:r w:rsidRPr="00897073">
              <w:t>4.3 Report problems outsi</w:t>
            </w:r>
            <w:r w:rsidRPr="00897073">
              <w:t>de area of responsibility to designated person</w:t>
            </w:r>
          </w:p>
        </w:tc>
      </w:tr>
      <w:tr w:rsidTr="00726BCC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73">
            <w:pPr>
              <w:pStyle w:val="BodyText"/>
              <w:rPr>
                <w:lang w:val="en-NZ"/>
              </w:rPr>
            </w:pPr>
            <w:r w:rsidRPr="00897073">
              <w:t>5. Cotnrol hazards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073" w:rsidP="00897073">
            <w:pPr>
              <w:pStyle w:val="BodyText"/>
            </w:pPr>
            <w:r w:rsidRPr="00897073">
              <w:t>5.1 Identify hazards relating to moulds and dies</w:t>
            </w:r>
          </w:p>
          <w:p w:rsidR="00000000" w:rsidRPr="00897073" w:rsidP="00897073">
            <w:pPr>
              <w:pStyle w:val="BodyText"/>
            </w:pPr>
            <w:r w:rsidRPr="00897073">
              <w:t>5.2 Assess the risks arising from those hazards</w:t>
            </w:r>
          </w:p>
          <w:p w:rsidR="00000000" w:rsidRPr="00897073" w:rsidP="00897073">
            <w:pPr>
              <w:pStyle w:val="BodyText"/>
            </w:pPr>
            <w:r w:rsidRPr="00897073">
              <w:t xml:space="preserve">5.3 Implement measures to control those risks </w:t>
            </w:r>
          </w:p>
        </w:tc>
      </w:tr>
    </w:tbl>
    <w:p w:rsidR="00000000" w:rsidRPr="00897073" w:rsidP="00897073">
      <w:pPr>
        <w:pStyle w:val="BodyText"/>
      </w:pPr>
    </w:p>
    <w:p w:rsidR="00000000" w:rsidRPr="00897073" w:rsidP="00897073">
      <w:pPr>
        <w:pStyle w:val="AllowPageBreak"/>
      </w:pPr>
    </w:p>
    <w:p w:rsidR="00000000" w:rsidRPr="00897073" w:rsidP="00897073">
      <w:pPr>
        <w:pStyle w:val="Heading1"/>
      </w:pPr>
      <w:bookmarkStart w:id="6" w:name="O_1010351"/>
      <w:bookmarkEnd w:id="6"/>
      <w:r w:rsidRPr="00897073">
        <w:t>Foundation Skills</w:t>
      </w:r>
    </w:p>
    <w:p w:rsidR="00000000" w:rsidRPr="00897073" w:rsidP="00726BCC">
      <w:pPr>
        <w:pStyle w:val="BodyText"/>
      </w:pPr>
      <w:r w:rsidRPr="00897073">
        <w:t>This section describes those language, literacy, numeracy and employment skills that are essential to performance.</w:t>
      </w:r>
    </w:p>
    <w:p w:rsidR="00726BCC" w:rsidP="00726BCC">
      <w:pPr>
        <w:pStyle w:val="BodyText"/>
      </w:pPr>
      <w:r w:rsidRPr="00897073">
        <w:t>Foundation skills essential to performance are explicit in the performance criteria of this unit of competency.</w:t>
      </w:r>
    </w:p>
    <w:p w:rsidR="00000000" w:rsidRPr="00897073" w:rsidP="00897073">
      <w:pPr>
        <w:pStyle w:val="Heading1"/>
      </w:pPr>
      <w:bookmarkStart w:id="7" w:name="O_1010349"/>
      <w:bookmarkEnd w:id="7"/>
      <w:r w:rsidRPr="00897073">
        <w:t>Unit Map</w:t>
      </w:r>
      <w:r w:rsidRPr="00897073">
        <w:t>ping Information</w:t>
      </w:r>
    </w:p>
    <w:p w:rsidR="00000000" w:rsidRPr="00897073" w:rsidP="00726BCC">
      <w:pPr>
        <w:pStyle w:val="BodyText"/>
      </w:pPr>
      <w:r w:rsidRPr="00897073">
        <w:t xml:space="preserve">Release 1. New unit. Supersedes and is equivalent to PMC553020 Prepare moulds and dies  </w:t>
      </w:r>
    </w:p>
    <w:p w:rsidR="00000000" w:rsidRPr="00897073" w:rsidP="00897073">
      <w:pPr>
        <w:pStyle w:val="Heading1"/>
      </w:pPr>
      <w:bookmarkStart w:id="8" w:name="O_1010342"/>
      <w:bookmarkEnd w:id="8"/>
      <w:r w:rsidRPr="00897073">
        <w:t>Links</w:t>
      </w:r>
    </w:p>
    <w:p w:rsidR="00000000" w:rsidRPr="00897073" w:rsidP="00726BCC">
      <w:pPr>
        <w:pStyle w:val="BodyText"/>
      </w:pPr>
      <w:r w:rsidRPr="00897073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D912D2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897073" w:rsidP="00897073"/>
    <w:sectPr w:rsidSect="008970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0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073" w:rsidRPr="00726BCC" w:rsidP="00726B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0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BCC" w:rsidP="008970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6BCC" w:rsidP="008970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26BCC" w:rsidP="008970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0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B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7073" w:rsidRPr="00726BCC" w:rsidP="00726B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0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BCC" w:rsidRPr="002D2AF8" w:rsidP="008970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MSMPMC329 Prepare moulds and dies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26BCC" w:rsidP="008970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0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70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70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70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70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70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70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70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70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70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70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7073"/>
  </w:style>
  <w:style w:type="character" w:customStyle="1" w:styleId="Heading1Char">
    <w:name w:val="Heading 1 Char"/>
    <w:basedOn w:val="DefaultParagraphFont"/>
    <w:link w:val="Heading1"/>
    <w:rsid w:val="008970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70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707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97073"/>
    <w:rPr>
      <w:b/>
      <w:spacing w:val="0"/>
    </w:rPr>
  </w:style>
  <w:style w:type="character" w:styleId="Emphasis">
    <w:name w:val="Emphasis"/>
    <w:basedOn w:val="DefaultParagraphFont"/>
    <w:qFormat/>
    <w:rsid w:val="00897073"/>
    <w:rPr>
      <w:i/>
    </w:rPr>
  </w:style>
  <w:style w:type="paragraph" w:customStyle="1" w:styleId="SuperHeading">
    <w:name w:val="SuperHeading"/>
    <w:basedOn w:val="Normal"/>
    <w:rsid w:val="008970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70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70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70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70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70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70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70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70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70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70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70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70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70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70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70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70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70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70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70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70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707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970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70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70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70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707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70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70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70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70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70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70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70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70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70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70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70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70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7073"/>
  </w:style>
  <w:style w:type="paragraph" w:styleId="TableofFigures">
    <w:name w:val="table of figures"/>
    <w:basedOn w:val="Normal"/>
    <w:next w:val="Normal"/>
    <w:semiHidden/>
    <w:rsid w:val="008970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707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97073"/>
    <w:rPr>
      <w:rFonts w:ascii="Wingdings" w:hAnsi="Wingdings"/>
    </w:rPr>
  </w:style>
  <w:style w:type="paragraph" w:customStyle="1" w:styleId="TableHeading">
    <w:name w:val="Table Heading"/>
    <w:basedOn w:val="HeadingBase"/>
    <w:rsid w:val="008970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7073"/>
    <w:rPr>
      <w:color w:val="0033CC"/>
      <w:u w:val="none"/>
    </w:rPr>
  </w:style>
  <w:style w:type="paragraph" w:customStyle="1" w:styleId="BodyTextRight">
    <w:name w:val="Body Text Right"/>
    <w:basedOn w:val="BodyText"/>
    <w:rsid w:val="008970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70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707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70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70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70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7073"/>
    <w:rPr>
      <w:sz w:val="32"/>
    </w:rPr>
  </w:style>
  <w:style w:type="paragraph" w:customStyle="1" w:styleId="HeadingProcedure">
    <w:name w:val="Heading Procedure"/>
    <w:basedOn w:val="HeadingBase"/>
    <w:next w:val="Normal"/>
    <w:rsid w:val="008970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7073"/>
    <w:pPr>
      <w:spacing w:before="60" w:after="60"/>
    </w:pPr>
  </w:style>
  <w:style w:type="paragraph" w:styleId="ListContinue">
    <w:name w:val="List Continue"/>
    <w:basedOn w:val="List"/>
    <w:rsid w:val="00897073"/>
    <w:pPr>
      <w:ind w:firstLine="0"/>
    </w:pPr>
  </w:style>
  <w:style w:type="paragraph" w:customStyle="1" w:styleId="ListNote">
    <w:name w:val="List Note"/>
    <w:basedOn w:val="List"/>
    <w:rsid w:val="008970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70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70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7073"/>
    <w:rPr>
      <w:rFonts w:ascii="Courier New" w:hAnsi="Courier New"/>
    </w:rPr>
  </w:style>
  <w:style w:type="paragraph" w:customStyle="1" w:styleId="NoteBullet">
    <w:name w:val="Note Bullet"/>
    <w:basedOn w:val="Note"/>
    <w:rsid w:val="008970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70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70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70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707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970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70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7073"/>
    <w:rPr>
      <w:b/>
      <w:smallCaps/>
    </w:rPr>
  </w:style>
  <w:style w:type="paragraph" w:customStyle="1" w:styleId="TableListNumber">
    <w:name w:val="Table List Number"/>
    <w:basedOn w:val="ListNumber"/>
    <w:rsid w:val="008970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70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7073"/>
    <w:pPr>
      <w:numPr>
        <w:numId w:val="7"/>
      </w:numPr>
    </w:pPr>
  </w:style>
  <w:style w:type="paragraph" w:customStyle="1" w:styleId="ListAlpha2">
    <w:name w:val="List Alpha 2"/>
    <w:basedOn w:val="List2"/>
    <w:rsid w:val="00897073"/>
    <w:pPr>
      <w:numPr>
        <w:numId w:val="6"/>
      </w:numPr>
    </w:pPr>
  </w:style>
  <w:style w:type="paragraph" w:styleId="List2">
    <w:name w:val="List 2"/>
    <w:basedOn w:val="BodyText"/>
    <w:rsid w:val="008970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70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70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70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707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707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97073"/>
    <w:pPr>
      <w:numPr>
        <w:numId w:val="2"/>
      </w:numPr>
    </w:pPr>
  </w:style>
  <w:style w:type="paragraph" w:styleId="ListContinue2">
    <w:name w:val="List Continue 2"/>
    <w:basedOn w:val="List2"/>
    <w:rsid w:val="00897073"/>
    <w:pPr>
      <w:ind w:firstLine="0"/>
    </w:pPr>
  </w:style>
  <w:style w:type="paragraph" w:styleId="ListContinue3">
    <w:name w:val="List Continue 3"/>
    <w:basedOn w:val="List3"/>
    <w:rsid w:val="00897073"/>
    <w:pPr>
      <w:ind w:left="1021" w:firstLine="0"/>
    </w:pPr>
  </w:style>
  <w:style w:type="paragraph" w:styleId="ListContinue4">
    <w:name w:val="List Continue 4"/>
    <w:basedOn w:val="List4"/>
    <w:rsid w:val="00897073"/>
    <w:pPr>
      <w:ind w:firstLine="0"/>
    </w:pPr>
  </w:style>
  <w:style w:type="paragraph" w:styleId="ListContinue5">
    <w:name w:val="List Continue 5"/>
    <w:basedOn w:val="List5"/>
    <w:rsid w:val="00897073"/>
    <w:pPr>
      <w:ind w:firstLine="0"/>
    </w:pPr>
  </w:style>
  <w:style w:type="paragraph" w:styleId="ListNumber3">
    <w:name w:val="List Number 3"/>
    <w:basedOn w:val="List3"/>
    <w:rsid w:val="00897073"/>
    <w:pPr>
      <w:numPr>
        <w:numId w:val="3"/>
      </w:numPr>
    </w:pPr>
  </w:style>
  <w:style w:type="paragraph" w:styleId="ListNumber4">
    <w:name w:val="List Number 4"/>
    <w:basedOn w:val="List4"/>
    <w:rsid w:val="00897073"/>
    <w:pPr>
      <w:numPr>
        <w:numId w:val="4"/>
      </w:numPr>
    </w:pPr>
  </w:style>
  <w:style w:type="paragraph" w:styleId="ListNumber5">
    <w:name w:val="List Number 5"/>
    <w:basedOn w:val="List5"/>
    <w:rsid w:val="00897073"/>
    <w:pPr>
      <w:numPr>
        <w:numId w:val="5"/>
      </w:numPr>
    </w:pPr>
  </w:style>
  <w:style w:type="paragraph" w:styleId="BlockText">
    <w:name w:val="Block Text"/>
    <w:basedOn w:val="Normal"/>
    <w:rsid w:val="008970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70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7073"/>
    <w:rPr>
      <w:sz w:val="16"/>
      <w:vertAlign w:val="superscript"/>
    </w:rPr>
  </w:style>
  <w:style w:type="character" w:customStyle="1" w:styleId="Symbols">
    <w:name w:val="Symbols"/>
    <w:basedOn w:val="DefaultParagraphFont"/>
    <w:rsid w:val="00897073"/>
    <w:rPr>
      <w:rFonts w:ascii="Symbol" w:hAnsi="Symbol"/>
    </w:rPr>
  </w:style>
  <w:style w:type="character" w:customStyle="1" w:styleId="MenuOptions">
    <w:name w:val="Menu Options"/>
    <w:basedOn w:val="DefaultParagraphFont"/>
    <w:rsid w:val="008970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7073"/>
    <w:rPr>
      <w:b/>
    </w:rPr>
  </w:style>
  <w:style w:type="character" w:customStyle="1" w:styleId="Underlined">
    <w:name w:val="Underlined"/>
    <w:basedOn w:val="DefaultParagraphFont"/>
    <w:rsid w:val="00897073"/>
    <w:rPr>
      <w:u w:val="single"/>
    </w:rPr>
  </w:style>
  <w:style w:type="paragraph" w:customStyle="1" w:styleId="TableBodyTextRight">
    <w:name w:val="Table Body Text Right"/>
    <w:basedOn w:val="TableBodyText"/>
    <w:rsid w:val="008970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7073"/>
    <w:rPr>
      <w:sz w:val="18"/>
    </w:rPr>
  </w:style>
  <w:style w:type="paragraph" w:customStyle="1" w:styleId="BodySmallRight">
    <w:name w:val="Body Small Right"/>
    <w:basedOn w:val="BodyTextRight"/>
    <w:rsid w:val="00897073"/>
    <w:rPr>
      <w:sz w:val="18"/>
      <w:szCs w:val="18"/>
    </w:rPr>
  </w:style>
  <w:style w:type="paragraph" w:customStyle="1" w:styleId="MarginEdition">
    <w:name w:val="Margin Edition"/>
    <w:basedOn w:val="MarginNote"/>
    <w:rsid w:val="008970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7073"/>
    <w:rPr>
      <w:sz w:val="2"/>
      <w:szCs w:val="2"/>
    </w:rPr>
  </w:style>
  <w:style w:type="character" w:customStyle="1" w:styleId="Small">
    <w:name w:val="Small"/>
    <w:basedOn w:val="DefaultParagraphFont"/>
    <w:rsid w:val="00897073"/>
    <w:rPr>
      <w:sz w:val="16"/>
    </w:rPr>
  </w:style>
  <w:style w:type="paragraph" w:customStyle="1" w:styleId="WideTable">
    <w:name w:val="Wide Table"/>
    <w:basedOn w:val="Normal"/>
    <w:rsid w:val="008970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7073"/>
  </w:style>
  <w:style w:type="paragraph" w:styleId="Quote">
    <w:name w:val="Quote"/>
    <w:basedOn w:val="Heading1"/>
    <w:link w:val="QuoteChar"/>
    <w:qFormat/>
    <w:rsid w:val="008970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70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7073"/>
    <w:pPr>
      <w:pageBreakBefore/>
    </w:pPr>
  </w:style>
  <w:style w:type="paragraph" w:customStyle="1" w:styleId="Border">
    <w:name w:val="Border"/>
    <w:basedOn w:val="Normal"/>
    <w:qFormat/>
    <w:rsid w:val="008970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70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70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70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70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70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70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70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70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7073"/>
    <w:rPr>
      <w:u w:val="single"/>
    </w:rPr>
  </w:style>
  <w:style w:type="character" w:customStyle="1" w:styleId="BoldandItalics">
    <w:name w:val="Bold and Italics"/>
    <w:qFormat/>
    <w:rsid w:val="00897073"/>
    <w:rPr>
      <w:b/>
      <w:i/>
      <w:u w:val="none"/>
    </w:rPr>
  </w:style>
  <w:style w:type="paragraph" w:styleId="BalloonText">
    <w:name w:val="Balloon Text"/>
    <w:basedOn w:val="Normal"/>
    <w:link w:val="BalloonTextChar"/>
    <w:rsid w:val="008970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70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70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70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70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70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7073"/>
    <w:pPr>
      <w:spacing w:before="0" w:after="0"/>
    </w:pPr>
  </w:style>
  <w:style w:type="paragraph" w:customStyle="1" w:styleId="BodyTextBold">
    <w:name w:val="Body Text Bold"/>
    <w:basedOn w:val="BodyText"/>
    <w:qFormat/>
    <w:rsid w:val="00897073"/>
    <w:rPr>
      <w:b/>
    </w:rPr>
  </w:style>
  <w:style w:type="character" w:styleId="Hyperlink">
    <w:name w:val="Hyperlink"/>
    <w:basedOn w:val="DefaultParagraphFont"/>
    <w:uiPriority w:val="99"/>
    <w:unhideWhenUsed/>
    <w:rsid w:val="00726B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466</Words>
  <Characters>2700</Characters>
  <Application>Microsoft Office Word</Application>
  <DocSecurity>0</DocSecurity>
  <Lines>90</Lines>
  <Paragraphs>60</Paragraphs>
  <ScaleCrop>false</ScaleCrop>
  <Company>Author-it Software Corporation Ltd.</Company>
  <LinksUpToDate>false</LinksUpToDate>
  <CharactersWithSpaces>3106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MSMPMC329 Prepare moulds and dies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2023-02-03T05:39:00Z</dcterms:created>
  <dcterms:modified xsi:type="dcterms:W3CDTF">2023-02-03T05:39:00Z</dcterms:modified>
</cp:coreProperties>
</file>